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9EF422" w14:textId="32465529" w:rsidR="00D470DA" w:rsidRDefault="00603B9C">
      <w:pPr>
        <w:pStyle w:val="Body"/>
      </w:pPr>
      <w:bookmarkStart w:id="0" w:name="_GoBack"/>
      <w:bookmarkEnd w:id="0"/>
      <w:r>
        <w:t xml:space="preserve">Notes from </w:t>
      </w:r>
      <w:r w:rsidR="00FF7407">
        <w:t xml:space="preserve">Energy Efficiency </w:t>
      </w:r>
      <w:r w:rsidR="007967A9">
        <w:t xml:space="preserve">Cross-Cutting Emerging Technologies </w:t>
      </w:r>
      <w:r w:rsidR="00081437">
        <w:t xml:space="preserve">Subcommittee </w:t>
      </w:r>
      <w:r w:rsidR="00FF7407">
        <w:t>Meeting #</w:t>
      </w:r>
      <w:r w:rsidR="007967A9">
        <w:t>2</w:t>
      </w:r>
    </w:p>
    <w:p w14:paraId="4308A267" w14:textId="6EDA038A" w:rsidR="00603B9C" w:rsidRDefault="007967A9" w:rsidP="00603B9C">
      <w:pPr>
        <w:rPr>
          <w:sz w:val="20"/>
          <w:szCs w:val="20"/>
        </w:rPr>
      </w:pPr>
      <w:r>
        <w:rPr>
          <w:sz w:val="20"/>
          <w:szCs w:val="20"/>
        </w:rPr>
        <w:t>5/4</w:t>
      </w:r>
      <w:r w:rsidR="00603B9C">
        <w:rPr>
          <w:sz w:val="20"/>
          <w:szCs w:val="20"/>
        </w:rPr>
        <w:t>/</w:t>
      </w:r>
      <w:r w:rsidR="00603B9C" w:rsidRPr="001A3CF3">
        <w:rPr>
          <w:sz w:val="20"/>
          <w:szCs w:val="20"/>
        </w:rPr>
        <w:t>2016</w:t>
      </w:r>
      <w:r w:rsidR="00603B9C">
        <w:rPr>
          <w:sz w:val="20"/>
          <w:szCs w:val="20"/>
        </w:rPr>
        <w:t xml:space="preserve"> </w:t>
      </w:r>
      <w:r w:rsidR="001148ED">
        <w:rPr>
          <w:sz w:val="20"/>
          <w:szCs w:val="20"/>
        </w:rPr>
        <w:t>1</w:t>
      </w:r>
      <w:r>
        <w:rPr>
          <w:sz w:val="20"/>
          <w:szCs w:val="20"/>
        </w:rPr>
        <w:t>0</w:t>
      </w:r>
      <w:r w:rsidR="001148ED">
        <w:rPr>
          <w:sz w:val="20"/>
          <w:szCs w:val="20"/>
        </w:rPr>
        <w:t>:00-</w:t>
      </w:r>
      <w:r>
        <w:rPr>
          <w:sz w:val="20"/>
          <w:szCs w:val="20"/>
        </w:rPr>
        <w:t>12</w:t>
      </w:r>
      <w:r w:rsidR="001148ED">
        <w:rPr>
          <w:sz w:val="20"/>
          <w:szCs w:val="20"/>
        </w:rPr>
        <w:t>:</w:t>
      </w:r>
      <w:r>
        <w:rPr>
          <w:sz w:val="20"/>
          <w:szCs w:val="20"/>
        </w:rPr>
        <w:t>0</w:t>
      </w:r>
      <w:r w:rsidR="001148ED">
        <w:rPr>
          <w:sz w:val="20"/>
          <w:szCs w:val="20"/>
        </w:rPr>
        <w:t>0</w:t>
      </w:r>
      <w:r w:rsidR="00081437">
        <w:rPr>
          <w:sz w:val="20"/>
          <w:szCs w:val="20"/>
        </w:rPr>
        <w:t>pm</w:t>
      </w:r>
    </w:p>
    <w:p w14:paraId="3D4B3265" w14:textId="3CF3FBE3" w:rsidR="00603B9C" w:rsidRDefault="00603B9C" w:rsidP="00603B9C">
      <w:pPr>
        <w:rPr>
          <w:sz w:val="20"/>
          <w:szCs w:val="20"/>
        </w:rPr>
      </w:pPr>
      <w:r>
        <w:rPr>
          <w:sz w:val="20"/>
          <w:szCs w:val="20"/>
        </w:rPr>
        <w:t xml:space="preserve">Location:  </w:t>
      </w:r>
      <w:r w:rsidR="007967A9">
        <w:rPr>
          <w:sz w:val="20"/>
          <w:szCs w:val="20"/>
        </w:rPr>
        <w:t>PEC, San Francisco</w:t>
      </w:r>
    </w:p>
    <w:p w14:paraId="347D8A4D" w14:textId="4F653D34" w:rsidR="00852075" w:rsidRDefault="00603B9C" w:rsidP="00603B9C">
      <w:pPr>
        <w:rPr>
          <w:sz w:val="20"/>
          <w:szCs w:val="20"/>
        </w:rPr>
      </w:pPr>
      <w:r>
        <w:rPr>
          <w:sz w:val="20"/>
          <w:szCs w:val="20"/>
        </w:rPr>
        <w:t xml:space="preserve">Meeting Co-Chairs:  </w:t>
      </w:r>
      <w:r w:rsidR="007967A9">
        <w:rPr>
          <w:sz w:val="20"/>
          <w:szCs w:val="20"/>
        </w:rPr>
        <w:t xml:space="preserve">Edwin Hornquist, </w:t>
      </w:r>
      <w:r w:rsidR="00033F2F">
        <w:rPr>
          <w:sz w:val="20"/>
          <w:szCs w:val="20"/>
        </w:rPr>
        <w:t>SCE</w:t>
      </w:r>
      <w:r w:rsidR="000B31B4">
        <w:rPr>
          <w:sz w:val="20"/>
          <w:szCs w:val="20"/>
        </w:rPr>
        <w:t xml:space="preserve">; </w:t>
      </w:r>
      <w:r w:rsidR="007967A9">
        <w:rPr>
          <w:sz w:val="20"/>
          <w:szCs w:val="20"/>
        </w:rPr>
        <w:t xml:space="preserve">Mary Anne </w:t>
      </w:r>
      <w:r w:rsidR="007967A9" w:rsidRPr="007967A9">
        <w:rPr>
          <w:sz w:val="20"/>
          <w:szCs w:val="20"/>
        </w:rPr>
        <w:t>Piette</w:t>
      </w:r>
      <w:r w:rsidR="007967A9">
        <w:rPr>
          <w:sz w:val="20"/>
          <w:szCs w:val="20"/>
        </w:rPr>
        <w:t>, LBNL</w:t>
      </w:r>
    </w:p>
    <w:p w14:paraId="0AA8839D" w14:textId="14DD20A1" w:rsidR="00603B9C" w:rsidRPr="00852075" w:rsidRDefault="00603B9C" w:rsidP="00603B9C">
      <w:pPr>
        <w:rPr>
          <w:color w:val="000000" w:themeColor="text1"/>
          <w:sz w:val="20"/>
          <w:szCs w:val="20"/>
        </w:rPr>
      </w:pPr>
      <w:r w:rsidRPr="00852075">
        <w:rPr>
          <w:color w:val="000000" w:themeColor="text1"/>
          <w:sz w:val="20"/>
          <w:szCs w:val="20"/>
        </w:rPr>
        <w:t xml:space="preserve">Facilitator/Notes:  </w:t>
      </w:r>
      <w:r w:rsidR="00081437">
        <w:rPr>
          <w:color w:val="000000" w:themeColor="text1"/>
          <w:sz w:val="20"/>
          <w:szCs w:val="20"/>
        </w:rPr>
        <w:t>NRDC</w:t>
      </w:r>
    </w:p>
    <w:p w14:paraId="7DCDC4D8" w14:textId="77777777" w:rsidR="00603B9C" w:rsidRDefault="00603B9C" w:rsidP="00603B9C">
      <w:pPr>
        <w:rPr>
          <w:sz w:val="20"/>
          <w:szCs w:val="20"/>
        </w:rPr>
      </w:pPr>
    </w:p>
    <w:p w14:paraId="5A05961E" w14:textId="7CA76831" w:rsidR="00603B9C" w:rsidRPr="002527A5" w:rsidRDefault="00603B9C" w:rsidP="00603B9C">
      <w:pPr>
        <w:rPr>
          <w:i/>
          <w:sz w:val="20"/>
          <w:szCs w:val="20"/>
        </w:rPr>
      </w:pPr>
      <w:r w:rsidRPr="002527A5">
        <w:rPr>
          <w:i/>
          <w:sz w:val="20"/>
          <w:szCs w:val="20"/>
        </w:rPr>
        <w:t>Note</w:t>
      </w:r>
      <w:r>
        <w:rPr>
          <w:i/>
          <w:sz w:val="20"/>
          <w:szCs w:val="20"/>
        </w:rPr>
        <w:t>s</w:t>
      </w:r>
      <w:r w:rsidRPr="002527A5">
        <w:rPr>
          <w:i/>
          <w:sz w:val="20"/>
          <w:szCs w:val="20"/>
        </w:rPr>
        <w:t xml:space="preserve">: </w:t>
      </w:r>
      <w:r>
        <w:rPr>
          <w:i/>
          <w:sz w:val="20"/>
          <w:szCs w:val="20"/>
        </w:rPr>
        <w:t>P</w:t>
      </w:r>
      <w:r w:rsidRPr="002527A5">
        <w:rPr>
          <w:i/>
          <w:sz w:val="20"/>
          <w:szCs w:val="20"/>
        </w:rPr>
        <w:t>resentations are</w:t>
      </w:r>
      <w:r>
        <w:rPr>
          <w:i/>
          <w:sz w:val="20"/>
          <w:szCs w:val="20"/>
        </w:rPr>
        <w:t xml:space="preserve"> generally</w:t>
      </w:r>
      <w:r w:rsidRPr="002527A5">
        <w:rPr>
          <w:i/>
          <w:sz w:val="20"/>
          <w:szCs w:val="20"/>
        </w:rPr>
        <w:t xml:space="preserve"> not summarized in these notes</w:t>
      </w:r>
      <w:r>
        <w:rPr>
          <w:i/>
          <w:sz w:val="20"/>
          <w:szCs w:val="20"/>
        </w:rPr>
        <w:t>. P</w:t>
      </w:r>
      <w:r w:rsidRPr="002527A5">
        <w:rPr>
          <w:i/>
          <w:sz w:val="20"/>
          <w:szCs w:val="20"/>
        </w:rPr>
        <w:t>lease see presentation slides</w:t>
      </w:r>
      <w:r w:rsidR="008E4C36">
        <w:rPr>
          <w:i/>
          <w:sz w:val="20"/>
          <w:szCs w:val="20"/>
        </w:rPr>
        <w:t xml:space="preserve"> on </w:t>
      </w:r>
      <w:hyperlink r:id="rId8" w:history="1">
        <w:r w:rsidR="005E736C" w:rsidRPr="00806522">
          <w:rPr>
            <w:rStyle w:val="Hyperlink"/>
            <w:i/>
            <w:sz w:val="20"/>
            <w:szCs w:val="20"/>
          </w:rPr>
          <w:t>www.CAEECC.org</w:t>
        </w:r>
      </w:hyperlink>
      <w:r w:rsidR="005E736C">
        <w:rPr>
          <w:i/>
          <w:sz w:val="20"/>
          <w:szCs w:val="20"/>
        </w:rPr>
        <w:t xml:space="preserve"> </w:t>
      </w:r>
      <w:r w:rsidR="008E4C36">
        <w:rPr>
          <w:i/>
          <w:sz w:val="20"/>
          <w:szCs w:val="20"/>
        </w:rPr>
        <w:t xml:space="preserve"> website</w:t>
      </w:r>
      <w:r>
        <w:rPr>
          <w:i/>
          <w:sz w:val="20"/>
          <w:szCs w:val="20"/>
        </w:rPr>
        <w:t xml:space="preserve"> for context</w:t>
      </w:r>
      <w:r w:rsidRPr="002527A5">
        <w:rPr>
          <w:i/>
          <w:sz w:val="20"/>
          <w:szCs w:val="20"/>
        </w:rPr>
        <w:t xml:space="preserve">. </w:t>
      </w:r>
      <w:r>
        <w:rPr>
          <w:i/>
          <w:sz w:val="20"/>
          <w:szCs w:val="20"/>
        </w:rPr>
        <w:t>Lack of attribution for meeting participant comments is intentional by agreement of Coordinating Committee.</w:t>
      </w:r>
    </w:p>
    <w:p w14:paraId="235CDC49" w14:textId="77777777" w:rsidR="00D470DA" w:rsidRDefault="00D470DA">
      <w:pPr>
        <w:pStyle w:val="Body"/>
      </w:pPr>
    </w:p>
    <w:p w14:paraId="0B51D5ED" w14:textId="7109806A" w:rsidR="00D470DA" w:rsidRPr="00603B9C" w:rsidRDefault="00D7062A">
      <w:pPr>
        <w:pStyle w:val="Body"/>
        <w:rPr>
          <w:bCs/>
          <w:u w:val="single"/>
        </w:rPr>
      </w:pPr>
      <w:r>
        <w:rPr>
          <w:bCs/>
          <w:u w:val="single"/>
        </w:rPr>
        <w:t>Main Session</w:t>
      </w:r>
      <w:r w:rsidR="00FF7407" w:rsidRPr="00603B9C">
        <w:rPr>
          <w:bCs/>
          <w:u w:val="single"/>
        </w:rPr>
        <w:t xml:space="preserve">: </w:t>
      </w:r>
      <w:r w:rsidR="00C754F2">
        <w:rPr>
          <w:bCs/>
          <w:u w:val="single"/>
        </w:rPr>
        <w:t>Subcommittee Co-Chair P</w:t>
      </w:r>
      <w:r w:rsidR="003A68D3">
        <w:rPr>
          <w:bCs/>
          <w:u w:val="single"/>
        </w:rPr>
        <w:t xml:space="preserve">resentation on </w:t>
      </w:r>
      <w:r w:rsidR="00C754F2">
        <w:rPr>
          <w:bCs/>
          <w:u w:val="single"/>
        </w:rPr>
        <w:t xml:space="preserve">Statewide ETP Observations and Vision </w:t>
      </w:r>
    </w:p>
    <w:p w14:paraId="5D889BCB" w14:textId="77777777" w:rsidR="00603B9C" w:rsidRDefault="00603B9C">
      <w:pPr>
        <w:pStyle w:val="Body"/>
        <w:rPr>
          <w:i/>
        </w:rPr>
      </w:pPr>
      <w:r w:rsidRPr="00603B9C">
        <w:rPr>
          <w:i/>
        </w:rPr>
        <w:t>See slides.</w:t>
      </w:r>
    </w:p>
    <w:p w14:paraId="51E80099" w14:textId="77777777" w:rsidR="0034237F" w:rsidRDefault="0034237F">
      <w:pPr>
        <w:pStyle w:val="Body"/>
      </w:pPr>
    </w:p>
    <w:p w14:paraId="531D691F" w14:textId="28EBE893" w:rsidR="00443542" w:rsidRDefault="00443542" w:rsidP="00443542">
      <w:pPr>
        <w:pStyle w:val="Body"/>
      </w:pPr>
      <w:r w:rsidRPr="00D85198">
        <w:rPr>
          <w:u w:val="single"/>
        </w:rPr>
        <w:t>Question:</w:t>
      </w:r>
      <w:r w:rsidRPr="00443542">
        <w:t xml:space="preserve"> </w:t>
      </w:r>
      <w:r w:rsidR="009F497C">
        <w:t xml:space="preserve">You mentioned a new “systems” work focus going beyond just widgets. Is it “whole building systems” or smaller subsystems you are demonstrating…what does that look like? </w:t>
      </w:r>
    </w:p>
    <w:p w14:paraId="35168A80" w14:textId="4EDBEEE3" w:rsidR="00443542" w:rsidRDefault="00443542" w:rsidP="00443542">
      <w:pPr>
        <w:pStyle w:val="Body"/>
      </w:pPr>
      <w:r w:rsidRPr="00D85198">
        <w:rPr>
          <w:u w:val="single"/>
        </w:rPr>
        <w:t>Answer:</w:t>
      </w:r>
      <w:r>
        <w:t xml:space="preserve"> </w:t>
      </w:r>
      <w:r w:rsidR="009F497C">
        <w:t xml:space="preserve">The focus there is on tools and best practices with respect to systems.  We’re creating data to anticipate problems that might come from these systems to improve how they are deployed.  </w:t>
      </w:r>
    </w:p>
    <w:p w14:paraId="75979119" w14:textId="77777777" w:rsidR="00A06A12" w:rsidRDefault="00A06A12" w:rsidP="00443542">
      <w:pPr>
        <w:pStyle w:val="Body"/>
      </w:pPr>
    </w:p>
    <w:p w14:paraId="6EC0DD4D" w14:textId="2B4AD5DD" w:rsidR="00D85198" w:rsidRDefault="00A06A12" w:rsidP="00443542">
      <w:pPr>
        <w:pStyle w:val="Body"/>
      </w:pPr>
      <w:r w:rsidRPr="00D85198">
        <w:rPr>
          <w:u w:val="single"/>
        </w:rPr>
        <w:t>Question:</w:t>
      </w:r>
      <w:r>
        <w:t xml:space="preserve"> </w:t>
      </w:r>
      <w:r w:rsidR="00C01F9E">
        <w:t xml:space="preserve">The ET </w:t>
      </w:r>
      <w:r w:rsidR="00D7062A">
        <w:t>group</w:t>
      </w:r>
      <w:r w:rsidR="00C01F9E">
        <w:t xml:space="preserve"> </w:t>
      </w:r>
      <w:r w:rsidR="00D7062A">
        <w:t xml:space="preserve">is </w:t>
      </w:r>
      <w:r w:rsidR="00C01F9E">
        <w:t>doing a good job of ID</w:t>
      </w:r>
      <w:r w:rsidR="00D7062A">
        <w:t>’</w:t>
      </w:r>
      <w:r w:rsidR="00C01F9E">
        <w:t>ing technologies with potential, but then</w:t>
      </w:r>
      <w:r w:rsidR="00D7062A">
        <w:t xml:space="preserve"> when it goes to the products side of the IOU, </w:t>
      </w:r>
      <w:r w:rsidR="00C01F9E">
        <w:t xml:space="preserve">there isn’t enough market for it (e.g., </w:t>
      </w:r>
      <w:r w:rsidR="00D7062A">
        <w:t>no supply to support the effort and no workforce). No</w:t>
      </w:r>
      <w:r w:rsidR="00C01F9E">
        <w:t>body feels like it’</w:t>
      </w:r>
      <w:r w:rsidR="00D7062A">
        <w:t>s their job so it doesn’t really get done.</w:t>
      </w:r>
      <w:r w:rsidR="00C01F9E">
        <w:t xml:space="preserve"> </w:t>
      </w:r>
      <w:r w:rsidR="007E1710">
        <w:t xml:space="preserve">Commenter proposed a </w:t>
      </w:r>
      <w:r w:rsidR="00D7062A">
        <w:t>s</w:t>
      </w:r>
      <w:r w:rsidR="00C01F9E">
        <w:t>olution that</w:t>
      </w:r>
      <w:r w:rsidR="00D7062A">
        <w:t xml:space="preserve"> </w:t>
      </w:r>
      <w:r w:rsidR="007E1710">
        <w:t xml:space="preserve">they </w:t>
      </w:r>
      <w:r w:rsidR="00D7062A">
        <w:t xml:space="preserve">would like to see in the </w:t>
      </w:r>
      <w:r w:rsidR="00C01F9E">
        <w:t>BP,</w:t>
      </w:r>
      <w:r w:rsidR="00B259A2">
        <w:t xml:space="preserve"> include an</w:t>
      </w:r>
      <w:r w:rsidR="00C01F9E">
        <w:t xml:space="preserve"> accelerated commercializing program – </w:t>
      </w:r>
      <w:r w:rsidR="00B259A2">
        <w:t xml:space="preserve">a </w:t>
      </w:r>
      <w:r w:rsidR="00C01F9E">
        <w:t>dedicated SW program whose goal would be specifically to move the ID’d technologies and move it to the products side. Not only track this effort</w:t>
      </w:r>
      <w:r w:rsidR="00B259A2">
        <w:t xml:space="preserve"> like IOUs mentioned</w:t>
      </w:r>
      <w:r w:rsidR="00C01F9E">
        <w:t>, but create a program that actually DOES this. Could potentially be a resource program b/c if it’s an accelerated commercialization and take it from one side to the others</w:t>
      </w:r>
      <w:r w:rsidR="00B259A2">
        <w:t>, it would result in energy savings</w:t>
      </w:r>
      <w:r w:rsidR="00C01F9E">
        <w:t xml:space="preserve">. </w:t>
      </w:r>
      <w:r w:rsidR="00B259A2">
        <w:t xml:space="preserve">This wouldn’t be for just </w:t>
      </w:r>
      <w:r w:rsidR="00C01F9E">
        <w:t>one or two projects, but hundreds. Engage more with the market actors, distributors, cust</w:t>
      </w:r>
      <w:r w:rsidR="006E79FE">
        <w:t>omer awareness, retailers, etc.; TRC goal, but not 1.0 – recognize new technologies and hand</w:t>
      </w:r>
      <w:r w:rsidR="00B259A2">
        <w:t>-</w:t>
      </w:r>
      <w:r w:rsidR="006E79FE">
        <w:t xml:space="preserve">holding vendor community. NYSERDA </w:t>
      </w:r>
      <w:r w:rsidR="00B259A2">
        <w:t xml:space="preserve">does this through a </w:t>
      </w:r>
      <w:r w:rsidR="006E79FE">
        <w:t>program,</w:t>
      </w:r>
      <w:r w:rsidR="00B259A2">
        <w:t xml:space="preserve"> which has $31 million dedicated and is a </w:t>
      </w:r>
      <w:r w:rsidR="006E79FE">
        <w:t xml:space="preserve">resource program. This could be on the ET side on portfolio or on the program side, but would need to be a carve out. Goal would be to pick 10 new promising technologies to do large scale deployment. </w:t>
      </w:r>
      <w:r w:rsidR="00B259A2">
        <w:t>Further g</w:t>
      </w:r>
      <w:r w:rsidR="006E79FE">
        <w:t xml:space="preserve">oal </w:t>
      </w:r>
      <w:r w:rsidR="00B259A2">
        <w:t xml:space="preserve">would be to have </w:t>
      </w:r>
      <w:r w:rsidR="006E79FE">
        <w:t>2 of those</w:t>
      </w:r>
      <w:r w:rsidR="00B259A2">
        <w:t xml:space="preserve"> technologies</w:t>
      </w:r>
      <w:r w:rsidR="006E79FE">
        <w:t xml:space="preserve"> be adopted into the portfolio the next time. Then can refine the process and create an ecosystem re: moving this as part of the general approach.</w:t>
      </w:r>
      <w:r w:rsidR="00C66D1C">
        <w:t xml:space="preserve"> </w:t>
      </w:r>
      <w:r w:rsidR="00B259A2">
        <w:t>Eager to have a conversation about this</w:t>
      </w:r>
      <w:r w:rsidR="00C66D1C">
        <w:t>.</w:t>
      </w:r>
    </w:p>
    <w:p w14:paraId="66685906" w14:textId="77777777" w:rsidR="009F497C" w:rsidRDefault="00A06A12" w:rsidP="00443542">
      <w:pPr>
        <w:pStyle w:val="Body"/>
      </w:pPr>
      <w:r w:rsidRPr="00D85198">
        <w:rPr>
          <w:u w:val="single"/>
        </w:rPr>
        <w:t>Answer</w:t>
      </w:r>
      <w:r w:rsidRPr="00C66D1C">
        <w:t>:</w:t>
      </w:r>
      <w:r w:rsidR="00C66D1C">
        <w:t xml:space="preserve"> </w:t>
      </w:r>
      <w:r w:rsidR="00C66D1C" w:rsidRPr="00C66D1C">
        <w:t>SW team</w:t>
      </w:r>
      <w:r w:rsidR="00C66D1C">
        <w:t xml:space="preserve"> – recognize there is a gap, may be a</w:t>
      </w:r>
      <w:r w:rsidR="00100D50">
        <w:t xml:space="preserve"> better </w:t>
      </w:r>
      <w:r w:rsidR="00C66D1C">
        <w:t>mechanism to help better address this gap.</w:t>
      </w:r>
      <w:r w:rsidR="00100D50">
        <w:t xml:space="preserve"> However, they do have the TRIP solicitation that attempts to do this to </w:t>
      </w:r>
      <w:r w:rsidR="00C66D1C">
        <w:t xml:space="preserve">a degree but needs to improve </w:t>
      </w:r>
      <w:r w:rsidR="00100D50">
        <w:t>up</w:t>
      </w:r>
      <w:r w:rsidR="00C66D1C">
        <w:t xml:space="preserve">on it. </w:t>
      </w:r>
      <w:r w:rsidR="009F497C">
        <w:t xml:space="preserve">Also, you are talking about a resource program rather than a non-resource program.  </w:t>
      </w:r>
    </w:p>
    <w:p w14:paraId="448B9577" w14:textId="373E5D77" w:rsidR="009F497C" w:rsidRDefault="009F497C" w:rsidP="00443542">
      <w:pPr>
        <w:pStyle w:val="Body"/>
      </w:pPr>
      <w:r w:rsidRPr="009F497C">
        <w:rPr>
          <w:u w:val="single"/>
        </w:rPr>
        <w:t>Response</w:t>
      </w:r>
      <w:r>
        <w:t xml:space="preserve">: Thank you, and please note that consistent </w:t>
      </w:r>
      <w:r w:rsidR="00965E61">
        <w:t>integrating</w:t>
      </w:r>
      <w:r>
        <w:t xml:space="preserve"> the vendor perspectives on the</w:t>
      </w:r>
      <w:r w:rsidR="00965E61">
        <w:t>se</w:t>
      </w:r>
      <w:r>
        <w:t xml:space="preserve"> technologies is critical.  </w:t>
      </w:r>
    </w:p>
    <w:p w14:paraId="39F1CE46" w14:textId="77777777" w:rsidR="009F497C" w:rsidRDefault="009F497C" w:rsidP="00443542">
      <w:pPr>
        <w:pStyle w:val="Body"/>
      </w:pPr>
    </w:p>
    <w:p w14:paraId="375D1804" w14:textId="065ADB5E" w:rsidR="009F497C" w:rsidRDefault="009F497C" w:rsidP="00443542">
      <w:pPr>
        <w:pStyle w:val="Body"/>
      </w:pPr>
      <w:r w:rsidRPr="009F497C">
        <w:rPr>
          <w:u w:val="single"/>
        </w:rPr>
        <w:t>Comment:</w:t>
      </w:r>
      <w:r>
        <w:t xml:space="preserve"> This ET works </w:t>
      </w:r>
      <w:r w:rsidR="00C66D1C">
        <w:t>need</w:t>
      </w:r>
      <w:r>
        <w:t>s</w:t>
      </w:r>
      <w:r w:rsidR="00C66D1C">
        <w:t xml:space="preserve"> a thoughtful, strategic approach to ensure commercialization, wher</w:t>
      </w:r>
      <w:r w:rsidR="00100D50">
        <w:t>e all aspects of that success are</w:t>
      </w:r>
      <w:r w:rsidR="00C66D1C">
        <w:t xml:space="preserve"> integrated across programs</w:t>
      </w:r>
      <w:r>
        <w:t xml:space="preserve">, including C&amp;S.  Gave HPWH programs in Northwest.  Noted that it is all about heavy collaboration between ET, C&amp;S and voluntary program teams. </w:t>
      </w:r>
      <w:r w:rsidR="00C66D1C">
        <w:t xml:space="preserve"> </w:t>
      </w:r>
    </w:p>
    <w:p w14:paraId="2271C7C1" w14:textId="77777777" w:rsidR="00E11E8C" w:rsidRDefault="009F497C" w:rsidP="00443542">
      <w:pPr>
        <w:pStyle w:val="Body"/>
      </w:pPr>
      <w:r w:rsidRPr="009F497C">
        <w:rPr>
          <w:u w:val="single"/>
        </w:rPr>
        <w:t>Comment</w:t>
      </w:r>
      <w:r>
        <w:t>:  Need a strategic plan…all groups need to work together. P</w:t>
      </w:r>
      <w:r w:rsidR="00C66D1C">
        <w:t xml:space="preserve">artnerships, etc. need to play a big role on this. </w:t>
      </w:r>
    </w:p>
    <w:p w14:paraId="56C95BD8" w14:textId="6781C121" w:rsidR="00A06A12" w:rsidRPr="00D85198" w:rsidRDefault="00E11E8C" w:rsidP="00443542">
      <w:pPr>
        <w:pStyle w:val="Body"/>
        <w:rPr>
          <w:u w:val="single"/>
        </w:rPr>
      </w:pPr>
      <w:r w:rsidRPr="00E11E8C">
        <w:rPr>
          <w:u w:val="single"/>
        </w:rPr>
        <w:lastRenderedPageBreak/>
        <w:t>Answer</w:t>
      </w:r>
      <w:r>
        <w:t>: ET Team has been aware that they need to collaborate.   ET standing meetings process is being changed in terms of format to encourage collab</w:t>
      </w:r>
      <w:r w:rsidR="00965E61">
        <w:t>o</w:t>
      </w:r>
      <w:r>
        <w:t>ration.</w:t>
      </w:r>
      <w:r w:rsidR="00C66D1C">
        <w:t xml:space="preserve"> </w:t>
      </w:r>
    </w:p>
    <w:p w14:paraId="18B5DAE4" w14:textId="77777777" w:rsidR="00443542" w:rsidRDefault="00443542" w:rsidP="00443542">
      <w:pPr>
        <w:pStyle w:val="Body"/>
      </w:pPr>
    </w:p>
    <w:p w14:paraId="544925CF" w14:textId="120E4217" w:rsidR="00E11E8C" w:rsidRPr="00E11E8C" w:rsidRDefault="00E11E8C" w:rsidP="00A06A12">
      <w:pPr>
        <w:pStyle w:val="Body"/>
      </w:pPr>
      <w:r>
        <w:rPr>
          <w:u w:val="single"/>
        </w:rPr>
        <w:t>Comment</w:t>
      </w:r>
      <w:r w:rsidRPr="00E11E8C">
        <w:t xml:space="preserve">:  We </w:t>
      </w:r>
      <w:r>
        <w:t xml:space="preserve">have limited resources.  So the question is “what can we do to look at opportunities…to deal with non-cost effective technologies that have potential. </w:t>
      </w:r>
    </w:p>
    <w:p w14:paraId="480A1531" w14:textId="77777777" w:rsidR="00E11E8C" w:rsidRDefault="00E11E8C" w:rsidP="00A06A12">
      <w:pPr>
        <w:pStyle w:val="Body"/>
        <w:rPr>
          <w:u w:val="single"/>
        </w:rPr>
      </w:pPr>
    </w:p>
    <w:p w14:paraId="2603360D" w14:textId="23535F8E" w:rsidR="00A06A12" w:rsidRDefault="00A06A12" w:rsidP="00A06A12">
      <w:pPr>
        <w:pStyle w:val="Body"/>
      </w:pPr>
      <w:r w:rsidRPr="00C66D1C">
        <w:rPr>
          <w:u w:val="single"/>
        </w:rPr>
        <w:t>Question</w:t>
      </w:r>
      <w:r>
        <w:t xml:space="preserve">: </w:t>
      </w:r>
      <w:r w:rsidR="009512BE">
        <w:t xml:space="preserve">Do you </w:t>
      </w:r>
      <w:r w:rsidR="009F497C">
        <w:t>feel the ET program has</w:t>
      </w:r>
      <w:r w:rsidR="009512BE">
        <w:t xml:space="preserve"> enough flexibility</w:t>
      </w:r>
      <w:r w:rsidR="00D046C7">
        <w:t xml:space="preserve"> and ability to take risks</w:t>
      </w:r>
      <w:r w:rsidR="009F497C">
        <w:t xml:space="preserve"> and have quick failures?</w:t>
      </w:r>
    </w:p>
    <w:p w14:paraId="643D689D" w14:textId="0038AAE3" w:rsidR="00A06A12" w:rsidRDefault="00A06A12" w:rsidP="00A06A12">
      <w:pPr>
        <w:pStyle w:val="Body"/>
      </w:pPr>
      <w:r w:rsidRPr="00C66D1C">
        <w:rPr>
          <w:u w:val="single"/>
        </w:rPr>
        <w:t>Answer</w:t>
      </w:r>
      <w:r>
        <w:t xml:space="preserve">: </w:t>
      </w:r>
      <w:r w:rsidR="009512BE">
        <w:t>Yes, there is flexibility etc.; need to ensure the right metrics</w:t>
      </w:r>
      <w:r w:rsidR="00100D50">
        <w:t xml:space="preserve"> are being measured</w:t>
      </w:r>
      <w:r w:rsidR="009512BE">
        <w:t>.</w:t>
      </w:r>
    </w:p>
    <w:p w14:paraId="7DF147D2" w14:textId="77777777" w:rsidR="00443542" w:rsidRDefault="00443542" w:rsidP="00443542">
      <w:pPr>
        <w:pStyle w:val="Body"/>
      </w:pPr>
    </w:p>
    <w:p w14:paraId="7965C924" w14:textId="47E987F6" w:rsidR="009512BE" w:rsidRDefault="009512BE" w:rsidP="009512BE">
      <w:pPr>
        <w:pStyle w:val="Body"/>
      </w:pPr>
      <w:r w:rsidRPr="00C66D1C">
        <w:rPr>
          <w:u w:val="single"/>
        </w:rPr>
        <w:t>Question</w:t>
      </w:r>
      <w:r>
        <w:t>: What are the metrics</w:t>
      </w:r>
      <w:r w:rsidR="00E11E8C">
        <w:t xml:space="preserve"> for NEEA ET program</w:t>
      </w:r>
      <w:r>
        <w:t>?</w:t>
      </w:r>
    </w:p>
    <w:p w14:paraId="18D89114" w14:textId="4FFD5105" w:rsidR="00E11E8C" w:rsidRDefault="009512BE" w:rsidP="009512BE">
      <w:pPr>
        <w:pStyle w:val="Body"/>
      </w:pPr>
      <w:r w:rsidRPr="00C66D1C">
        <w:rPr>
          <w:u w:val="single"/>
        </w:rPr>
        <w:t>Answer</w:t>
      </w:r>
      <w:r>
        <w:t>: There are “stage gates” and they meet certain criteria as each stage and then at a certain point</w:t>
      </w:r>
      <w:r w:rsidR="00E11E8C">
        <w:t xml:space="preserve"> near the beginning</w:t>
      </w:r>
      <w:r>
        <w:t xml:space="preserve"> they </w:t>
      </w:r>
      <w:r w:rsidR="00E11E8C">
        <w:t xml:space="preserve">start </w:t>
      </w:r>
      <w:r>
        <w:t>count</w:t>
      </w:r>
      <w:r w:rsidR="00E11E8C">
        <w:t>ing</w:t>
      </w:r>
      <w:r>
        <w:t xml:space="preserve"> savings. Share savings with utilit</w:t>
      </w:r>
      <w:r w:rsidR="00100D50">
        <w:t xml:space="preserve">ies b/c they partner with them and eventually the IOUs </w:t>
      </w:r>
      <w:r>
        <w:t xml:space="preserve">take </w:t>
      </w:r>
      <w:r w:rsidR="00100D50">
        <w:t>programs on as needed</w:t>
      </w:r>
      <w:r>
        <w:t xml:space="preserve">. </w:t>
      </w:r>
      <w:r w:rsidR="00CE62EB">
        <w:t xml:space="preserve">Need to go through pilot/project stage to then </w:t>
      </w:r>
      <w:r w:rsidR="0052279A">
        <w:t xml:space="preserve">get to </w:t>
      </w:r>
      <w:r w:rsidR="00CE62EB">
        <w:t>the initiative stage where it</w:t>
      </w:r>
      <w:r w:rsidR="0052279A">
        <w:t xml:space="preserve"> essentially</w:t>
      </w:r>
      <w:r w:rsidR="00CE62EB">
        <w:t xml:space="preserve"> goes live as a program</w:t>
      </w:r>
      <w:r w:rsidR="0052279A">
        <w:t>. They d</w:t>
      </w:r>
      <w:r w:rsidR="00CE62EB">
        <w:t>on’t get into market research until the initiative program</w:t>
      </w:r>
      <w:r w:rsidR="0052279A">
        <w:t xml:space="preserve"> stage</w:t>
      </w:r>
      <w:r w:rsidR="00CE62EB">
        <w:t>. They do 5 year building stock assessment</w:t>
      </w:r>
      <w:r w:rsidR="0052279A">
        <w:t xml:space="preserve"> to assess the need and status of energy in the field</w:t>
      </w:r>
      <w:r w:rsidR="00CE62EB">
        <w:t xml:space="preserve">. </w:t>
      </w:r>
      <w:r w:rsidR="0052279A">
        <w:t xml:space="preserve">They also rely on the </w:t>
      </w:r>
      <w:r w:rsidR="00CF305E">
        <w:t xml:space="preserve">Regional Technical Forum </w:t>
      </w:r>
      <w:r w:rsidR="0052279A">
        <w:t xml:space="preserve">for technical assumptions, etc. </w:t>
      </w:r>
      <w:r w:rsidR="00CF305E">
        <w:t xml:space="preserve">and also need test procedures for codes and standards. </w:t>
      </w:r>
      <w:r w:rsidR="00803E5A">
        <w:t>Use same metrics</w:t>
      </w:r>
      <w:r w:rsidR="008739C8">
        <w:t xml:space="preserve"> as we would envision</w:t>
      </w:r>
      <w:r w:rsidR="00803E5A">
        <w:t xml:space="preserve">, but do it all the long away, they are stage gated so not all of them will become an actual initiative. </w:t>
      </w:r>
    </w:p>
    <w:p w14:paraId="59CCDD45" w14:textId="77777777" w:rsidR="00E11E8C" w:rsidRDefault="00E11E8C" w:rsidP="009512BE">
      <w:pPr>
        <w:pStyle w:val="Body"/>
      </w:pPr>
    </w:p>
    <w:p w14:paraId="50E2633D" w14:textId="38487034" w:rsidR="009512BE" w:rsidRDefault="008739C8" w:rsidP="009512BE">
      <w:pPr>
        <w:pStyle w:val="Body"/>
      </w:pPr>
      <w:r>
        <w:t>Also wanted to note a g</w:t>
      </w:r>
      <w:r w:rsidR="00803E5A">
        <w:t>ap in the portfolio, refrigerant</w:t>
      </w:r>
      <w:r>
        <w:t xml:space="preserve"> </w:t>
      </w:r>
      <w:r w:rsidR="00E11E8C">
        <w:t xml:space="preserve">phase out.  CARB is about to eliminate R410a in a year and you need to take that into account in your program activities. This is an opportunity to go to not so good replacements that are easy drop in substitutes or better longer term natural refrigerants (CO2, etc).  There is lots of redesign that will happen and this is a really critical juncture for C&amp;S and voluntary programs to be looking to leverage the situation. </w:t>
      </w:r>
    </w:p>
    <w:p w14:paraId="56F6AB3F" w14:textId="77777777" w:rsidR="00CF305E" w:rsidRDefault="00CF305E" w:rsidP="009512BE">
      <w:pPr>
        <w:pStyle w:val="Body"/>
      </w:pPr>
    </w:p>
    <w:p w14:paraId="501467C7" w14:textId="081E03CB" w:rsidR="00CF305E" w:rsidRDefault="00CF305E" w:rsidP="009512BE">
      <w:pPr>
        <w:pStyle w:val="Body"/>
      </w:pPr>
      <w:r w:rsidRPr="00CF305E">
        <w:rPr>
          <w:u w:val="single"/>
        </w:rPr>
        <w:t>Question</w:t>
      </w:r>
      <w:r>
        <w:t>:</w:t>
      </w:r>
      <w:r w:rsidR="00803E5A">
        <w:t xml:space="preserve"> When do you look at </w:t>
      </w:r>
      <w:r w:rsidR="00C870C7">
        <w:t>cost-effective</w:t>
      </w:r>
      <w:r w:rsidR="00803E5A">
        <w:t xml:space="preserve">? </w:t>
      </w:r>
      <w:r>
        <w:t xml:space="preserve"> </w:t>
      </w:r>
    </w:p>
    <w:p w14:paraId="188920C2" w14:textId="3E11BA75" w:rsidR="00CF305E" w:rsidRPr="00CF305E" w:rsidRDefault="00CF305E" w:rsidP="009512BE">
      <w:pPr>
        <w:pStyle w:val="Body"/>
      </w:pPr>
      <w:r w:rsidRPr="00CF305E">
        <w:rPr>
          <w:u w:val="single"/>
        </w:rPr>
        <w:t>Answer</w:t>
      </w:r>
      <w:r>
        <w:t>:</w:t>
      </w:r>
      <w:r w:rsidR="00803E5A">
        <w:t xml:space="preserve"> Look at it duri</w:t>
      </w:r>
      <w:r w:rsidR="008739C8">
        <w:t xml:space="preserve">ng ET stage, looking at a pilot. </w:t>
      </w:r>
      <w:r w:rsidR="00C870C7">
        <w:t xml:space="preserve">The pilot needs </w:t>
      </w:r>
      <w:r w:rsidR="008739C8">
        <w:t xml:space="preserve">to have the prospect of being </w:t>
      </w:r>
      <w:r w:rsidR="00C870C7">
        <w:t>cost-effective</w:t>
      </w:r>
      <w:r w:rsidR="008739C8">
        <w:t xml:space="preserve"> if not yet. </w:t>
      </w:r>
      <w:r w:rsidR="008A2E60">
        <w:t xml:space="preserve">Sometimes simple and cheap is another barrier for vendors who want to do more complex and expensive jobs. </w:t>
      </w:r>
      <w:r w:rsidR="008E1135">
        <w:t>Also not a stand</w:t>
      </w:r>
      <w:r w:rsidR="00C44395">
        <w:t>-</w:t>
      </w:r>
      <w:r w:rsidR="008E1135">
        <w:t>alone, fully integrated.</w:t>
      </w:r>
    </w:p>
    <w:p w14:paraId="4C595977" w14:textId="35F1258E" w:rsidR="000E41BF" w:rsidRDefault="000E41BF" w:rsidP="00B06138">
      <w:pPr>
        <w:pStyle w:val="Body"/>
      </w:pPr>
    </w:p>
    <w:sectPr w:rsidR="000E41BF" w:rsidSect="002F3169">
      <w:headerReference w:type="even" r:id="rId9"/>
      <w:headerReference w:type="default" r:id="rId10"/>
      <w:footerReference w:type="even" r:id="rId11"/>
      <w:footerReference w:type="default" r:id="rId12"/>
      <w:headerReference w:type="first" r:id="rId13"/>
      <w:pgSz w:w="12240" w:h="15840"/>
      <w:pgMar w:top="1440" w:right="1440" w:bottom="1440" w:left="1440" w:header="720" w:footer="864"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797DD3" w14:textId="77777777" w:rsidR="004D24F3" w:rsidRDefault="004D24F3">
      <w:r>
        <w:separator/>
      </w:r>
    </w:p>
  </w:endnote>
  <w:endnote w:type="continuationSeparator" w:id="0">
    <w:p w14:paraId="288DD7F7" w14:textId="77777777" w:rsidR="004D24F3" w:rsidRDefault="004D2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0E9B7DC" w14:textId="77777777" w:rsidR="00852075" w:rsidRDefault="00852075" w:rsidP="00E95DF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4CF899" w14:textId="77777777" w:rsidR="00852075" w:rsidRDefault="00852075" w:rsidP="0085207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13F4831" w14:textId="77777777" w:rsidR="00852075" w:rsidRDefault="00852075" w:rsidP="00E95DF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5D2A">
      <w:rPr>
        <w:rStyle w:val="PageNumber"/>
        <w:noProof/>
      </w:rPr>
      <w:t>2</w:t>
    </w:r>
    <w:r>
      <w:rPr>
        <w:rStyle w:val="PageNumber"/>
      </w:rPr>
      <w:fldChar w:fldCharType="end"/>
    </w:r>
  </w:p>
  <w:p w14:paraId="2363FEF2" w14:textId="77777777" w:rsidR="00FF7407" w:rsidRDefault="00FF7407" w:rsidP="00852075">
    <w:pP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ACC2C5" w14:textId="77777777" w:rsidR="004D24F3" w:rsidRDefault="004D24F3">
      <w:r>
        <w:separator/>
      </w:r>
    </w:p>
  </w:footnote>
  <w:footnote w:type="continuationSeparator" w:id="0">
    <w:p w14:paraId="3FFDF909" w14:textId="77777777" w:rsidR="004D24F3" w:rsidRDefault="004D24F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386D124" w14:textId="5D9A378D" w:rsidR="00852075" w:rsidRDefault="004D24F3">
    <w:pPr>
      <w:pStyle w:val="Header"/>
    </w:pPr>
    <w:r>
      <w:rPr>
        <w:noProof/>
      </w:rPr>
      <w:pict w14:anchorId="4C7FCAF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5168;mso-wrap-edited:f;mso-position-horizontal:center;mso-position-horizontal-relative:margin;mso-position-vertical:center;mso-position-vertical-relative:margin" wrapcoords="21305 4222 18327 4222 17247 4320 16920 4124 14596 4124 13942 4320 13942 4418 14564 8444 14564 12862 11585 4124 11422 3829 11193 5105 10309 11291 7953 5302 7396 4124 7265 4320 6480 4222 4811 4222 4844 4713 5433 7756 5400 9916 3404 4713 2880 4615 2847 4418 2029 4222 98 4222 33 4615 655 6775 655 15611 33 16985 164 17378 2716 17378 3273 16887 3796 16200 4975 17476 6807 17378 6742 16887 6153 14335 6153 12175 7495 16200 8444 18164 8673 17476 10604 17378 10604 16985 10211 15415 10407 13844 10800 14924 12273 17673 15905 17378 15905 16887 15284 15022 15284 12862 15447 11095 15545 11487 16724 12960 17313 14531 18916 17869 19047 17476 20585 17378 19964 13549 19964 6873 20193 5302 20847 6775 21436 7560 21469 6971 21436 4615 21305 4222"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B667DE9" w14:textId="0A5F6282" w:rsidR="00FF7407" w:rsidRDefault="004D24F3">
    <w:r>
      <w:rPr>
        <w:noProof/>
      </w:rPr>
      <w:pict w14:anchorId="29FDD84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7216;mso-wrap-edited:f;mso-position-horizontal:center;mso-position-horizontal-relative:margin;mso-position-vertical:center;mso-position-vertical-relative:margin" wrapcoords="21305 4222 18327 4222 17247 4320 16920 4124 14596 4124 13942 4320 13942 4418 14564 8444 14564 12862 11585 4124 11422 3829 11193 5105 10309 11291 7953 5302 7396 4124 7265 4320 6480 4222 4811 4222 4844 4713 5433 7756 5400 9916 3404 4713 2880 4615 2847 4418 2029 4222 98 4222 33 4615 655 6775 655 15611 33 16985 164 17378 2716 17378 3273 16887 3796 16200 4975 17476 6807 17378 6742 16887 6153 14335 6153 12175 7495 16200 8444 18164 8673 17476 10604 17378 10604 16985 10211 15415 10407 13844 10800 14924 12273 17673 15905 17378 15905 16887 15284 15022 15284 12862 15447 11095 15545 11487 16724 12960 17313 14531 18916 17869 19047 17476 20585 17378 19964 13549 19964 6873 20193 5302 20847 6775 21436 7560 21469 6971 21436 4615 21305 4222" fillcolor="silver" stroked="f">
          <v:textpath style="font-family:&quot;Times New Roman&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7198F45" w14:textId="033F69BA" w:rsidR="00852075" w:rsidRDefault="004D24F3">
    <w:pPr>
      <w:pStyle w:val="Header"/>
    </w:pPr>
    <w:r>
      <w:rPr>
        <w:noProof/>
      </w:rPr>
      <w:pict w14:anchorId="65E4528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3120;mso-wrap-edited:f;mso-position-horizontal:center;mso-position-horizontal-relative:margin;mso-position-vertical:center;mso-position-vertical-relative:margin" wrapcoords="21305 4222 18327 4222 17247 4320 16920 4124 14596 4124 13942 4320 13942 4418 14564 8444 14564 12862 11585 4124 11422 3829 11193 5105 10309 11291 7953 5302 7396 4124 7265 4320 6480 4222 4811 4222 4844 4713 5433 7756 5400 9916 3404 4713 2880 4615 2847 4418 2029 4222 98 4222 33 4615 655 6775 655 15611 33 16985 164 17378 2716 17378 3273 16887 3796 16200 4975 17476 6807 17378 6742 16887 6153 14335 6153 12175 7495 16200 8444 18164 8673 17476 10604 17378 10604 16985 10211 15415 10407 13844 10800 14924 12273 17673 15905 17378 15905 16887 15284 15022 15284 12862 15447 11095 15545 11487 16724 12960 17313 14531 18916 17869 19047 17476 20585 17378 19964 13549 19964 6873 20193 5302 20847 6775 21436 7560 21469 6971 21436 4615 21305 4222"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F5DDF"/>
    <w:multiLevelType w:val="hybridMultilevel"/>
    <w:tmpl w:val="3E2EE9F0"/>
    <w:numStyleLink w:val="BulletBig"/>
  </w:abstractNum>
  <w:abstractNum w:abstractNumId="1">
    <w:nsid w:val="150B7B76"/>
    <w:multiLevelType w:val="hybridMultilevel"/>
    <w:tmpl w:val="456241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560500"/>
    <w:multiLevelType w:val="hybridMultilevel"/>
    <w:tmpl w:val="61A684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04432C"/>
    <w:multiLevelType w:val="hybridMultilevel"/>
    <w:tmpl w:val="3E2EE9F0"/>
    <w:styleLink w:val="BulletBig"/>
    <w:lvl w:ilvl="0" w:tplc="4D44A540">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F0E04C2A">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35FC88E4">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03A892F6">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56D0D806">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FE140D54">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ADFE8D68">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6076259A">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0D48D068">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4">
    <w:nsid w:val="354E1D44"/>
    <w:multiLevelType w:val="hybridMultilevel"/>
    <w:tmpl w:val="EF485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5F4103"/>
    <w:multiLevelType w:val="hybridMultilevel"/>
    <w:tmpl w:val="AF5CD2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CC2027"/>
    <w:multiLevelType w:val="hybridMultilevel"/>
    <w:tmpl w:val="41061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0D686E"/>
    <w:multiLevelType w:val="hybridMultilevel"/>
    <w:tmpl w:val="0370250C"/>
    <w:styleLink w:val="Lettered"/>
    <w:lvl w:ilvl="0" w:tplc="942832D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D14A0B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4BAF9EA">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B44E380">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8888670">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6DA0CBC">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652AAF0">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EEE3A44">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5011CC">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43223778"/>
    <w:multiLevelType w:val="hybridMultilevel"/>
    <w:tmpl w:val="80A0E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1465DA"/>
    <w:multiLevelType w:val="hybridMultilevel"/>
    <w:tmpl w:val="FD704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BC2BFA"/>
    <w:multiLevelType w:val="hybridMultilevel"/>
    <w:tmpl w:val="18467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F50A67"/>
    <w:multiLevelType w:val="hybridMultilevel"/>
    <w:tmpl w:val="87624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773F8C"/>
    <w:multiLevelType w:val="hybridMultilevel"/>
    <w:tmpl w:val="367ED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8F11D8"/>
    <w:multiLevelType w:val="hybridMultilevel"/>
    <w:tmpl w:val="A45CE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615FE5"/>
    <w:multiLevelType w:val="hybridMultilevel"/>
    <w:tmpl w:val="852A2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A76AD5"/>
    <w:multiLevelType w:val="hybridMultilevel"/>
    <w:tmpl w:val="0370250C"/>
    <w:numStyleLink w:val="Lettered"/>
  </w:abstractNum>
  <w:num w:numId="1">
    <w:abstractNumId w:val="3"/>
  </w:num>
  <w:num w:numId="2">
    <w:abstractNumId w:val="0"/>
  </w:num>
  <w:num w:numId="3">
    <w:abstractNumId w:val="7"/>
  </w:num>
  <w:num w:numId="4">
    <w:abstractNumId w:val="15"/>
  </w:num>
  <w:num w:numId="5">
    <w:abstractNumId w:val="4"/>
  </w:num>
  <w:num w:numId="6">
    <w:abstractNumId w:val="8"/>
  </w:num>
  <w:num w:numId="7">
    <w:abstractNumId w:val="11"/>
  </w:num>
  <w:num w:numId="8">
    <w:abstractNumId w:val="2"/>
  </w:num>
  <w:num w:numId="9">
    <w:abstractNumId w:val="5"/>
  </w:num>
  <w:num w:numId="10">
    <w:abstractNumId w:val="6"/>
  </w:num>
  <w:num w:numId="11">
    <w:abstractNumId w:val="1"/>
  </w:num>
  <w:num w:numId="12">
    <w:abstractNumId w:val="10"/>
  </w:num>
  <w:num w:numId="13">
    <w:abstractNumId w:val="12"/>
  </w:num>
  <w:num w:numId="14">
    <w:abstractNumId w:val="13"/>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defaultTabStop w:val="720"/>
  <w:drawingGridHorizontalSpacing w:val="120"/>
  <w:drawingGridVerticalSpacing w:val="163"/>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0DA"/>
    <w:rsid w:val="00033F2F"/>
    <w:rsid w:val="00035094"/>
    <w:rsid w:val="000604BB"/>
    <w:rsid w:val="00064FF9"/>
    <w:rsid w:val="00081437"/>
    <w:rsid w:val="0008394B"/>
    <w:rsid w:val="00090177"/>
    <w:rsid w:val="00091524"/>
    <w:rsid w:val="000923DF"/>
    <w:rsid w:val="000B31B4"/>
    <w:rsid w:val="000E41BF"/>
    <w:rsid w:val="000E7277"/>
    <w:rsid w:val="000F1835"/>
    <w:rsid w:val="00100D50"/>
    <w:rsid w:val="001148ED"/>
    <w:rsid w:val="0014447C"/>
    <w:rsid w:val="00151657"/>
    <w:rsid w:val="001E7AB4"/>
    <w:rsid w:val="002562FB"/>
    <w:rsid w:val="002571DE"/>
    <w:rsid w:val="00271FED"/>
    <w:rsid w:val="00280EAD"/>
    <w:rsid w:val="0029364E"/>
    <w:rsid w:val="002B697C"/>
    <w:rsid w:val="002C2672"/>
    <w:rsid w:val="002F3169"/>
    <w:rsid w:val="0034237F"/>
    <w:rsid w:val="003A68D3"/>
    <w:rsid w:val="003B53A6"/>
    <w:rsid w:val="003C6E9A"/>
    <w:rsid w:val="003C7FEE"/>
    <w:rsid w:val="003F493E"/>
    <w:rsid w:val="00403A1D"/>
    <w:rsid w:val="00405C29"/>
    <w:rsid w:val="004120DC"/>
    <w:rsid w:val="004168FD"/>
    <w:rsid w:val="00417141"/>
    <w:rsid w:val="00425D2A"/>
    <w:rsid w:val="00443542"/>
    <w:rsid w:val="004523B5"/>
    <w:rsid w:val="00463C2D"/>
    <w:rsid w:val="00477F58"/>
    <w:rsid w:val="004D24F3"/>
    <w:rsid w:val="004E2064"/>
    <w:rsid w:val="004F6568"/>
    <w:rsid w:val="00521C73"/>
    <w:rsid w:val="0052279A"/>
    <w:rsid w:val="00535879"/>
    <w:rsid w:val="00555B8A"/>
    <w:rsid w:val="005902BF"/>
    <w:rsid w:val="00593457"/>
    <w:rsid w:val="005A1215"/>
    <w:rsid w:val="005C162E"/>
    <w:rsid w:val="005D07A5"/>
    <w:rsid w:val="005D18DE"/>
    <w:rsid w:val="005D2D14"/>
    <w:rsid w:val="005D4EAD"/>
    <w:rsid w:val="005E736C"/>
    <w:rsid w:val="00603B9C"/>
    <w:rsid w:val="00662B77"/>
    <w:rsid w:val="00672007"/>
    <w:rsid w:val="00672C79"/>
    <w:rsid w:val="00691282"/>
    <w:rsid w:val="006A5261"/>
    <w:rsid w:val="006A580D"/>
    <w:rsid w:val="006A6295"/>
    <w:rsid w:val="006D5446"/>
    <w:rsid w:val="006E79FE"/>
    <w:rsid w:val="006E7B20"/>
    <w:rsid w:val="00715616"/>
    <w:rsid w:val="00725B09"/>
    <w:rsid w:val="007679E8"/>
    <w:rsid w:val="00772882"/>
    <w:rsid w:val="007939CC"/>
    <w:rsid w:val="007967A9"/>
    <w:rsid w:val="007C0EA7"/>
    <w:rsid w:val="007E1710"/>
    <w:rsid w:val="00803E5A"/>
    <w:rsid w:val="00823F9F"/>
    <w:rsid w:val="00830F77"/>
    <w:rsid w:val="00852075"/>
    <w:rsid w:val="008739C8"/>
    <w:rsid w:val="0088421B"/>
    <w:rsid w:val="008A2E60"/>
    <w:rsid w:val="008C311E"/>
    <w:rsid w:val="008E1135"/>
    <w:rsid w:val="008E4C36"/>
    <w:rsid w:val="00904CC8"/>
    <w:rsid w:val="009512BE"/>
    <w:rsid w:val="009520EB"/>
    <w:rsid w:val="00965E61"/>
    <w:rsid w:val="00997A30"/>
    <w:rsid w:val="009B56AD"/>
    <w:rsid w:val="009C0270"/>
    <w:rsid w:val="009C2635"/>
    <w:rsid w:val="009D46F7"/>
    <w:rsid w:val="009E4D37"/>
    <w:rsid w:val="009F497C"/>
    <w:rsid w:val="00A06A12"/>
    <w:rsid w:val="00A32CF3"/>
    <w:rsid w:val="00B06138"/>
    <w:rsid w:val="00B259A2"/>
    <w:rsid w:val="00B53744"/>
    <w:rsid w:val="00BC08AD"/>
    <w:rsid w:val="00BC1E3E"/>
    <w:rsid w:val="00BF2EB1"/>
    <w:rsid w:val="00C01F9E"/>
    <w:rsid w:val="00C44395"/>
    <w:rsid w:val="00C66D1C"/>
    <w:rsid w:val="00C70DEF"/>
    <w:rsid w:val="00C754F2"/>
    <w:rsid w:val="00C85E3F"/>
    <w:rsid w:val="00C870C7"/>
    <w:rsid w:val="00C91F3C"/>
    <w:rsid w:val="00C93BD3"/>
    <w:rsid w:val="00CC1E13"/>
    <w:rsid w:val="00CC538F"/>
    <w:rsid w:val="00CD3DB5"/>
    <w:rsid w:val="00CE62EB"/>
    <w:rsid w:val="00CF305E"/>
    <w:rsid w:val="00D046C7"/>
    <w:rsid w:val="00D444AF"/>
    <w:rsid w:val="00D470DA"/>
    <w:rsid w:val="00D55B6B"/>
    <w:rsid w:val="00D7062A"/>
    <w:rsid w:val="00D85198"/>
    <w:rsid w:val="00D9106F"/>
    <w:rsid w:val="00DC201F"/>
    <w:rsid w:val="00DE6E40"/>
    <w:rsid w:val="00E00224"/>
    <w:rsid w:val="00E11E8C"/>
    <w:rsid w:val="00E44500"/>
    <w:rsid w:val="00E63833"/>
    <w:rsid w:val="00EB23BD"/>
    <w:rsid w:val="00EE54DB"/>
    <w:rsid w:val="00F04059"/>
    <w:rsid w:val="00F2515A"/>
    <w:rsid w:val="00F27EB3"/>
    <w:rsid w:val="00F60EDC"/>
    <w:rsid w:val="00F704A9"/>
    <w:rsid w:val="00F817C8"/>
    <w:rsid w:val="00F90268"/>
    <w:rsid w:val="00F935FC"/>
    <w:rsid w:val="00FF7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B1FB2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BulletBig">
    <w:name w:val="Bullet Big"/>
    <w:pPr>
      <w:numPr>
        <w:numId w:val="1"/>
      </w:numPr>
    </w:pPr>
  </w:style>
  <w:style w:type="numbering" w:customStyle="1" w:styleId="Lettered">
    <w:name w:val="Lettered"/>
    <w:pPr>
      <w:numPr>
        <w:numId w:val="3"/>
      </w:numPr>
    </w:pPr>
  </w:style>
  <w:style w:type="paragraph" w:styleId="Footer">
    <w:name w:val="footer"/>
    <w:basedOn w:val="Normal"/>
    <w:link w:val="FooterChar"/>
    <w:uiPriority w:val="99"/>
    <w:unhideWhenUsed/>
    <w:rsid w:val="00852075"/>
    <w:pPr>
      <w:tabs>
        <w:tab w:val="center" w:pos="4680"/>
        <w:tab w:val="right" w:pos="9360"/>
      </w:tabs>
    </w:pPr>
  </w:style>
  <w:style w:type="character" w:customStyle="1" w:styleId="FooterChar">
    <w:name w:val="Footer Char"/>
    <w:basedOn w:val="DefaultParagraphFont"/>
    <w:link w:val="Footer"/>
    <w:uiPriority w:val="99"/>
    <w:rsid w:val="00852075"/>
    <w:rPr>
      <w:sz w:val="24"/>
      <w:szCs w:val="24"/>
    </w:rPr>
  </w:style>
  <w:style w:type="character" w:styleId="PageNumber">
    <w:name w:val="page number"/>
    <w:basedOn w:val="DefaultParagraphFont"/>
    <w:uiPriority w:val="99"/>
    <w:semiHidden/>
    <w:unhideWhenUsed/>
    <w:rsid w:val="00852075"/>
  </w:style>
  <w:style w:type="paragraph" w:styleId="Header">
    <w:name w:val="header"/>
    <w:basedOn w:val="Normal"/>
    <w:link w:val="HeaderChar"/>
    <w:uiPriority w:val="99"/>
    <w:unhideWhenUsed/>
    <w:rsid w:val="00852075"/>
    <w:pPr>
      <w:tabs>
        <w:tab w:val="center" w:pos="4680"/>
        <w:tab w:val="right" w:pos="9360"/>
      </w:tabs>
    </w:pPr>
  </w:style>
  <w:style w:type="character" w:customStyle="1" w:styleId="HeaderChar">
    <w:name w:val="Header Char"/>
    <w:basedOn w:val="DefaultParagraphFont"/>
    <w:link w:val="Header"/>
    <w:uiPriority w:val="99"/>
    <w:rsid w:val="00852075"/>
    <w:rPr>
      <w:sz w:val="24"/>
      <w:szCs w:val="24"/>
    </w:rPr>
  </w:style>
  <w:style w:type="paragraph" w:styleId="BalloonText">
    <w:name w:val="Balloon Text"/>
    <w:basedOn w:val="Normal"/>
    <w:link w:val="BalloonTextChar"/>
    <w:uiPriority w:val="99"/>
    <w:semiHidden/>
    <w:unhideWhenUsed/>
    <w:rsid w:val="00535879"/>
    <w:rPr>
      <w:sz w:val="18"/>
      <w:szCs w:val="18"/>
    </w:rPr>
  </w:style>
  <w:style w:type="character" w:customStyle="1" w:styleId="BalloonTextChar">
    <w:name w:val="Balloon Text Char"/>
    <w:basedOn w:val="DefaultParagraphFont"/>
    <w:link w:val="BalloonText"/>
    <w:uiPriority w:val="99"/>
    <w:semiHidden/>
    <w:rsid w:val="00535879"/>
    <w:rPr>
      <w:sz w:val="18"/>
      <w:szCs w:val="18"/>
    </w:rPr>
  </w:style>
  <w:style w:type="character" w:styleId="CommentReference">
    <w:name w:val="annotation reference"/>
    <w:basedOn w:val="DefaultParagraphFont"/>
    <w:uiPriority w:val="99"/>
    <w:semiHidden/>
    <w:unhideWhenUsed/>
    <w:rsid w:val="00535879"/>
    <w:rPr>
      <w:sz w:val="18"/>
      <w:szCs w:val="18"/>
    </w:rPr>
  </w:style>
  <w:style w:type="paragraph" w:styleId="CommentText">
    <w:name w:val="annotation text"/>
    <w:basedOn w:val="Normal"/>
    <w:link w:val="CommentTextChar"/>
    <w:uiPriority w:val="99"/>
    <w:semiHidden/>
    <w:unhideWhenUsed/>
    <w:rsid w:val="00535879"/>
  </w:style>
  <w:style w:type="character" w:customStyle="1" w:styleId="CommentTextChar">
    <w:name w:val="Comment Text Char"/>
    <w:basedOn w:val="DefaultParagraphFont"/>
    <w:link w:val="CommentText"/>
    <w:uiPriority w:val="99"/>
    <w:semiHidden/>
    <w:rsid w:val="00535879"/>
    <w:rPr>
      <w:sz w:val="24"/>
      <w:szCs w:val="24"/>
    </w:rPr>
  </w:style>
  <w:style w:type="paragraph" w:styleId="CommentSubject">
    <w:name w:val="annotation subject"/>
    <w:basedOn w:val="CommentText"/>
    <w:next w:val="CommentText"/>
    <w:link w:val="CommentSubjectChar"/>
    <w:uiPriority w:val="99"/>
    <w:semiHidden/>
    <w:unhideWhenUsed/>
    <w:rsid w:val="00535879"/>
    <w:rPr>
      <w:b/>
      <w:bCs/>
      <w:sz w:val="20"/>
      <w:szCs w:val="20"/>
    </w:rPr>
  </w:style>
  <w:style w:type="character" w:customStyle="1" w:styleId="CommentSubjectChar">
    <w:name w:val="Comment Subject Char"/>
    <w:basedOn w:val="CommentTextChar"/>
    <w:link w:val="CommentSubject"/>
    <w:uiPriority w:val="99"/>
    <w:semiHidden/>
    <w:rsid w:val="00535879"/>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AEECC.org" TargetMode="External"/><Relationship Id="rId9" Type="http://schemas.openxmlformats.org/officeDocument/2006/relationships/header" Target="header1.xml"/><Relationship Id="rId10" Type="http://schemas.openxmlformats.org/officeDocument/2006/relationships/header" Target="header2.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95524A2-2587-7143-93AD-E6EF11687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835</Words>
  <Characters>4761</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Ettenson, Lara</dc:creator>
  <cp:lastModifiedBy>Whitney Pope</cp:lastModifiedBy>
  <cp:revision>2</cp:revision>
  <cp:lastPrinted>2016-05-18T21:11:00Z</cp:lastPrinted>
  <dcterms:created xsi:type="dcterms:W3CDTF">2016-05-18T21:11:00Z</dcterms:created>
  <dcterms:modified xsi:type="dcterms:W3CDTF">2016-05-18T21:11:00Z</dcterms:modified>
</cp:coreProperties>
</file>