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49FA6" w14:textId="77777777" w:rsidR="009E1144" w:rsidRDefault="009E1144" w:rsidP="009C1F4F">
      <w:pPr>
        <w:pStyle w:val="CM11"/>
        <w:ind w:left="360"/>
        <w:rPr>
          <w:rFonts w:cstheme="minorBidi"/>
          <w:szCs w:val="22"/>
        </w:rPr>
      </w:pPr>
    </w:p>
    <w:p w14:paraId="0B9D9593" w14:textId="77777777" w:rsidR="006E40C1" w:rsidRDefault="006E40C1" w:rsidP="009C1F4F">
      <w:pPr>
        <w:spacing w:after="0" w:line="240" w:lineRule="auto"/>
        <w:rPr>
          <w:rFonts w:ascii="Garamond" w:eastAsia="Calibri" w:hAnsi="Garamond"/>
          <w:sz w:val="22"/>
          <w:szCs w:val="20"/>
        </w:rPr>
      </w:pPr>
    </w:p>
    <w:p w14:paraId="377FDBF4" w14:textId="77777777" w:rsidR="006E40C1" w:rsidRDefault="006E40C1" w:rsidP="009C1F4F">
      <w:pPr>
        <w:spacing w:after="0" w:line="240" w:lineRule="auto"/>
        <w:rPr>
          <w:rFonts w:ascii="Garamond" w:eastAsia="Calibri" w:hAnsi="Garamond"/>
          <w:sz w:val="22"/>
          <w:szCs w:val="20"/>
        </w:rPr>
      </w:pPr>
    </w:p>
    <w:p w14:paraId="3F25F848" w14:textId="77777777" w:rsidR="006E40C1" w:rsidRDefault="006E40C1" w:rsidP="009C1F4F">
      <w:pPr>
        <w:spacing w:after="0" w:line="240" w:lineRule="auto"/>
        <w:rPr>
          <w:rFonts w:ascii="Garamond" w:eastAsia="Calibri" w:hAnsi="Garamond"/>
          <w:sz w:val="22"/>
          <w:szCs w:val="20"/>
        </w:rPr>
      </w:pPr>
      <w:r w:rsidRPr="006E40C1">
        <w:rPr>
          <w:rFonts w:ascii="Garamond" w:eastAsia="Calibri" w:hAnsi="Garamond"/>
          <w:color w:val="FFFF00"/>
          <w:sz w:val="22"/>
          <w:szCs w:val="20"/>
          <w:highlight w:val="red"/>
        </w:rPr>
        <w:t>DELIVER BY</w:t>
      </w:r>
      <w:r>
        <w:rPr>
          <w:rFonts w:ascii="Garamond" w:eastAsia="Calibri" w:hAnsi="Garamond"/>
          <w:sz w:val="22"/>
          <w:szCs w:val="20"/>
        </w:rPr>
        <w:t xml:space="preserve"> July 10, 2015</w:t>
      </w:r>
    </w:p>
    <w:p w14:paraId="2EB2B76D" w14:textId="77777777" w:rsidR="006E40C1" w:rsidRDefault="006E40C1" w:rsidP="009C1F4F">
      <w:pPr>
        <w:spacing w:after="0" w:line="240" w:lineRule="auto"/>
        <w:rPr>
          <w:rFonts w:ascii="Garamond" w:eastAsia="Calibri" w:hAnsi="Garamond"/>
          <w:sz w:val="22"/>
          <w:szCs w:val="20"/>
        </w:rPr>
      </w:pPr>
    </w:p>
    <w:p w14:paraId="19339F33" w14:textId="77777777" w:rsidR="009C1F4F" w:rsidRPr="00F4576E" w:rsidRDefault="009C1F4F" w:rsidP="009C1F4F">
      <w:pPr>
        <w:spacing w:after="0" w:line="240" w:lineRule="auto"/>
        <w:rPr>
          <w:rFonts w:ascii="Garamond" w:eastAsia="Calibri" w:hAnsi="Garamond"/>
          <w:sz w:val="22"/>
          <w:szCs w:val="20"/>
        </w:rPr>
      </w:pPr>
      <w:r w:rsidRPr="00F4576E">
        <w:rPr>
          <w:rFonts w:ascii="Garamond" w:eastAsia="Calibri" w:hAnsi="Garamond"/>
          <w:sz w:val="22"/>
          <w:szCs w:val="20"/>
        </w:rPr>
        <w:t xml:space="preserve">U.S. Department of Energy </w:t>
      </w:r>
    </w:p>
    <w:p w14:paraId="6C6F2FC1" w14:textId="77777777" w:rsidR="009C1F4F" w:rsidRPr="00F4576E" w:rsidRDefault="009C1F4F" w:rsidP="009C1F4F">
      <w:pPr>
        <w:spacing w:after="0" w:line="240" w:lineRule="auto"/>
        <w:rPr>
          <w:rFonts w:ascii="Garamond" w:eastAsia="Calibri" w:hAnsi="Garamond"/>
          <w:sz w:val="22"/>
          <w:szCs w:val="20"/>
        </w:rPr>
      </w:pPr>
      <w:r w:rsidRPr="00F4576E">
        <w:rPr>
          <w:rFonts w:ascii="Garamond" w:eastAsia="Calibri" w:hAnsi="Garamond"/>
          <w:sz w:val="22"/>
          <w:szCs w:val="20"/>
        </w:rPr>
        <w:t xml:space="preserve">Building Technologies Program </w:t>
      </w:r>
    </w:p>
    <w:p w14:paraId="00880337" w14:textId="77777777" w:rsidR="009C1F4F" w:rsidRPr="00F4576E" w:rsidRDefault="009C1F4F" w:rsidP="009C1F4F">
      <w:pPr>
        <w:spacing w:after="0" w:line="240" w:lineRule="auto"/>
        <w:rPr>
          <w:rFonts w:ascii="Garamond" w:eastAsia="Calibri" w:hAnsi="Garamond"/>
          <w:sz w:val="22"/>
          <w:szCs w:val="20"/>
        </w:rPr>
      </w:pPr>
      <w:r w:rsidRPr="00F4576E">
        <w:rPr>
          <w:rFonts w:ascii="Garamond" w:eastAsia="Calibri" w:hAnsi="Garamond"/>
          <w:sz w:val="22"/>
          <w:szCs w:val="20"/>
        </w:rPr>
        <w:t xml:space="preserve">Via email: </w:t>
      </w:r>
      <w:hyperlink r:id="rId9" w:history="1">
        <w:r w:rsidRPr="00F4576E">
          <w:rPr>
            <w:rStyle w:val="Hyperlink"/>
            <w:rFonts w:ascii="Garamond" w:eastAsia="Calibri" w:hAnsi="Garamond"/>
            <w:sz w:val="22"/>
            <w:szCs w:val="20"/>
          </w:rPr>
          <w:t>ResFurnaces2014STD0031@ee.doe.gov</w:t>
        </w:r>
      </w:hyperlink>
      <w:r w:rsidRPr="00F4576E">
        <w:rPr>
          <w:rFonts w:ascii="Garamond" w:eastAsia="Calibri" w:hAnsi="Garamond"/>
          <w:sz w:val="22"/>
          <w:szCs w:val="20"/>
        </w:rPr>
        <w:t xml:space="preserve"> </w:t>
      </w:r>
    </w:p>
    <w:p w14:paraId="7CF01172" w14:textId="77777777" w:rsidR="009C1F4F" w:rsidRDefault="009C1F4F" w:rsidP="009C1F4F">
      <w:pPr>
        <w:spacing w:after="0" w:line="240" w:lineRule="auto"/>
        <w:rPr>
          <w:rFonts w:ascii="Garamond" w:eastAsia="Calibri" w:hAnsi="Garamond"/>
          <w:sz w:val="22"/>
          <w:szCs w:val="20"/>
        </w:rPr>
      </w:pPr>
    </w:p>
    <w:p w14:paraId="20DA32A9" w14:textId="77777777" w:rsidR="00615FAF" w:rsidRPr="00F4576E" w:rsidRDefault="00615FAF" w:rsidP="009C1F4F">
      <w:pPr>
        <w:spacing w:after="0" w:line="240" w:lineRule="auto"/>
        <w:rPr>
          <w:rFonts w:ascii="Garamond" w:eastAsia="Calibri" w:hAnsi="Garamond"/>
          <w:sz w:val="22"/>
          <w:szCs w:val="20"/>
        </w:rPr>
      </w:pPr>
    </w:p>
    <w:p w14:paraId="6DD64027" w14:textId="77777777" w:rsidR="009C1F4F" w:rsidRPr="00F4576E" w:rsidRDefault="009C1F4F" w:rsidP="009C1F4F">
      <w:pPr>
        <w:spacing w:after="0" w:line="240" w:lineRule="auto"/>
        <w:rPr>
          <w:rFonts w:ascii="Garamond" w:eastAsia="Calibri" w:hAnsi="Garamond"/>
          <w:sz w:val="22"/>
          <w:szCs w:val="20"/>
        </w:rPr>
      </w:pPr>
      <w:r w:rsidRPr="00F4576E">
        <w:rPr>
          <w:rFonts w:ascii="Garamond" w:eastAsia="Calibri" w:hAnsi="Garamond"/>
          <w:sz w:val="22"/>
          <w:szCs w:val="20"/>
        </w:rPr>
        <w:t xml:space="preserve">RE: </w:t>
      </w:r>
      <w:r>
        <w:rPr>
          <w:rFonts w:ascii="Garamond" w:eastAsia="Calibri" w:hAnsi="Garamond"/>
          <w:sz w:val="22"/>
          <w:szCs w:val="20"/>
        </w:rPr>
        <w:t xml:space="preserve">Joint Stakeholder Comments on </w:t>
      </w:r>
      <w:r w:rsidRPr="00F4576E">
        <w:rPr>
          <w:rFonts w:ascii="Garamond" w:eastAsia="Calibri" w:hAnsi="Garamond"/>
          <w:sz w:val="22"/>
          <w:szCs w:val="20"/>
        </w:rPr>
        <w:t>Notice of Proposed Rulemaking for Energy Conservation Standards for Residential Furnaces; docket number EERE-</w:t>
      </w:r>
    </w:p>
    <w:p w14:paraId="4F68124D" w14:textId="77777777" w:rsidR="009C1F4F" w:rsidRDefault="009C1F4F" w:rsidP="00615FAF">
      <w:pPr>
        <w:spacing w:after="0" w:line="240" w:lineRule="auto"/>
        <w:rPr>
          <w:rFonts w:ascii="Garamond" w:eastAsia="Calibri" w:hAnsi="Garamond"/>
          <w:sz w:val="22"/>
          <w:szCs w:val="20"/>
        </w:rPr>
      </w:pPr>
      <w:r w:rsidRPr="00F4576E">
        <w:rPr>
          <w:rFonts w:ascii="Garamond" w:eastAsia="Calibri" w:hAnsi="Garamond"/>
          <w:sz w:val="22"/>
          <w:szCs w:val="20"/>
        </w:rPr>
        <w:t>2014–BT–STD–0031</w:t>
      </w:r>
    </w:p>
    <w:p w14:paraId="6692F0CF" w14:textId="77777777" w:rsidR="00615FAF" w:rsidRPr="00F4576E" w:rsidRDefault="00615FAF" w:rsidP="009C1F4F">
      <w:pPr>
        <w:spacing w:after="0" w:line="240" w:lineRule="auto"/>
        <w:rPr>
          <w:rFonts w:ascii="Garamond" w:eastAsia="Calibri" w:hAnsi="Garamond"/>
          <w:sz w:val="22"/>
          <w:szCs w:val="20"/>
        </w:rPr>
      </w:pPr>
    </w:p>
    <w:p w14:paraId="2E2D1110" w14:textId="77777777" w:rsidR="009C1F4F" w:rsidRPr="00F4576E" w:rsidRDefault="009C1F4F" w:rsidP="009C1F4F">
      <w:pPr>
        <w:spacing w:after="0" w:line="240" w:lineRule="auto"/>
        <w:rPr>
          <w:rFonts w:ascii="Garamond" w:eastAsia="Calibri" w:hAnsi="Garamond"/>
          <w:sz w:val="22"/>
          <w:szCs w:val="20"/>
        </w:rPr>
      </w:pPr>
    </w:p>
    <w:p w14:paraId="11F460D1" w14:textId="78199AED" w:rsidR="008B5F02" w:rsidRDefault="009C1F4F" w:rsidP="009C1F4F">
      <w:pPr>
        <w:spacing w:line="240" w:lineRule="auto"/>
        <w:rPr>
          <w:rFonts w:ascii="Garamond" w:eastAsia="Calibri" w:hAnsi="Garamond"/>
          <w:sz w:val="22"/>
          <w:szCs w:val="20"/>
        </w:rPr>
      </w:pPr>
      <w:r w:rsidRPr="00F4576E">
        <w:rPr>
          <w:rFonts w:ascii="Garamond" w:eastAsia="Calibri" w:hAnsi="Garamond"/>
          <w:sz w:val="22"/>
          <w:szCs w:val="20"/>
        </w:rPr>
        <w:t xml:space="preserve">This letter provides </w:t>
      </w:r>
      <w:r>
        <w:rPr>
          <w:rFonts w:ascii="Garamond" w:eastAsia="Calibri" w:hAnsi="Garamond"/>
          <w:sz w:val="22"/>
          <w:szCs w:val="20"/>
        </w:rPr>
        <w:t xml:space="preserve">joint </w:t>
      </w:r>
      <w:r w:rsidRPr="00F4576E">
        <w:rPr>
          <w:rFonts w:ascii="Garamond" w:eastAsia="Calibri" w:hAnsi="Garamond"/>
          <w:sz w:val="22"/>
          <w:szCs w:val="20"/>
        </w:rPr>
        <w:t>comments on behalf of the</w:t>
      </w:r>
      <w:r w:rsidR="00A87920">
        <w:rPr>
          <w:rFonts w:ascii="Garamond" w:eastAsia="Calibri" w:hAnsi="Garamond"/>
          <w:sz w:val="22"/>
          <w:szCs w:val="20"/>
        </w:rPr>
        <w:t xml:space="preserve"> American Gas Association</w:t>
      </w:r>
      <w:r>
        <w:rPr>
          <w:rFonts w:ascii="Garamond" w:eastAsia="Calibri" w:hAnsi="Garamond"/>
          <w:sz w:val="22"/>
          <w:szCs w:val="20"/>
        </w:rPr>
        <w:t>, the</w:t>
      </w:r>
      <w:r w:rsidRPr="00F4576E">
        <w:rPr>
          <w:rFonts w:ascii="Garamond" w:eastAsia="Calibri" w:hAnsi="Garamond"/>
          <w:sz w:val="22"/>
          <w:szCs w:val="20"/>
        </w:rPr>
        <w:t xml:space="preserve"> Natural Resources Defense Council</w:t>
      </w:r>
      <w:r w:rsidR="00615FAF">
        <w:rPr>
          <w:rFonts w:ascii="Garamond" w:eastAsia="Calibri" w:hAnsi="Garamond"/>
          <w:sz w:val="22"/>
          <w:szCs w:val="20"/>
        </w:rPr>
        <w:t xml:space="preserve">, the American Council for an Energy Efficient Economy, </w:t>
      </w:r>
      <w:r w:rsidR="00615FAF" w:rsidRPr="00615FAF">
        <w:rPr>
          <w:rFonts w:ascii="Garamond" w:eastAsia="Calibri" w:hAnsi="Garamond"/>
          <w:sz w:val="22"/>
          <w:szCs w:val="20"/>
          <w:highlight w:val="yellow"/>
        </w:rPr>
        <w:t>CONSUMER GROUP, MANUFACTURERS/AHRI</w:t>
      </w:r>
      <w:r w:rsidRPr="00615FAF">
        <w:rPr>
          <w:rFonts w:ascii="Garamond" w:eastAsia="Calibri" w:hAnsi="Garamond"/>
          <w:sz w:val="22"/>
          <w:szCs w:val="20"/>
          <w:highlight w:val="yellow"/>
        </w:rPr>
        <w:t xml:space="preserve"> </w:t>
      </w:r>
      <w:r w:rsidRPr="00615FAF">
        <w:rPr>
          <w:rFonts w:ascii="Garamond" w:eastAsia="Calibri" w:hAnsi="Garamond"/>
          <w:i/>
          <w:sz w:val="22"/>
          <w:szCs w:val="20"/>
          <w:highlight w:val="yellow"/>
        </w:rPr>
        <w:t xml:space="preserve">{, ANY </w:t>
      </w:r>
      <w:r w:rsidRPr="00F4576E">
        <w:rPr>
          <w:rFonts w:ascii="Garamond" w:eastAsia="Calibri" w:hAnsi="Garamond"/>
          <w:i/>
          <w:sz w:val="22"/>
          <w:szCs w:val="20"/>
          <w:highlight w:val="yellow"/>
        </w:rPr>
        <w:t xml:space="preserve">OTHER SIGNERS </w:t>
      </w:r>
      <w:r w:rsidR="00CA2231">
        <w:rPr>
          <w:rFonts w:ascii="Garamond" w:eastAsia="Calibri" w:hAnsi="Garamond"/>
          <w:i/>
          <w:sz w:val="22"/>
          <w:szCs w:val="20"/>
          <w:highlight w:val="yellow"/>
        </w:rPr>
        <w:t>MOST WELCOME</w:t>
      </w:r>
      <w:r w:rsidRPr="00F4576E">
        <w:rPr>
          <w:rFonts w:ascii="Garamond" w:eastAsia="Calibri" w:hAnsi="Garamond"/>
          <w:i/>
          <w:sz w:val="22"/>
          <w:szCs w:val="20"/>
          <w:highlight w:val="yellow"/>
        </w:rPr>
        <w:t>}</w:t>
      </w:r>
      <w:r>
        <w:rPr>
          <w:rFonts w:ascii="Garamond" w:eastAsia="Calibri" w:hAnsi="Garamond"/>
          <w:sz w:val="22"/>
          <w:szCs w:val="20"/>
        </w:rPr>
        <w:t xml:space="preserve"> (“the Joint Commenters”) r</w:t>
      </w:r>
      <w:r w:rsidRPr="00F4576E">
        <w:rPr>
          <w:rFonts w:ascii="Garamond" w:eastAsia="Calibri" w:hAnsi="Garamond"/>
          <w:sz w:val="22"/>
          <w:szCs w:val="20"/>
        </w:rPr>
        <w:t xml:space="preserve">egarding the Department of Energy’s (DOE’s) Notice of Proposed Rulemaking (NOPR) for Energy Conservation Standards for Residential Furnaces. We appreciate the opportunity to provide </w:t>
      </w:r>
      <w:r>
        <w:rPr>
          <w:rFonts w:ascii="Garamond" w:eastAsia="Calibri" w:hAnsi="Garamond"/>
          <w:sz w:val="22"/>
          <w:szCs w:val="20"/>
        </w:rPr>
        <w:t xml:space="preserve">this joint </w:t>
      </w:r>
      <w:r w:rsidRPr="00F4576E">
        <w:rPr>
          <w:rFonts w:ascii="Garamond" w:eastAsia="Calibri" w:hAnsi="Garamond"/>
          <w:sz w:val="22"/>
          <w:szCs w:val="20"/>
        </w:rPr>
        <w:t>input.</w:t>
      </w:r>
      <w:r>
        <w:rPr>
          <w:rFonts w:ascii="Garamond" w:eastAsia="Calibri" w:hAnsi="Garamond"/>
          <w:sz w:val="22"/>
          <w:szCs w:val="20"/>
        </w:rPr>
        <w:t xml:space="preserve"> Some of the Joint Commenters </w:t>
      </w:r>
      <w:r w:rsidR="00770DEA">
        <w:rPr>
          <w:rFonts w:ascii="Garamond" w:eastAsia="Calibri" w:hAnsi="Garamond"/>
          <w:sz w:val="22"/>
          <w:szCs w:val="20"/>
        </w:rPr>
        <w:t>may also submit</w:t>
      </w:r>
      <w:r>
        <w:rPr>
          <w:rFonts w:ascii="Garamond" w:eastAsia="Calibri" w:hAnsi="Garamond"/>
          <w:sz w:val="22"/>
          <w:szCs w:val="20"/>
        </w:rPr>
        <w:t xml:space="preserve"> separate </w:t>
      </w:r>
      <w:r w:rsidR="00770DEA">
        <w:rPr>
          <w:rFonts w:ascii="Garamond" w:eastAsia="Calibri" w:hAnsi="Garamond"/>
          <w:sz w:val="22"/>
          <w:szCs w:val="20"/>
        </w:rPr>
        <w:t xml:space="preserve">supplementary </w:t>
      </w:r>
      <w:r>
        <w:rPr>
          <w:rFonts w:ascii="Garamond" w:eastAsia="Calibri" w:hAnsi="Garamond"/>
          <w:sz w:val="22"/>
          <w:szCs w:val="20"/>
        </w:rPr>
        <w:t xml:space="preserve">comments. </w:t>
      </w:r>
    </w:p>
    <w:p w14:paraId="6732E8C5" w14:textId="77777777" w:rsidR="001E4EF2" w:rsidRDefault="00770DEA" w:rsidP="002918BE">
      <w:pPr>
        <w:spacing w:after="0" w:line="240" w:lineRule="auto"/>
        <w:rPr>
          <w:rFonts w:ascii="Garamond" w:eastAsia="Calibri" w:hAnsi="Garamond"/>
          <w:sz w:val="22"/>
          <w:szCs w:val="20"/>
        </w:rPr>
      </w:pPr>
      <w:r>
        <w:rPr>
          <w:rFonts w:ascii="Garamond" w:eastAsia="Calibri" w:hAnsi="Garamond"/>
          <w:sz w:val="22"/>
          <w:szCs w:val="20"/>
        </w:rPr>
        <w:t xml:space="preserve">The Joint Commenters share a common interest in </w:t>
      </w:r>
      <w:r w:rsidR="007D192A">
        <w:rPr>
          <w:rFonts w:ascii="Garamond" w:eastAsia="Calibri" w:hAnsi="Garamond"/>
          <w:sz w:val="22"/>
          <w:szCs w:val="20"/>
        </w:rPr>
        <w:t>updated</w:t>
      </w:r>
      <w:r>
        <w:rPr>
          <w:rFonts w:ascii="Garamond" w:eastAsia="Calibri" w:hAnsi="Garamond"/>
          <w:sz w:val="22"/>
          <w:szCs w:val="20"/>
        </w:rPr>
        <w:t xml:space="preserve"> energy efficiency stand</w:t>
      </w:r>
      <w:r w:rsidR="002918BE">
        <w:rPr>
          <w:rFonts w:ascii="Garamond" w:eastAsia="Calibri" w:hAnsi="Garamond"/>
          <w:sz w:val="22"/>
          <w:szCs w:val="20"/>
        </w:rPr>
        <w:t>ard</w:t>
      </w:r>
      <w:r w:rsidR="007D192A">
        <w:rPr>
          <w:rFonts w:ascii="Garamond" w:eastAsia="Calibri" w:hAnsi="Garamond"/>
          <w:sz w:val="22"/>
          <w:szCs w:val="20"/>
        </w:rPr>
        <w:t>s that benefit</w:t>
      </w:r>
      <w:r w:rsidR="001E4EF2">
        <w:rPr>
          <w:rFonts w:ascii="Garamond" w:eastAsia="Calibri" w:hAnsi="Garamond"/>
          <w:sz w:val="22"/>
          <w:szCs w:val="20"/>
        </w:rPr>
        <w:t xml:space="preserve"> consumers and the environment</w:t>
      </w:r>
      <w:r w:rsidR="002918BE">
        <w:rPr>
          <w:rFonts w:ascii="Garamond" w:eastAsia="Calibri" w:hAnsi="Garamond"/>
          <w:sz w:val="22"/>
          <w:szCs w:val="20"/>
        </w:rPr>
        <w:t xml:space="preserve">. </w:t>
      </w:r>
      <w:r w:rsidR="007D192A">
        <w:rPr>
          <w:rFonts w:ascii="Garamond" w:eastAsia="Calibri" w:hAnsi="Garamond"/>
          <w:sz w:val="22"/>
          <w:szCs w:val="20"/>
        </w:rPr>
        <w:t>DOE estimates that a</w:t>
      </w:r>
      <w:r w:rsidR="007D192A" w:rsidRPr="00F4576E">
        <w:rPr>
          <w:rFonts w:ascii="Garamond" w:eastAsia="Calibri" w:hAnsi="Garamond"/>
          <w:sz w:val="22"/>
          <w:szCs w:val="20"/>
        </w:rPr>
        <w:t>n updated standard would deliver about $20 billion dollars in consumer savings and reduced carbon pollution exceeding 300 Mt CO</w:t>
      </w:r>
      <w:r w:rsidR="007D192A" w:rsidRPr="00F4576E">
        <w:rPr>
          <w:rFonts w:ascii="Garamond" w:eastAsia="Calibri" w:hAnsi="Garamond"/>
          <w:sz w:val="22"/>
          <w:szCs w:val="20"/>
          <w:vertAlign w:val="subscript"/>
        </w:rPr>
        <w:t>2</w:t>
      </w:r>
      <w:r w:rsidR="007D192A" w:rsidRPr="00F4576E">
        <w:rPr>
          <w:rFonts w:ascii="Garamond" w:eastAsia="Calibri" w:hAnsi="Garamond"/>
          <w:sz w:val="22"/>
          <w:szCs w:val="20"/>
        </w:rPr>
        <w:t xml:space="preserve">-eq for purchases made over a thirty-year </w:t>
      </w:r>
      <w:r w:rsidR="007D192A">
        <w:rPr>
          <w:rFonts w:ascii="Garamond" w:eastAsia="Calibri" w:hAnsi="Garamond"/>
          <w:sz w:val="22"/>
          <w:szCs w:val="20"/>
        </w:rPr>
        <w:t>period</w:t>
      </w:r>
      <w:r w:rsidR="007D192A" w:rsidRPr="00F4576E">
        <w:rPr>
          <w:rFonts w:ascii="Garamond" w:eastAsia="Calibri" w:hAnsi="Garamond"/>
          <w:sz w:val="22"/>
          <w:szCs w:val="20"/>
        </w:rPr>
        <w:t>.</w:t>
      </w:r>
    </w:p>
    <w:p w14:paraId="2718CC46" w14:textId="77777777" w:rsidR="001E4EF2" w:rsidRDefault="001E4EF2" w:rsidP="002918BE">
      <w:pPr>
        <w:spacing w:after="0" w:line="240" w:lineRule="auto"/>
        <w:rPr>
          <w:rFonts w:ascii="Garamond" w:eastAsia="Calibri" w:hAnsi="Garamond"/>
          <w:sz w:val="22"/>
          <w:szCs w:val="20"/>
        </w:rPr>
      </w:pPr>
    </w:p>
    <w:p w14:paraId="7D6152D2" w14:textId="77777777" w:rsidR="009C1F4F" w:rsidRDefault="00FA6ADA" w:rsidP="002918BE">
      <w:pPr>
        <w:spacing w:after="0" w:line="240" w:lineRule="auto"/>
        <w:rPr>
          <w:rFonts w:ascii="Garamond" w:eastAsia="Calibri" w:hAnsi="Garamond"/>
          <w:sz w:val="22"/>
          <w:szCs w:val="20"/>
        </w:rPr>
      </w:pPr>
      <w:r>
        <w:rPr>
          <w:rFonts w:ascii="Garamond" w:eastAsia="Calibri" w:hAnsi="Garamond"/>
          <w:sz w:val="22"/>
          <w:szCs w:val="20"/>
        </w:rPr>
        <w:t xml:space="preserve">Manufacturers have achieved major technology advances since the </w:t>
      </w:r>
      <w:r w:rsidRPr="00F4576E">
        <w:rPr>
          <w:rFonts w:ascii="Garamond" w:eastAsia="Calibri" w:hAnsi="Garamond"/>
          <w:sz w:val="22"/>
          <w:szCs w:val="20"/>
        </w:rPr>
        <w:t>standards were last</w:t>
      </w:r>
      <w:r>
        <w:rPr>
          <w:rFonts w:ascii="Garamond" w:eastAsia="Calibri" w:hAnsi="Garamond"/>
          <w:sz w:val="22"/>
          <w:szCs w:val="20"/>
        </w:rPr>
        <w:t xml:space="preserve"> significantly updated in 1987, </w:t>
      </w:r>
      <w:r w:rsidRPr="00F4576E">
        <w:rPr>
          <w:rFonts w:ascii="Garamond" w:eastAsia="Calibri" w:hAnsi="Garamond"/>
          <w:sz w:val="22"/>
          <w:szCs w:val="20"/>
        </w:rPr>
        <w:t>most notably with the development o</w:t>
      </w:r>
      <w:r>
        <w:rPr>
          <w:rFonts w:ascii="Garamond" w:eastAsia="Calibri" w:hAnsi="Garamond"/>
          <w:sz w:val="22"/>
          <w:szCs w:val="20"/>
        </w:rPr>
        <w:t>f very high efficiency</w:t>
      </w:r>
      <w:r w:rsidR="007D192A">
        <w:rPr>
          <w:rFonts w:ascii="Garamond" w:eastAsia="Calibri" w:hAnsi="Garamond"/>
          <w:sz w:val="22"/>
          <w:szCs w:val="20"/>
        </w:rPr>
        <w:t xml:space="preserve"> condensing furnaces that</w:t>
      </w:r>
      <w:r w:rsidRPr="00F4576E">
        <w:rPr>
          <w:rFonts w:ascii="Garamond" w:eastAsia="Calibri" w:hAnsi="Garamond"/>
          <w:sz w:val="22"/>
          <w:szCs w:val="20"/>
        </w:rPr>
        <w:t xml:space="preserve"> capture 95% or more of the energy avai</w:t>
      </w:r>
      <w:r w:rsidR="007D192A">
        <w:rPr>
          <w:rFonts w:ascii="Garamond" w:eastAsia="Calibri" w:hAnsi="Garamond"/>
          <w:sz w:val="22"/>
          <w:szCs w:val="20"/>
        </w:rPr>
        <w:t>lable from combustion</w:t>
      </w:r>
      <w:r>
        <w:rPr>
          <w:rFonts w:ascii="Garamond" w:eastAsia="Calibri" w:hAnsi="Garamond"/>
          <w:sz w:val="22"/>
          <w:szCs w:val="20"/>
        </w:rPr>
        <w:t xml:space="preserve">. </w:t>
      </w:r>
      <w:r w:rsidR="007D192A">
        <w:rPr>
          <w:rFonts w:ascii="Garamond" w:eastAsia="Calibri" w:hAnsi="Garamond"/>
          <w:sz w:val="22"/>
          <w:szCs w:val="20"/>
        </w:rPr>
        <w:t>An</w:t>
      </w:r>
      <w:r w:rsidR="002918BE" w:rsidRPr="00F4576E">
        <w:rPr>
          <w:rFonts w:ascii="Garamond" w:eastAsia="Calibri" w:hAnsi="Garamond"/>
          <w:sz w:val="22"/>
          <w:szCs w:val="20"/>
        </w:rPr>
        <w:t xml:space="preserve"> updated standard is an essential complement to the suite of policy tools for</w:t>
      </w:r>
      <w:r w:rsidR="00457543">
        <w:rPr>
          <w:rFonts w:ascii="Garamond" w:eastAsia="Calibri" w:hAnsi="Garamond"/>
          <w:sz w:val="22"/>
          <w:szCs w:val="20"/>
        </w:rPr>
        <w:t xml:space="preserve"> cost-effective</w:t>
      </w:r>
      <w:r w:rsidR="002918BE" w:rsidRPr="00F4576E">
        <w:rPr>
          <w:rFonts w:ascii="Garamond" w:eastAsia="Calibri" w:hAnsi="Garamond"/>
          <w:sz w:val="22"/>
          <w:szCs w:val="20"/>
        </w:rPr>
        <w:t xml:space="preserve"> residential energy efficienc</w:t>
      </w:r>
      <w:r w:rsidR="00457543">
        <w:rPr>
          <w:rFonts w:ascii="Garamond" w:eastAsia="Calibri" w:hAnsi="Garamond"/>
          <w:sz w:val="22"/>
          <w:szCs w:val="20"/>
        </w:rPr>
        <w:t xml:space="preserve">y, </w:t>
      </w:r>
      <w:r w:rsidR="002918BE" w:rsidRPr="00F4576E">
        <w:rPr>
          <w:rFonts w:ascii="Garamond" w:eastAsia="Calibri" w:hAnsi="Garamond"/>
          <w:sz w:val="22"/>
          <w:szCs w:val="20"/>
        </w:rPr>
        <w:t xml:space="preserve">alongside product labeling (e.g., ENERGY STAR), </w:t>
      </w:r>
      <w:r w:rsidR="007D192A">
        <w:rPr>
          <w:rFonts w:ascii="Garamond" w:eastAsia="Calibri" w:hAnsi="Garamond"/>
          <w:sz w:val="22"/>
          <w:szCs w:val="20"/>
        </w:rPr>
        <w:t xml:space="preserve">gas </w:t>
      </w:r>
      <w:r w:rsidR="002918BE" w:rsidRPr="00F4576E">
        <w:rPr>
          <w:rFonts w:ascii="Garamond" w:eastAsia="Calibri" w:hAnsi="Garamond"/>
          <w:sz w:val="22"/>
          <w:szCs w:val="20"/>
        </w:rPr>
        <w:t>utility energy efficiency prog</w:t>
      </w:r>
      <w:r w:rsidR="002918BE">
        <w:rPr>
          <w:rFonts w:ascii="Garamond" w:eastAsia="Calibri" w:hAnsi="Garamond"/>
          <w:sz w:val="22"/>
          <w:szCs w:val="20"/>
        </w:rPr>
        <w:t xml:space="preserve">rams, and federal tax credits. </w:t>
      </w:r>
    </w:p>
    <w:p w14:paraId="19B347BD" w14:textId="77777777" w:rsidR="00E13257" w:rsidRDefault="00E13257" w:rsidP="002918BE">
      <w:pPr>
        <w:spacing w:after="0" w:line="240" w:lineRule="auto"/>
        <w:rPr>
          <w:rFonts w:ascii="Garamond" w:eastAsia="Calibri" w:hAnsi="Garamond"/>
          <w:sz w:val="22"/>
          <w:szCs w:val="20"/>
        </w:rPr>
      </w:pPr>
    </w:p>
    <w:p w14:paraId="0DD3E479" w14:textId="77777777" w:rsidR="00E13257" w:rsidRDefault="00042F82" w:rsidP="002918BE">
      <w:pPr>
        <w:spacing w:after="0"/>
        <w:rPr>
          <w:rFonts w:ascii="Garamond" w:eastAsia="Calibri" w:hAnsi="Garamond"/>
          <w:sz w:val="22"/>
          <w:szCs w:val="20"/>
        </w:rPr>
      </w:pPr>
      <w:r>
        <w:rPr>
          <w:rFonts w:ascii="Garamond" w:eastAsia="Calibri" w:hAnsi="Garamond"/>
          <w:sz w:val="22"/>
          <w:szCs w:val="20"/>
        </w:rPr>
        <w:t>However, the substantial overall benefits are not uniform. T</w:t>
      </w:r>
      <w:r w:rsidR="002918BE">
        <w:rPr>
          <w:rFonts w:ascii="Garamond" w:eastAsia="Calibri" w:hAnsi="Garamond"/>
          <w:sz w:val="22"/>
          <w:szCs w:val="20"/>
        </w:rPr>
        <w:t>he Joint Commenters recognize that the standard proposed in the NOPR would result in uneconomic outcomes</w:t>
      </w:r>
      <w:r w:rsidR="00E6409F">
        <w:rPr>
          <w:rFonts w:ascii="Garamond" w:eastAsia="Calibri" w:hAnsi="Garamond"/>
          <w:sz w:val="22"/>
          <w:szCs w:val="20"/>
        </w:rPr>
        <w:t xml:space="preserve"> </w:t>
      </w:r>
      <w:r w:rsidR="002918BE">
        <w:rPr>
          <w:rFonts w:ascii="Garamond" w:eastAsia="Calibri" w:hAnsi="Garamond"/>
          <w:sz w:val="22"/>
          <w:szCs w:val="20"/>
        </w:rPr>
        <w:t>for a fraction of households</w:t>
      </w:r>
      <w:r w:rsidR="00FA6ADA">
        <w:rPr>
          <w:rFonts w:ascii="Garamond" w:eastAsia="Calibri" w:hAnsi="Garamond"/>
          <w:sz w:val="22"/>
          <w:szCs w:val="20"/>
        </w:rPr>
        <w:t>, estimated by DOE at some 20%</w:t>
      </w:r>
      <w:r w:rsidR="00E13257" w:rsidRPr="00F4576E">
        <w:rPr>
          <w:rFonts w:ascii="Garamond" w:eastAsia="Calibri" w:hAnsi="Garamond"/>
          <w:sz w:val="22"/>
          <w:szCs w:val="20"/>
        </w:rPr>
        <w:t>.</w:t>
      </w:r>
      <w:r w:rsidR="00D00F98">
        <w:rPr>
          <w:rFonts w:ascii="Garamond" w:eastAsia="Calibri" w:hAnsi="Garamond"/>
          <w:sz w:val="22"/>
          <w:szCs w:val="20"/>
        </w:rPr>
        <w:t xml:space="preserve">  It is of course preferable to avoid uneconomic outcomes, particularly more significantly uneconomic outcomes, where it is possible to do so without sacrificing the standards overall benefits. </w:t>
      </w:r>
      <w:r>
        <w:rPr>
          <w:rFonts w:ascii="Garamond" w:eastAsia="Calibri" w:hAnsi="Garamond"/>
          <w:sz w:val="22"/>
          <w:szCs w:val="20"/>
        </w:rPr>
        <w:t xml:space="preserve">In addition, the proposed standard could lead to some </w:t>
      </w:r>
      <w:r w:rsidR="008E3875">
        <w:rPr>
          <w:rFonts w:ascii="Garamond" w:eastAsia="Calibri" w:hAnsi="Garamond"/>
          <w:sz w:val="22"/>
          <w:szCs w:val="20"/>
        </w:rPr>
        <w:t xml:space="preserve">counter-productive </w:t>
      </w:r>
      <w:r>
        <w:rPr>
          <w:rFonts w:ascii="Garamond" w:eastAsia="Calibri" w:hAnsi="Garamond"/>
          <w:sz w:val="22"/>
          <w:szCs w:val="20"/>
        </w:rPr>
        <w:t xml:space="preserve">outcomes if some residences </w:t>
      </w:r>
      <w:r w:rsidR="00FA6ADA">
        <w:rPr>
          <w:rFonts w:ascii="Garamond" w:eastAsia="Calibri" w:hAnsi="Garamond"/>
          <w:sz w:val="22"/>
          <w:szCs w:val="20"/>
        </w:rPr>
        <w:t xml:space="preserve">switch from natural gas furnaces to other heating forms with higher </w:t>
      </w:r>
      <w:r w:rsidR="008E3875">
        <w:rPr>
          <w:rFonts w:ascii="Garamond" w:eastAsia="Calibri" w:hAnsi="Garamond"/>
          <w:sz w:val="22"/>
          <w:szCs w:val="20"/>
        </w:rPr>
        <w:t xml:space="preserve">total life-cycle costs and </w:t>
      </w:r>
      <w:r w:rsidR="00FA6ADA">
        <w:rPr>
          <w:rFonts w:ascii="Garamond" w:eastAsia="Calibri" w:hAnsi="Garamond"/>
          <w:sz w:val="22"/>
          <w:szCs w:val="20"/>
        </w:rPr>
        <w:t xml:space="preserve">environmental impact. </w:t>
      </w:r>
    </w:p>
    <w:p w14:paraId="14F09C06" w14:textId="77777777" w:rsidR="008E3875" w:rsidRDefault="008E3875" w:rsidP="002918BE">
      <w:pPr>
        <w:spacing w:after="0"/>
        <w:rPr>
          <w:rFonts w:ascii="Garamond" w:eastAsia="Calibri" w:hAnsi="Garamond"/>
          <w:sz w:val="22"/>
          <w:szCs w:val="20"/>
        </w:rPr>
      </w:pPr>
    </w:p>
    <w:p w14:paraId="6D9E5025" w14:textId="77777777" w:rsidR="00E13257" w:rsidRPr="00F4576E" w:rsidRDefault="008E3875" w:rsidP="002918BE">
      <w:pPr>
        <w:spacing w:after="0"/>
        <w:rPr>
          <w:rFonts w:ascii="Garamond" w:eastAsia="Calibri" w:hAnsi="Garamond"/>
          <w:sz w:val="22"/>
          <w:szCs w:val="20"/>
        </w:rPr>
      </w:pPr>
      <w:r>
        <w:rPr>
          <w:rFonts w:ascii="Garamond" w:eastAsia="Calibri" w:hAnsi="Garamond"/>
          <w:sz w:val="22"/>
          <w:szCs w:val="20"/>
        </w:rPr>
        <w:t>The Joint Commenters have identified</w:t>
      </w:r>
      <w:r w:rsidR="001E4EF2">
        <w:rPr>
          <w:rFonts w:ascii="Garamond" w:eastAsia="Calibri" w:hAnsi="Garamond"/>
          <w:sz w:val="22"/>
          <w:szCs w:val="20"/>
        </w:rPr>
        <w:t xml:space="preserve"> an</w:t>
      </w:r>
      <w:r w:rsidR="00E13257" w:rsidRPr="00F4576E">
        <w:rPr>
          <w:rFonts w:ascii="Garamond" w:eastAsia="Calibri" w:hAnsi="Garamond"/>
          <w:sz w:val="22"/>
          <w:szCs w:val="20"/>
        </w:rPr>
        <w:t xml:space="preserve"> enhanceme</w:t>
      </w:r>
      <w:r w:rsidR="001E4EF2">
        <w:rPr>
          <w:rFonts w:ascii="Garamond" w:eastAsia="Calibri" w:hAnsi="Garamond"/>
          <w:sz w:val="22"/>
          <w:szCs w:val="20"/>
        </w:rPr>
        <w:t>nt</w:t>
      </w:r>
      <w:r w:rsidR="00E13257" w:rsidRPr="00F4576E">
        <w:rPr>
          <w:rFonts w:ascii="Garamond" w:eastAsia="Calibri" w:hAnsi="Garamond"/>
          <w:sz w:val="22"/>
          <w:szCs w:val="20"/>
        </w:rPr>
        <w:t xml:space="preserve"> to the</w:t>
      </w:r>
      <w:r>
        <w:rPr>
          <w:rFonts w:ascii="Garamond" w:eastAsia="Calibri" w:hAnsi="Garamond"/>
          <w:sz w:val="22"/>
          <w:szCs w:val="20"/>
        </w:rPr>
        <w:t xml:space="preserve"> NOPR proposal</w:t>
      </w:r>
      <w:r w:rsidR="00E13257" w:rsidRPr="00F4576E">
        <w:rPr>
          <w:rFonts w:ascii="Garamond" w:eastAsia="Calibri" w:hAnsi="Garamond"/>
          <w:sz w:val="22"/>
          <w:szCs w:val="20"/>
        </w:rPr>
        <w:t xml:space="preserve"> that </w:t>
      </w:r>
      <w:r>
        <w:rPr>
          <w:rFonts w:ascii="Garamond" w:eastAsia="Calibri" w:hAnsi="Garamond"/>
          <w:sz w:val="22"/>
          <w:szCs w:val="20"/>
        </w:rPr>
        <w:t xml:space="preserve">we believe </w:t>
      </w:r>
      <w:r w:rsidR="00E13257" w:rsidRPr="00F4576E">
        <w:rPr>
          <w:rFonts w:ascii="Garamond" w:eastAsia="Calibri" w:hAnsi="Garamond"/>
          <w:sz w:val="22"/>
          <w:szCs w:val="20"/>
        </w:rPr>
        <w:t xml:space="preserve">will </w:t>
      </w:r>
      <w:r w:rsidR="001E4EF2">
        <w:rPr>
          <w:rFonts w:ascii="Garamond" w:eastAsia="Calibri" w:hAnsi="Garamond"/>
          <w:sz w:val="22"/>
          <w:szCs w:val="20"/>
        </w:rPr>
        <w:t>greatly reduce</w:t>
      </w:r>
      <w:r>
        <w:rPr>
          <w:rFonts w:ascii="Garamond" w:eastAsia="Calibri" w:hAnsi="Garamond"/>
          <w:sz w:val="22"/>
          <w:szCs w:val="20"/>
        </w:rPr>
        <w:t xml:space="preserve"> unintended, counterproductive impacts while continuing to </w:t>
      </w:r>
      <w:r w:rsidR="00E13257" w:rsidRPr="00F4576E">
        <w:rPr>
          <w:rFonts w:ascii="Garamond" w:eastAsia="Calibri" w:hAnsi="Garamond"/>
          <w:sz w:val="22"/>
          <w:szCs w:val="20"/>
        </w:rPr>
        <w:t xml:space="preserve">deliver </w:t>
      </w:r>
      <w:r>
        <w:rPr>
          <w:rFonts w:ascii="Garamond" w:eastAsia="Calibri" w:hAnsi="Garamond"/>
          <w:sz w:val="22"/>
          <w:szCs w:val="20"/>
        </w:rPr>
        <w:t xml:space="preserve">on the opportunity for substantially improved </w:t>
      </w:r>
      <w:r w:rsidR="007D192A">
        <w:rPr>
          <w:rFonts w:ascii="Garamond" w:eastAsia="Calibri" w:hAnsi="Garamond"/>
          <w:sz w:val="22"/>
          <w:szCs w:val="20"/>
        </w:rPr>
        <w:t>energy savings</w:t>
      </w:r>
      <w:r>
        <w:rPr>
          <w:rFonts w:ascii="Garamond" w:eastAsia="Calibri" w:hAnsi="Garamond"/>
          <w:sz w:val="22"/>
          <w:szCs w:val="20"/>
        </w:rPr>
        <w:t xml:space="preserve">. </w:t>
      </w:r>
      <w:r w:rsidR="00042F82">
        <w:rPr>
          <w:rFonts w:ascii="Garamond" w:eastAsia="Calibri" w:hAnsi="Garamond"/>
          <w:sz w:val="22"/>
          <w:szCs w:val="20"/>
        </w:rPr>
        <w:t>The Joint Commenters offer this enhancement</w:t>
      </w:r>
      <w:r w:rsidR="005C30B9">
        <w:rPr>
          <w:rFonts w:ascii="Garamond" w:eastAsia="Calibri" w:hAnsi="Garamond"/>
          <w:sz w:val="22"/>
          <w:szCs w:val="20"/>
        </w:rPr>
        <w:t xml:space="preserve"> without taking any position on the merit, legal or otherwise, of the </w:t>
      </w:r>
      <w:r w:rsidR="00E6409F">
        <w:rPr>
          <w:rFonts w:ascii="Garamond" w:eastAsia="Calibri" w:hAnsi="Garamond"/>
          <w:sz w:val="22"/>
          <w:szCs w:val="20"/>
        </w:rPr>
        <w:t>NOPR proposal</w:t>
      </w:r>
      <w:r w:rsidR="005C30B9">
        <w:rPr>
          <w:rFonts w:ascii="Garamond" w:eastAsia="Calibri" w:hAnsi="Garamond"/>
          <w:sz w:val="22"/>
          <w:szCs w:val="20"/>
        </w:rPr>
        <w:t>.</w:t>
      </w:r>
    </w:p>
    <w:p w14:paraId="6D757D98" w14:textId="77777777" w:rsidR="00E13257" w:rsidRPr="00F4576E" w:rsidRDefault="00E13257" w:rsidP="002918BE">
      <w:pPr>
        <w:spacing w:after="0"/>
        <w:rPr>
          <w:rFonts w:ascii="Garamond" w:eastAsia="Calibri" w:hAnsi="Garamond"/>
          <w:sz w:val="22"/>
          <w:szCs w:val="20"/>
        </w:rPr>
      </w:pPr>
    </w:p>
    <w:p w14:paraId="4F602E9F" w14:textId="77777777" w:rsidR="00E13257" w:rsidRPr="00F4576E" w:rsidRDefault="00CC2A09" w:rsidP="002918BE">
      <w:pPr>
        <w:spacing w:after="0"/>
        <w:rPr>
          <w:rFonts w:ascii="Garamond" w:eastAsia="Calibri" w:hAnsi="Garamond"/>
          <w:sz w:val="22"/>
          <w:szCs w:val="20"/>
        </w:rPr>
      </w:pPr>
      <w:r>
        <w:rPr>
          <w:rFonts w:ascii="Garamond" w:eastAsia="Calibri" w:hAnsi="Garamond"/>
          <w:sz w:val="22"/>
          <w:szCs w:val="20"/>
        </w:rPr>
        <w:t>To that end, w</w:t>
      </w:r>
      <w:r w:rsidR="00E13257" w:rsidRPr="00F4576E">
        <w:rPr>
          <w:rFonts w:ascii="Garamond" w:eastAsia="Calibri" w:hAnsi="Garamond"/>
          <w:sz w:val="22"/>
          <w:szCs w:val="20"/>
        </w:rPr>
        <w:t>e urge DOE to</w:t>
      </w:r>
      <w:r w:rsidR="008E3875">
        <w:rPr>
          <w:rFonts w:ascii="Garamond" w:eastAsia="Calibri" w:hAnsi="Garamond"/>
          <w:sz w:val="22"/>
          <w:szCs w:val="20"/>
        </w:rPr>
        <w:t xml:space="preserve"> make the following revisions in</w:t>
      </w:r>
      <w:r w:rsidR="00E13257" w:rsidRPr="00F4576E">
        <w:rPr>
          <w:rFonts w:ascii="Garamond" w:eastAsia="Calibri" w:hAnsi="Garamond"/>
          <w:sz w:val="22"/>
          <w:szCs w:val="20"/>
        </w:rPr>
        <w:t xml:space="preserve"> the Final Rulemaking:</w:t>
      </w:r>
    </w:p>
    <w:p w14:paraId="562313EB" w14:textId="22552CE9" w:rsidR="008C2CB8" w:rsidRDefault="008C2CB8" w:rsidP="00E13257">
      <w:pPr>
        <w:pStyle w:val="ListParagraph"/>
        <w:numPr>
          <w:ilvl w:val="0"/>
          <w:numId w:val="15"/>
        </w:numPr>
        <w:ind w:left="630"/>
        <w:rPr>
          <w:rFonts w:ascii="Garamond" w:eastAsia="Calibri" w:hAnsi="Garamond"/>
          <w:b/>
          <w:sz w:val="22"/>
          <w:szCs w:val="20"/>
        </w:rPr>
      </w:pPr>
      <w:r w:rsidRPr="00F4576E">
        <w:rPr>
          <w:rFonts w:ascii="Garamond" w:eastAsia="Calibri" w:hAnsi="Garamond"/>
          <w:b/>
          <w:sz w:val="22"/>
          <w:szCs w:val="20"/>
        </w:rPr>
        <w:t xml:space="preserve">Adopt an 80% AFUE </w:t>
      </w:r>
      <w:r>
        <w:rPr>
          <w:rFonts w:ascii="Garamond" w:eastAsia="Calibri" w:hAnsi="Garamond"/>
          <w:b/>
          <w:sz w:val="22"/>
          <w:szCs w:val="20"/>
        </w:rPr>
        <w:t xml:space="preserve">minimum </w:t>
      </w:r>
      <w:r w:rsidRPr="00F4576E">
        <w:rPr>
          <w:rFonts w:ascii="Garamond" w:eastAsia="Calibri" w:hAnsi="Garamond"/>
          <w:b/>
          <w:sz w:val="22"/>
          <w:szCs w:val="20"/>
        </w:rPr>
        <w:t>standar</w:t>
      </w:r>
      <w:r>
        <w:rPr>
          <w:rFonts w:ascii="Garamond" w:eastAsia="Calibri" w:hAnsi="Garamond"/>
          <w:b/>
          <w:sz w:val="22"/>
          <w:szCs w:val="20"/>
        </w:rPr>
        <w:t xml:space="preserve">d for residential gas furnaces below a </w:t>
      </w:r>
      <w:r w:rsidRPr="00F4576E">
        <w:rPr>
          <w:rFonts w:ascii="Garamond" w:eastAsia="Calibri" w:hAnsi="Garamond"/>
          <w:b/>
          <w:sz w:val="22"/>
          <w:szCs w:val="20"/>
        </w:rPr>
        <w:t>capacity threshold</w:t>
      </w:r>
      <w:r>
        <w:rPr>
          <w:rFonts w:ascii="Garamond" w:eastAsia="Calibri" w:hAnsi="Garamond"/>
          <w:b/>
          <w:sz w:val="22"/>
          <w:szCs w:val="20"/>
        </w:rPr>
        <w:t xml:space="preserve"> of 65,000 </w:t>
      </w:r>
      <w:proofErr w:type="spellStart"/>
      <w:r>
        <w:rPr>
          <w:rFonts w:ascii="Garamond" w:eastAsia="Calibri" w:hAnsi="Garamond"/>
          <w:b/>
          <w:sz w:val="22"/>
          <w:szCs w:val="20"/>
        </w:rPr>
        <w:t>btu</w:t>
      </w:r>
      <w:proofErr w:type="spellEnd"/>
      <w:r>
        <w:rPr>
          <w:rFonts w:ascii="Garamond" w:eastAsia="Calibri" w:hAnsi="Garamond"/>
          <w:b/>
          <w:sz w:val="22"/>
          <w:szCs w:val="20"/>
        </w:rPr>
        <w:t>/h;</w:t>
      </w:r>
      <w:r>
        <w:rPr>
          <w:rFonts w:ascii="Garamond" w:eastAsia="Calibri" w:hAnsi="Garamond"/>
          <w:b/>
          <w:sz w:val="22"/>
          <w:szCs w:val="20"/>
        </w:rPr>
        <w:br/>
      </w:r>
    </w:p>
    <w:p w14:paraId="1217402B" w14:textId="39668F54" w:rsidR="00E13257" w:rsidRPr="008C2CB8" w:rsidRDefault="00E13257" w:rsidP="008C2CB8">
      <w:pPr>
        <w:pStyle w:val="ListParagraph"/>
        <w:numPr>
          <w:ilvl w:val="0"/>
          <w:numId w:val="15"/>
        </w:numPr>
        <w:ind w:left="630"/>
        <w:rPr>
          <w:rFonts w:ascii="Garamond" w:eastAsia="Calibri" w:hAnsi="Garamond"/>
          <w:b/>
          <w:sz w:val="22"/>
          <w:szCs w:val="20"/>
        </w:rPr>
      </w:pPr>
      <w:r w:rsidRPr="00F4576E">
        <w:rPr>
          <w:rFonts w:ascii="Garamond" w:eastAsia="Calibri" w:hAnsi="Garamond"/>
          <w:b/>
          <w:sz w:val="22"/>
          <w:szCs w:val="20"/>
        </w:rPr>
        <w:lastRenderedPageBreak/>
        <w:t>Adopt a 95% Annual Fuel Utilizati</w:t>
      </w:r>
      <w:r w:rsidR="008C2CB8">
        <w:rPr>
          <w:rFonts w:ascii="Garamond" w:eastAsia="Calibri" w:hAnsi="Garamond"/>
          <w:b/>
          <w:sz w:val="22"/>
          <w:szCs w:val="20"/>
        </w:rPr>
        <w:t xml:space="preserve">on Efficiency (AFUE) minimum </w:t>
      </w:r>
      <w:r w:rsidRPr="00F4576E">
        <w:rPr>
          <w:rFonts w:ascii="Garamond" w:eastAsia="Calibri" w:hAnsi="Garamond"/>
          <w:b/>
          <w:sz w:val="22"/>
          <w:szCs w:val="20"/>
        </w:rPr>
        <w:t xml:space="preserve">standard </w:t>
      </w:r>
      <w:r w:rsidR="008C2CB8">
        <w:rPr>
          <w:rFonts w:ascii="Garamond" w:eastAsia="Calibri" w:hAnsi="Garamond"/>
          <w:b/>
          <w:sz w:val="22"/>
          <w:szCs w:val="20"/>
        </w:rPr>
        <w:t>for furnaces</w:t>
      </w:r>
      <w:r w:rsidR="00A12118">
        <w:rPr>
          <w:rFonts w:ascii="Garamond" w:eastAsia="Calibri" w:hAnsi="Garamond"/>
          <w:b/>
          <w:sz w:val="22"/>
          <w:szCs w:val="20"/>
        </w:rPr>
        <w:t xml:space="preserve"> equal to or greater than 65,000 </w:t>
      </w:r>
      <w:proofErr w:type="spellStart"/>
      <w:r w:rsidR="00A12118">
        <w:rPr>
          <w:rFonts w:ascii="Garamond" w:eastAsia="Calibri" w:hAnsi="Garamond"/>
          <w:b/>
          <w:sz w:val="22"/>
          <w:szCs w:val="20"/>
        </w:rPr>
        <w:t>btu</w:t>
      </w:r>
      <w:proofErr w:type="spellEnd"/>
      <w:r w:rsidR="00A12118">
        <w:rPr>
          <w:rFonts w:ascii="Garamond" w:eastAsia="Calibri" w:hAnsi="Garamond"/>
          <w:b/>
          <w:sz w:val="22"/>
          <w:szCs w:val="20"/>
        </w:rPr>
        <w:t>/h (</w:t>
      </w:r>
      <w:r w:rsidRPr="00F4576E">
        <w:rPr>
          <w:rFonts w:ascii="Garamond" w:eastAsia="Calibri" w:hAnsi="Garamond"/>
          <w:b/>
          <w:sz w:val="22"/>
          <w:szCs w:val="20"/>
        </w:rPr>
        <w:t>the substantial majority of furnace sales</w:t>
      </w:r>
      <w:r w:rsidR="00A12118">
        <w:rPr>
          <w:rFonts w:ascii="Garamond" w:eastAsia="Calibri" w:hAnsi="Garamond"/>
          <w:b/>
          <w:sz w:val="22"/>
          <w:szCs w:val="20"/>
        </w:rPr>
        <w:t>)</w:t>
      </w:r>
      <w:r w:rsidR="008C2CB8">
        <w:rPr>
          <w:rFonts w:ascii="Garamond" w:eastAsia="Calibri" w:hAnsi="Garamond"/>
          <w:b/>
          <w:sz w:val="22"/>
          <w:szCs w:val="20"/>
        </w:rPr>
        <w:t>.</w:t>
      </w:r>
      <w:r w:rsidRPr="008C2CB8">
        <w:rPr>
          <w:rFonts w:ascii="Garamond" w:eastAsia="Calibri" w:hAnsi="Garamond"/>
          <w:b/>
          <w:sz w:val="22"/>
          <w:szCs w:val="20"/>
        </w:rPr>
        <w:br/>
      </w:r>
    </w:p>
    <w:p w14:paraId="210572BC" w14:textId="77777777" w:rsidR="00CA2231" w:rsidRDefault="001E4EF2" w:rsidP="009C1F4F">
      <w:pPr>
        <w:spacing w:line="240" w:lineRule="auto"/>
        <w:rPr>
          <w:rFonts w:ascii="Garamond" w:eastAsia="Calibri" w:hAnsi="Garamond"/>
          <w:sz w:val="22"/>
          <w:szCs w:val="20"/>
        </w:rPr>
      </w:pPr>
      <w:r>
        <w:rPr>
          <w:rFonts w:ascii="Garamond" w:eastAsia="Calibri" w:hAnsi="Garamond"/>
          <w:sz w:val="22"/>
          <w:szCs w:val="20"/>
        </w:rPr>
        <w:t xml:space="preserve">Each of the Joint Commenters has conducted its own </w:t>
      </w:r>
      <w:r w:rsidR="007D192A">
        <w:rPr>
          <w:rFonts w:ascii="Garamond" w:eastAsia="Calibri" w:hAnsi="Garamond"/>
          <w:sz w:val="22"/>
          <w:szCs w:val="20"/>
        </w:rPr>
        <w:t>assessment of the above approach. Each</w:t>
      </w:r>
      <w:r>
        <w:rPr>
          <w:rFonts w:ascii="Garamond" w:eastAsia="Calibri" w:hAnsi="Garamond"/>
          <w:sz w:val="22"/>
          <w:szCs w:val="20"/>
        </w:rPr>
        <w:t xml:space="preserve"> find</w:t>
      </w:r>
      <w:r w:rsidR="007D192A">
        <w:rPr>
          <w:rFonts w:ascii="Garamond" w:eastAsia="Calibri" w:hAnsi="Garamond"/>
          <w:sz w:val="22"/>
          <w:szCs w:val="20"/>
        </w:rPr>
        <w:t>s that, compared to the NOPR proposal, it</w:t>
      </w:r>
      <w:r>
        <w:rPr>
          <w:rFonts w:ascii="Garamond" w:eastAsia="Calibri" w:hAnsi="Garamond"/>
          <w:sz w:val="22"/>
          <w:szCs w:val="20"/>
        </w:rPr>
        <w:t xml:space="preserve"> would deliver improved consumer outcomes, similar energy and environmental savings, superior manufacturer outcomes, </w:t>
      </w:r>
      <w:r w:rsidR="00CC2A09">
        <w:rPr>
          <w:rFonts w:ascii="Garamond" w:eastAsia="Calibri" w:hAnsi="Garamond"/>
          <w:sz w:val="22"/>
          <w:szCs w:val="20"/>
        </w:rPr>
        <w:t xml:space="preserve">and </w:t>
      </w:r>
      <w:r>
        <w:rPr>
          <w:rFonts w:ascii="Garamond" w:eastAsia="Calibri" w:hAnsi="Garamond"/>
          <w:sz w:val="22"/>
          <w:szCs w:val="20"/>
        </w:rPr>
        <w:t xml:space="preserve">opportunities for enhanced gas utility energy efficiency programs. </w:t>
      </w:r>
      <w:r w:rsidR="00CC2A09">
        <w:rPr>
          <w:rFonts w:ascii="Garamond" w:eastAsia="Calibri" w:hAnsi="Garamond"/>
          <w:sz w:val="22"/>
          <w:szCs w:val="20"/>
        </w:rPr>
        <w:t xml:space="preserve">It would also be simple and straightforward for installers and distributors, and for the Department to enforce. </w:t>
      </w:r>
      <w:r w:rsidR="007D192A">
        <w:rPr>
          <w:rFonts w:ascii="Garamond" w:eastAsia="Calibri" w:hAnsi="Garamond"/>
          <w:sz w:val="22"/>
          <w:szCs w:val="20"/>
        </w:rPr>
        <w:t xml:space="preserve">Each of the Joint Commenters </w:t>
      </w:r>
      <w:r w:rsidR="00CC2A09">
        <w:rPr>
          <w:rFonts w:ascii="Garamond" w:eastAsia="Calibri" w:hAnsi="Garamond"/>
          <w:sz w:val="22"/>
          <w:szCs w:val="20"/>
        </w:rPr>
        <w:t xml:space="preserve">also </w:t>
      </w:r>
      <w:r w:rsidR="007D192A">
        <w:rPr>
          <w:rFonts w:ascii="Garamond" w:eastAsia="Calibri" w:hAnsi="Garamond"/>
          <w:sz w:val="22"/>
          <w:szCs w:val="20"/>
        </w:rPr>
        <w:t>finds that prompt action on the above proposal would be super</w:t>
      </w:r>
      <w:r w:rsidR="00CA2231">
        <w:rPr>
          <w:rFonts w:ascii="Garamond" w:eastAsia="Calibri" w:hAnsi="Garamond"/>
          <w:sz w:val="22"/>
          <w:szCs w:val="20"/>
        </w:rPr>
        <w:t xml:space="preserve">ior to delays in DOE adopting an updated standard. </w:t>
      </w:r>
    </w:p>
    <w:p w14:paraId="690F6A37" w14:textId="77777777" w:rsidR="00E13257" w:rsidRPr="009C1F4F" w:rsidRDefault="00A12118" w:rsidP="009C1F4F">
      <w:pPr>
        <w:spacing w:line="240" w:lineRule="auto"/>
        <w:rPr>
          <w:rFonts w:ascii="Garamond" w:eastAsia="Calibri" w:hAnsi="Garamond"/>
          <w:sz w:val="22"/>
          <w:szCs w:val="20"/>
        </w:rPr>
      </w:pPr>
      <w:r>
        <w:rPr>
          <w:rFonts w:ascii="Garamond" w:eastAsia="Calibri" w:hAnsi="Garamond"/>
          <w:sz w:val="22"/>
          <w:szCs w:val="20"/>
        </w:rPr>
        <w:t>T</w:t>
      </w:r>
      <w:r w:rsidR="00CA2231">
        <w:rPr>
          <w:rFonts w:ascii="Garamond" w:eastAsia="Calibri" w:hAnsi="Garamond"/>
          <w:sz w:val="22"/>
          <w:szCs w:val="20"/>
        </w:rPr>
        <w:t xml:space="preserve">he Joint Commenters </w:t>
      </w:r>
      <w:r>
        <w:rPr>
          <w:rFonts w:ascii="Garamond" w:eastAsia="Calibri" w:hAnsi="Garamond"/>
          <w:sz w:val="22"/>
          <w:szCs w:val="20"/>
        </w:rPr>
        <w:t xml:space="preserve">will discuss in our respective </w:t>
      </w:r>
      <w:r w:rsidR="00CA2231">
        <w:rPr>
          <w:rFonts w:ascii="Garamond" w:eastAsia="Calibri" w:hAnsi="Garamond"/>
          <w:sz w:val="22"/>
          <w:szCs w:val="20"/>
        </w:rPr>
        <w:t>separate supplementary comments</w:t>
      </w:r>
      <w:r>
        <w:rPr>
          <w:rFonts w:ascii="Garamond" w:eastAsia="Calibri" w:hAnsi="Garamond"/>
          <w:sz w:val="22"/>
          <w:szCs w:val="20"/>
        </w:rPr>
        <w:t xml:space="preserve"> each Commenter</w:t>
      </w:r>
      <w:r w:rsidR="00E6409F">
        <w:rPr>
          <w:rFonts w:ascii="Garamond" w:eastAsia="Calibri" w:hAnsi="Garamond"/>
          <w:sz w:val="22"/>
          <w:szCs w:val="20"/>
        </w:rPr>
        <w:t>’</w:t>
      </w:r>
      <w:r>
        <w:rPr>
          <w:rFonts w:ascii="Garamond" w:eastAsia="Calibri" w:hAnsi="Garamond"/>
          <w:sz w:val="22"/>
          <w:szCs w:val="20"/>
        </w:rPr>
        <w:t>s analysis of and reason for supporting the general approach and the recommended</w:t>
      </w:r>
      <w:r w:rsidR="00E6409F">
        <w:rPr>
          <w:rFonts w:ascii="Garamond" w:eastAsia="Calibri" w:hAnsi="Garamond"/>
          <w:sz w:val="22"/>
          <w:szCs w:val="20"/>
        </w:rPr>
        <w:t xml:space="preserve"> </w:t>
      </w:r>
      <w:r w:rsidR="001E4EF2">
        <w:rPr>
          <w:rFonts w:ascii="Garamond" w:eastAsia="Calibri" w:hAnsi="Garamond"/>
          <w:sz w:val="22"/>
          <w:szCs w:val="20"/>
        </w:rPr>
        <w:t xml:space="preserve">specific capacity threshold and AFUE levels. </w:t>
      </w:r>
    </w:p>
    <w:p w14:paraId="0F6AAA9B" w14:textId="77777777" w:rsidR="00C83EDC" w:rsidRPr="00CA2231" w:rsidRDefault="00C83EDC" w:rsidP="00CA2231">
      <w:pPr>
        <w:spacing w:line="240" w:lineRule="auto"/>
        <w:rPr>
          <w:rFonts w:ascii="Garamond" w:eastAsia="Calibri" w:hAnsi="Garamond"/>
          <w:sz w:val="22"/>
          <w:szCs w:val="20"/>
        </w:rPr>
      </w:pPr>
      <w:r w:rsidRPr="00CA2231">
        <w:rPr>
          <w:rFonts w:ascii="Garamond" w:eastAsia="Calibri" w:hAnsi="Garamond"/>
          <w:sz w:val="22"/>
          <w:szCs w:val="20"/>
        </w:rPr>
        <w:t xml:space="preserve">If </w:t>
      </w:r>
      <w:r w:rsidR="00CA2231" w:rsidRPr="00CA2231">
        <w:rPr>
          <w:rFonts w:ascii="Garamond" w:eastAsia="Calibri" w:hAnsi="Garamond"/>
          <w:sz w:val="22"/>
          <w:szCs w:val="20"/>
        </w:rPr>
        <w:t xml:space="preserve">the Joint Commenters can be of assistance to the Department as it </w:t>
      </w:r>
      <w:r w:rsidR="00A12118">
        <w:rPr>
          <w:rFonts w:ascii="Garamond" w:eastAsia="Calibri" w:hAnsi="Garamond"/>
          <w:sz w:val="22"/>
          <w:szCs w:val="20"/>
        </w:rPr>
        <w:t>completes these important standards</w:t>
      </w:r>
      <w:r w:rsidRPr="00CA2231">
        <w:rPr>
          <w:rFonts w:ascii="Garamond" w:eastAsia="Calibri" w:hAnsi="Garamond"/>
          <w:sz w:val="22"/>
          <w:szCs w:val="20"/>
        </w:rPr>
        <w:t xml:space="preserve">, please let us know.  </w:t>
      </w:r>
    </w:p>
    <w:p w14:paraId="0A1FC1FF" w14:textId="77777777" w:rsidR="00C83EDC" w:rsidRPr="00CA2231" w:rsidRDefault="00C83EDC" w:rsidP="009C1F4F">
      <w:pPr>
        <w:spacing w:line="240" w:lineRule="auto"/>
        <w:rPr>
          <w:rFonts w:ascii="Garamond" w:eastAsia="Calibri" w:hAnsi="Garamond"/>
          <w:sz w:val="22"/>
          <w:szCs w:val="20"/>
        </w:rPr>
      </w:pPr>
    </w:p>
    <w:p w14:paraId="7F620443" w14:textId="77777777" w:rsidR="00C83EDC" w:rsidRPr="00CA2231" w:rsidRDefault="00C83EDC" w:rsidP="009C1F4F">
      <w:pPr>
        <w:spacing w:line="240" w:lineRule="auto"/>
        <w:rPr>
          <w:rFonts w:ascii="Garamond" w:eastAsia="Calibri" w:hAnsi="Garamond"/>
          <w:sz w:val="22"/>
          <w:szCs w:val="20"/>
        </w:rPr>
      </w:pPr>
      <w:r w:rsidRPr="00CA2231">
        <w:rPr>
          <w:rFonts w:ascii="Garamond" w:eastAsia="Calibri" w:hAnsi="Garamond"/>
          <w:sz w:val="22"/>
          <w:szCs w:val="20"/>
        </w:rPr>
        <w:t>Respectfully submitted,</w:t>
      </w:r>
    </w:p>
    <w:p w14:paraId="6E4A7A1E" w14:textId="77777777" w:rsidR="00C83EDC" w:rsidRPr="00CA2231" w:rsidRDefault="00C83EDC" w:rsidP="009C1F4F">
      <w:pPr>
        <w:spacing w:line="240" w:lineRule="auto"/>
        <w:rPr>
          <w:rFonts w:ascii="Garamond" w:eastAsia="Calibri" w:hAnsi="Garamond"/>
          <w:sz w:val="22"/>
          <w:szCs w:val="20"/>
        </w:rPr>
      </w:pPr>
      <w:bookmarkStart w:id="0" w:name="_GoBack"/>
      <w:bookmarkEnd w:id="0"/>
    </w:p>
    <w:sectPr w:rsidR="00C83EDC" w:rsidRPr="00CA2231" w:rsidSect="00615FAF"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440" w:right="135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133EA" w14:textId="77777777" w:rsidR="00077EE3" w:rsidRDefault="00077EE3" w:rsidP="00620F5E">
      <w:pPr>
        <w:spacing w:after="0" w:line="240" w:lineRule="auto"/>
      </w:pPr>
      <w:r>
        <w:separator/>
      </w:r>
    </w:p>
  </w:endnote>
  <w:endnote w:type="continuationSeparator" w:id="0">
    <w:p w14:paraId="5A5F7E97" w14:textId="77777777" w:rsidR="00077EE3" w:rsidRDefault="00077EE3" w:rsidP="0062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C6D9" w14:textId="77777777" w:rsidR="00615FAF" w:rsidRDefault="00615FAF">
    <w:pPr>
      <w:pStyle w:val="Footer"/>
      <w:jc w:val="center"/>
    </w:pPr>
  </w:p>
  <w:p w14:paraId="50E94DF2" w14:textId="77777777" w:rsidR="00615FAF" w:rsidRDefault="00615FAF">
    <w:pPr>
      <w:pStyle w:val="Footer"/>
      <w:jc w:val="center"/>
    </w:pPr>
  </w:p>
  <w:p w14:paraId="216011F6" w14:textId="77777777" w:rsidR="00615FAF" w:rsidRDefault="00077EE3">
    <w:pPr>
      <w:pStyle w:val="Footer"/>
      <w:jc w:val="center"/>
    </w:pPr>
    <w:sdt>
      <w:sdtPr>
        <w:id w:val="-8214322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15FAF">
          <w:fldChar w:fldCharType="begin"/>
        </w:r>
        <w:r w:rsidR="00615FAF">
          <w:instrText xml:space="preserve"> PAGE   \* MERGEFORMAT </w:instrText>
        </w:r>
        <w:r w:rsidR="00615FAF">
          <w:fldChar w:fldCharType="separate"/>
        </w:r>
        <w:r w:rsidR="0062405E">
          <w:rPr>
            <w:noProof/>
          </w:rPr>
          <w:t>2</w:t>
        </w:r>
        <w:r w:rsidR="00615FAF">
          <w:rPr>
            <w:noProof/>
          </w:rPr>
          <w:fldChar w:fldCharType="end"/>
        </w:r>
      </w:sdtContent>
    </w:sdt>
  </w:p>
  <w:p w14:paraId="7D9DC40F" w14:textId="77777777" w:rsidR="00615FAF" w:rsidRDefault="00615FAF" w:rsidP="005B14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1D3B8" w14:textId="77777777" w:rsidR="00077EE3" w:rsidRDefault="00077EE3" w:rsidP="00620F5E">
      <w:pPr>
        <w:spacing w:after="0" w:line="240" w:lineRule="auto"/>
      </w:pPr>
      <w:r>
        <w:separator/>
      </w:r>
    </w:p>
  </w:footnote>
  <w:footnote w:type="continuationSeparator" w:id="0">
    <w:p w14:paraId="13DADC69" w14:textId="77777777" w:rsidR="00077EE3" w:rsidRDefault="00077EE3" w:rsidP="0062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E8548" w14:textId="2134C5C5" w:rsidR="00615FAF" w:rsidRPr="008C2CB8" w:rsidRDefault="00615FAF" w:rsidP="005B1495">
    <w:pPr>
      <w:pStyle w:val="Header"/>
      <w:jc w:val="right"/>
      <w:rPr>
        <w:b/>
        <w:color w:val="FF0000"/>
      </w:rPr>
    </w:pPr>
    <w:r w:rsidRPr="008C2CB8">
      <w:rPr>
        <w:b/>
        <w:color w:val="FF0000"/>
        <w:highlight w:val="yellow"/>
      </w:rPr>
      <w:t>D</w:t>
    </w:r>
    <w:r w:rsidR="008C2CB8" w:rsidRPr="008C2CB8">
      <w:rPr>
        <w:b/>
        <w:color w:val="FF0000"/>
        <w:highlight w:val="yellow"/>
      </w:rPr>
      <w:t xml:space="preserve">raft 2 </w:t>
    </w:r>
    <w:r w:rsidRPr="008C2CB8">
      <w:rPr>
        <w:b/>
        <w:color w:val="FF0000"/>
        <w:highlight w:val="yellow"/>
      </w:rPr>
      <w:t>Jul</w:t>
    </w:r>
    <w:r w:rsidR="008C2CB8" w:rsidRPr="008C2CB8">
      <w:rPr>
        <w:b/>
        <w:color w:val="FF0000"/>
        <w:highlight w:val="yellow"/>
      </w:rPr>
      <w:t>y 20</w:t>
    </w:r>
    <w:r w:rsidRPr="008C2CB8">
      <w:rPr>
        <w:b/>
        <w:color w:val="FF0000"/>
        <w:highlight w:val="yellow"/>
      </w:rPr>
      <w:t>15</w:t>
    </w:r>
  </w:p>
  <w:p w14:paraId="6B2C0D32" w14:textId="77777777" w:rsidR="00615FAF" w:rsidRDefault="00615FAF" w:rsidP="005B149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6879" w14:textId="77777777" w:rsidR="00615FAF" w:rsidRPr="005B1495" w:rsidRDefault="00615FAF" w:rsidP="00615FAF">
    <w:pPr>
      <w:pStyle w:val="Header"/>
      <w:tabs>
        <w:tab w:val="left" w:pos="1800"/>
        <w:tab w:val="left" w:pos="4680"/>
        <w:tab w:val="left" w:pos="5104"/>
        <w:tab w:val="right" w:pos="8640"/>
      </w:tabs>
      <w:rPr>
        <w:b/>
      </w:rPr>
    </w:pPr>
    <w:r w:rsidRPr="00615FAF">
      <w:rPr>
        <w:b/>
        <w:highlight w:val="yellow"/>
      </w:rPr>
      <w:t>INSERT LOGOS HERE</w:t>
    </w:r>
    <w:r>
      <w:rPr>
        <w:b/>
      </w:rPr>
      <w:tab/>
    </w:r>
    <w:r>
      <w:rPr>
        <w:b/>
      </w:rPr>
      <w:tab/>
    </w:r>
  </w:p>
  <w:p w14:paraId="315B9185" w14:textId="77777777" w:rsidR="00615FAF" w:rsidRPr="004A3004" w:rsidRDefault="00615FAF" w:rsidP="005B1495">
    <w:pPr>
      <w:pStyle w:val="Header"/>
      <w:jc w:val="right"/>
      <w:rPr>
        <w:b/>
        <w:color w:val="FFFF00"/>
        <w:sz w:val="36"/>
      </w:rPr>
    </w:pPr>
    <w:r w:rsidRPr="004A3004">
      <w:rPr>
        <w:b/>
        <w:color w:val="FFFF00"/>
        <w:sz w:val="36"/>
        <w:highlight w:val="red"/>
      </w:rPr>
      <w:t xml:space="preserve">Draft </w:t>
    </w:r>
  </w:p>
  <w:p w14:paraId="20EA7190" w14:textId="77777777" w:rsidR="00615FAF" w:rsidRPr="005B1495" w:rsidRDefault="00615FAF" w:rsidP="005B1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4"/>
    <w:multiLevelType w:val="hybridMultilevel"/>
    <w:tmpl w:val="DD08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ACE52">
      <w:start w:val="2"/>
      <w:numFmt w:val="bullet"/>
      <w:lvlText w:val="-"/>
      <w:lvlJc w:val="left"/>
      <w:pPr>
        <w:ind w:left="2160" w:hanging="360"/>
      </w:pPr>
      <w:rPr>
        <w:rFonts w:ascii="Helvetica" w:eastAsiaTheme="minorEastAsia" w:hAnsi="Helvetica" w:cs="Helvetic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07BC"/>
    <w:multiLevelType w:val="multilevel"/>
    <w:tmpl w:val="DFEE4EEC"/>
    <w:lvl w:ilvl="0">
      <w:start w:val="1"/>
      <w:numFmt w:val="none"/>
      <w:lvlText w:val="I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A. 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E46734"/>
    <w:multiLevelType w:val="hybridMultilevel"/>
    <w:tmpl w:val="A89E6970"/>
    <w:lvl w:ilvl="0" w:tplc="0B5AC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269F"/>
    <w:multiLevelType w:val="hybridMultilevel"/>
    <w:tmpl w:val="85F68F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CA749B"/>
    <w:multiLevelType w:val="multilevel"/>
    <w:tmpl w:val="DFEE4EEC"/>
    <w:lvl w:ilvl="0">
      <w:start w:val="1"/>
      <w:numFmt w:val="none"/>
      <w:lvlText w:val="I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A. 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5370F0"/>
    <w:multiLevelType w:val="multilevel"/>
    <w:tmpl w:val="5928D1D0"/>
    <w:lvl w:ilvl="0">
      <w:start w:val="1"/>
      <w:numFmt w:val="none"/>
      <w:lvlText w:val="I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A. 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4D1C9A"/>
    <w:multiLevelType w:val="multilevel"/>
    <w:tmpl w:val="ACB2D422"/>
    <w:lvl w:ilvl="0">
      <w:start w:val="1"/>
      <w:numFmt w:val="none"/>
      <w:lvlText w:val="I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A. 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none"/>
      <w:lvlText w:val="a. 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977B4F"/>
    <w:multiLevelType w:val="hybridMultilevel"/>
    <w:tmpl w:val="C7B2A2F0"/>
    <w:lvl w:ilvl="0" w:tplc="AA946A3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C2636"/>
    <w:multiLevelType w:val="hybridMultilevel"/>
    <w:tmpl w:val="494EC80C"/>
    <w:lvl w:ilvl="0" w:tplc="D9AACE52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D9AACE52">
      <w:start w:val="2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139E"/>
    <w:multiLevelType w:val="hybridMultilevel"/>
    <w:tmpl w:val="84AE9344"/>
    <w:lvl w:ilvl="0" w:tplc="D9AACE52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D9AACE52">
      <w:start w:val="2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Helvetic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5363E"/>
    <w:multiLevelType w:val="hybridMultilevel"/>
    <w:tmpl w:val="43B8536A"/>
    <w:lvl w:ilvl="0" w:tplc="D9AACE52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D9AACE52">
      <w:start w:val="2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75A65"/>
    <w:multiLevelType w:val="hybridMultilevel"/>
    <w:tmpl w:val="26A853CC"/>
    <w:lvl w:ilvl="0" w:tplc="D9AACE52">
      <w:start w:val="2"/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BC736D"/>
    <w:multiLevelType w:val="hybridMultilevel"/>
    <w:tmpl w:val="DD28E438"/>
    <w:lvl w:ilvl="0" w:tplc="D9AACE52">
      <w:start w:val="2"/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D9AACE52">
      <w:start w:val="2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2" w:tplc="D9AACE52">
      <w:start w:val="2"/>
      <w:numFmt w:val="bullet"/>
      <w:lvlText w:val="-"/>
      <w:lvlJc w:val="left"/>
      <w:pPr>
        <w:ind w:left="1800" w:hanging="360"/>
      </w:pPr>
      <w:rPr>
        <w:rFonts w:ascii="Helvetica" w:eastAsiaTheme="minorEastAsia" w:hAnsi="Helvetica" w:cs="Helvetic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BF3494"/>
    <w:multiLevelType w:val="hybridMultilevel"/>
    <w:tmpl w:val="C1CE7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02D4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511F1"/>
    <w:multiLevelType w:val="hybridMultilevel"/>
    <w:tmpl w:val="6D3E4FB6"/>
    <w:lvl w:ilvl="0" w:tplc="E00853A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DC"/>
    <w:rsid w:val="0002109A"/>
    <w:rsid w:val="00021CFC"/>
    <w:rsid w:val="00035812"/>
    <w:rsid w:val="00042F82"/>
    <w:rsid w:val="00054389"/>
    <w:rsid w:val="0006321A"/>
    <w:rsid w:val="00063942"/>
    <w:rsid w:val="000641B0"/>
    <w:rsid w:val="00070544"/>
    <w:rsid w:val="00077EE3"/>
    <w:rsid w:val="000848C5"/>
    <w:rsid w:val="000A186D"/>
    <w:rsid w:val="000A3509"/>
    <w:rsid w:val="000F2807"/>
    <w:rsid w:val="000F60A9"/>
    <w:rsid w:val="000F7D71"/>
    <w:rsid w:val="00101C5E"/>
    <w:rsid w:val="00102AA6"/>
    <w:rsid w:val="001068D9"/>
    <w:rsid w:val="001203D2"/>
    <w:rsid w:val="001324A3"/>
    <w:rsid w:val="00152B6D"/>
    <w:rsid w:val="00155AF9"/>
    <w:rsid w:val="0016156F"/>
    <w:rsid w:val="0016545A"/>
    <w:rsid w:val="001A3B94"/>
    <w:rsid w:val="001D084F"/>
    <w:rsid w:val="001D0FA5"/>
    <w:rsid w:val="001D7B5A"/>
    <w:rsid w:val="001E4EF2"/>
    <w:rsid w:val="001E5369"/>
    <w:rsid w:val="001F10A0"/>
    <w:rsid w:val="00201305"/>
    <w:rsid w:val="002217EA"/>
    <w:rsid w:val="002276D0"/>
    <w:rsid w:val="002364EE"/>
    <w:rsid w:val="0024032F"/>
    <w:rsid w:val="00247BD4"/>
    <w:rsid w:val="00261391"/>
    <w:rsid w:val="002734D5"/>
    <w:rsid w:val="002744C3"/>
    <w:rsid w:val="00274B0D"/>
    <w:rsid w:val="00277284"/>
    <w:rsid w:val="002918BE"/>
    <w:rsid w:val="002A514D"/>
    <w:rsid w:val="002A77A2"/>
    <w:rsid w:val="002B70C1"/>
    <w:rsid w:val="002B7B97"/>
    <w:rsid w:val="002C5216"/>
    <w:rsid w:val="002D7726"/>
    <w:rsid w:val="002E0E64"/>
    <w:rsid w:val="002E5A0D"/>
    <w:rsid w:val="00306825"/>
    <w:rsid w:val="00307C72"/>
    <w:rsid w:val="003172F4"/>
    <w:rsid w:val="003278DA"/>
    <w:rsid w:val="003303D9"/>
    <w:rsid w:val="00336260"/>
    <w:rsid w:val="00351EBD"/>
    <w:rsid w:val="00353953"/>
    <w:rsid w:val="003553F3"/>
    <w:rsid w:val="00356BB3"/>
    <w:rsid w:val="00357B76"/>
    <w:rsid w:val="0037063D"/>
    <w:rsid w:val="0037478A"/>
    <w:rsid w:val="00393DA2"/>
    <w:rsid w:val="003959E3"/>
    <w:rsid w:val="003A2834"/>
    <w:rsid w:val="003B6A20"/>
    <w:rsid w:val="003C662B"/>
    <w:rsid w:val="003D1911"/>
    <w:rsid w:val="003D4906"/>
    <w:rsid w:val="00416346"/>
    <w:rsid w:val="004266D5"/>
    <w:rsid w:val="00450EC7"/>
    <w:rsid w:val="00457543"/>
    <w:rsid w:val="004645F2"/>
    <w:rsid w:val="0047721A"/>
    <w:rsid w:val="00487874"/>
    <w:rsid w:val="00496B76"/>
    <w:rsid w:val="004A03F8"/>
    <w:rsid w:val="004A123A"/>
    <w:rsid w:val="004A3004"/>
    <w:rsid w:val="004A7BDC"/>
    <w:rsid w:val="004B5EF1"/>
    <w:rsid w:val="004E10F1"/>
    <w:rsid w:val="005054FB"/>
    <w:rsid w:val="00514C28"/>
    <w:rsid w:val="00521234"/>
    <w:rsid w:val="00536B56"/>
    <w:rsid w:val="00543C59"/>
    <w:rsid w:val="00552B53"/>
    <w:rsid w:val="0056283C"/>
    <w:rsid w:val="00563C9F"/>
    <w:rsid w:val="005835B3"/>
    <w:rsid w:val="005A02AB"/>
    <w:rsid w:val="005B1495"/>
    <w:rsid w:val="005B7B7E"/>
    <w:rsid w:val="005C30B9"/>
    <w:rsid w:val="005D3EDA"/>
    <w:rsid w:val="005E6AEA"/>
    <w:rsid w:val="00600D7E"/>
    <w:rsid w:val="0060496F"/>
    <w:rsid w:val="00610791"/>
    <w:rsid w:val="006136E4"/>
    <w:rsid w:val="00615FAF"/>
    <w:rsid w:val="00620F5E"/>
    <w:rsid w:val="00622DEF"/>
    <w:rsid w:val="0062405E"/>
    <w:rsid w:val="00633832"/>
    <w:rsid w:val="00635556"/>
    <w:rsid w:val="0064181A"/>
    <w:rsid w:val="00642877"/>
    <w:rsid w:val="006526DE"/>
    <w:rsid w:val="00653138"/>
    <w:rsid w:val="00662BCD"/>
    <w:rsid w:val="006677B4"/>
    <w:rsid w:val="00667AA3"/>
    <w:rsid w:val="006717C3"/>
    <w:rsid w:val="006734E6"/>
    <w:rsid w:val="006940BA"/>
    <w:rsid w:val="00697C45"/>
    <w:rsid w:val="006D6C0D"/>
    <w:rsid w:val="006E14A0"/>
    <w:rsid w:val="006E40C1"/>
    <w:rsid w:val="00700AF6"/>
    <w:rsid w:val="007055A5"/>
    <w:rsid w:val="00716FA2"/>
    <w:rsid w:val="00731044"/>
    <w:rsid w:val="00753803"/>
    <w:rsid w:val="00754B67"/>
    <w:rsid w:val="00765039"/>
    <w:rsid w:val="00770DEA"/>
    <w:rsid w:val="007763CB"/>
    <w:rsid w:val="00784162"/>
    <w:rsid w:val="00791A16"/>
    <w:rsid w:val="007B487C"/>
    <w:rsid w:val="007B597C"/>
    <w:rsid w:val="007C4442"/>
    <w:rsid w:val="007D192A"/>
    <w:rsid w:val="007D5907"/>
    <w:rsid w:val="007E34C4"/>
    <w:rsid w:val="007E6082"/>
    <w:rsid w:val="007F0009"/>
    <w:rsid w:val="007F0610"/>
    <w:rsid w:val="007F41FB"/>
    <w:rsid w:val="007F6A85"/>
    <w:rsid w:val="00813D5A"/>
    <w:rsid w:val="008213AC"/>
    <w:rsid w:val="00825148"/>
    <w:rsid w:val="0083003C"/>
    <w:rsid w:val="00840A1D"/>
    <w:rsid w:val="00846FBE"/>
    <w:rsid w:val="00855241"/>
    <w:rsid w:val="00890898"/>
    <w:rsid w:val="00894358"/>
    <w:rsid w:val="008A5B39"/>
    <w:rsid w:val="008B5F02"/>
    <w:rsid w:val="008B66C7"/>
    <w:rsid w:val="008C2CB8"/>
    <w:rsid w:val="008D279D"/>
    <w:rsid w:val="008D5038"/>
    <w:rsid w:val="008D6BF9"/>
    <w:rsid w:val="008D6C2F"/>
    <w:rsid w:val="008E08AC"/>
    <w:rsid w:val="008E1256"/>
    <w:rsid w:val="008E3875"/>
    <w:rsid w:val="009106DF"/>
    <w:rsid w:val="00910740"/>
    <w:rsid w:val="00916012"/>
    <w:rsid w:val="00922953"/>
    <w:rsid w:val="0092659C"/>
    <w:rsid w:val="0093098F"/>
    <w:rsid w:val="009378D5"/>
    <w:rsid w:val="00941C2C"/>
    <w:rsid w:val="00947236"/>
    <w:rsid w:val="009620B5"/>
    <w:rsid w:val="00984E13"/>
    <w:rsid w:val="00993FC5"/>
    <w:rsid w:val="0099458E"/>
    <w:rsid w:val="009B6395"/>
    <w:rsid w:val="009C1F4F"/>
    <w:rsid w:val="009C7871"/>
    <w:rsid w:val="009E1144"/>
    <w:rsid w:val="009F1ADF"/>
    <w:rsid w:val="009F2510"/>
    <w:rsid w:val="009F5234"/>
    <w:rsid w:val="00A05050"/>
    <w:rsid w:val="00A12118"/>
    <w:rsid w:val="00A240E5"/>
    <w:rsid w:val="00A373B6"/>
    <w:rsid w:val="00A450BF"/>
    <w:rsid w:val="00A505E1"/>
    <w:rsid w:val="00A5255B"/>
    <w:rsid w:val="00A64CA2"/>
    <w:rsid w:val="00A73A9D"/>
    <w:rsid w:val="00A7796F"/>
    <w:rsid w:val="00A8239C"/>
    <w:rsid w:val="00A85406"/>
    <w:rsid w:val="00A87920"/>
    <w:rsid w:val="00A95302"/>
    <w:rsid w:val="00AA336C"/>
    <w:rsid w:val="00AA33A1"/>
    <w:rsid w:val="00AB5374"/>
    <w:rsid w:val="00AC1F0B"/>
    <w:rsid w:val="00AC7049"/>
    <w:rsid w:val="00AE39B1"/>
    <w:rsid w:val="00AE4FBE"/>
    <w:rsid w:val="00B12A8B"/>
    <w:rsid w:val="00B47B87"/>
    <w:rsid w:val="00B527DC"/>
    <w:rsid w:val="00B8329F"/>
    <w:rsid w:val="00B91D30"/>
    <w:rsid w:val="00BB0DBF"/>
    <w:rsid w:val="00BB63DF"/>
    <w:rsid w:val="00BC6E0F"/>
    <w:rsid w:val="00C0049D"/>
    <w:rsid w:val="00C330CC"/>
    <w:rsid w:val="00C36947"/>
    <w:rsid w:val="00C461FA"/>
    <w:rsid w:val="00C465B7"/>
    <w:rsid w:val="00C61A32"/>
    <w:rsid w:val="00C749EF"/>
    <w:rsid w:val="00C83EDC"/>
    <w:rsid w:val="00C926F6"/>
    <w:rsid w:val="00CA1862"/>
    <w:rsid w:val="00CA2231"/>
    <w:rsid w:val="00CB26E2"/>
    <w:rsid w:val="00CC2A09"/>
    <w:rsid w:val="00CC5583"/>
    <w:rsid w:val="00CD0C57"/>
    <w:rsid w:val="00CE3867"/>
    <w:rsid w:val="00CE396F"/>
    <w:rsid w:val="00CE6F47"/>
    <w:rsid w:val="00CF2106"/>
    <w:rsid w:val="00CF4248"/>
    <w:rsid w:val="00D00CFA"/>
    <w:rsid w:val="00D00F98"/>
    <w:rsid w:val="00D20A49"/>
    <w:rsid w:val="00D24D6E"/>
    <w:rsid w:val="00D24F8A"/>
    <w:rsid w:val="00D55FBE"/>
    <w:rsid w:val="00D60051"/>
    <w:rsid w:val="00D600A2"/>
    <w:rsid w:val="00D77549"/>
    <w:rsid w:val="00D828AA"/>
    <w:rsid w:val="00D92F8B"/>
    <w:rsid w:val="00DA40F9"/>
    <w:rsid w:val="00DB7C62"/>
    <w:rsid w:val="00DC65CB"/>
    <w:rsid w:val="00DC6746"/>
    <w:rsid w:val="00DD6A7F"/>
    <w:rsid w:val="00DF6A4E"/>
    <w:rsid w:val="00DF7CDC"/>
    <w:rsid w:val="00E13257"/>
    <w:rsid w:val="00E401E2"/>
    <w:rsid w:val="00E41572"/>
    <w:rsid w:val="00E512B0"/>
    <w:rsid w:val="00E6409F"/>
    <w:rsid w:val="00E73040"/>
    <w:rsid w:val="00E8636F"/>
    <w:rsid w:val="00E9230E"/>
    <w:rsid w:val="00E9678B"/>
    <w:rsid w:val="00EA01FB"/>
    <w:rsid w:val="00EB15AB"/>
    <w:rsid w:val="00EC67CA"/>
    <w:rsid w:val="00ED3B3D"/>
    <w:rsid w:val="00F034C9"/>
    <w:rsid w:val="00F1522E"/>
    <w:rsid w:val="00F2137B"/>
    <w:rsid w:val="00F27C95"/>
    <w:rsid w:val="00F36BE4"/>
    <w:rsid w:val="00F45B6B"/>
    <w:rsid w:val="00F46867"/>
    <w:rsid w:val="00F7288E"/>
    <w:rsid w:val="00F9024D"/>
    <w:rsid w:val="00FA3677"/>
    <w:rsid w:val="00FA6ADA"/>
    <w:rsid w:val="00FB4BAB"/>
    <w:rsid w:val="00FD41AE"/>
    <w:rsid w:val="00FE591D"/>
    <w:rsid w:val="00FF1DD4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8A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07"/>
  </w:style>
  <w:style w:type="paragraph" w:styleId="Heading1">
    <w:name w:val="heading 1"/>
    <w:basedOn w:val="Normal"/>
    <w:next w:val="Normal"/>
    <w:link w:val="Heading1Char"/>
    <w:qFormat/>
    <w:rsid w:val="001D0FA5"/>
    <w:pPr>
      <w:spacing w:after="80" w:line="240" w:lineRule="auto"/>
      <w:jc w:val="center"/>
      <w:outlineLvl w:val="0"/>
    </w:pPr>
    <w:rPr>
      <w:rFonts w:ascii="Tahoma" w:eastAsia="Times New Roman" w:hAnsi="Tahoma" w:cs="Times New Roman"/>
      <w:b/>
      <w:cap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D0FA5"/>
    <w:pPr>
      <w:spacing w:after="80" w:line="240" w:lineRule="auto"/>
      <w:jc w:val="right"/>
      <w:outlineLvl w:val="1"/>
    </w:pPr>
    <w:rPr>
      <w:rFonts w:ascii="Tahoma" w:eastAsia="Times New Roman" w:hAnsi="Tahom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1D0FA5"/>
    <w:pPr>
      <w:spacing w:after="80" w:line="240" w:lineRule="auto"/>
      <w:outlineLvl w:val="2"/>
    </w:pPr>
    <w:rPr>
      <w:rFonts w:ascii="Tahoma" w:eastAsia="Times New Roman" w:hAnsi="Tahoma" w:cs="Times New Roman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0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0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0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0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uiPriority w:val="99"/>
    <w:rsid w:val="001D0FA5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customStyle="1" w:styleId="CM2">
    <w:name w:val="CM2"/>
    <w:basedOn w:val="Normal"/>
    <w:next w:val="Normal"/>
    <w:uiPriority w:val="99"/>
    <w:rsid w:val="001D0FA5"/>
    <w:pPr>
      <w:autoSpaceDE w:val="0"/>
      <w:autoSpaceDN w:val="0"/>
      <w:adjustRightInd w:val="0"/>
      <w:spacing w:after="0" w:line="318" w:lineRule="atLeast"/>
    </w:pPr>
    <w:rPr>
      <w:rFonts w:cs="Times New Roman"/>
      <w:szCs w:val="24"/>
    </w:rPr>
  </w:style>
  <w:style w:type="paragraph" w:customStyle="1" w:styleId="Default">
    <w:name w:val="Default"/>
    <w:rsid w:val="001D0FA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rsid w:val="001D0FA5"/>
    <w:rPr>
      <w:rFonts w:ascii="Tahoma" w:eastAsia="Times New Roman" w:hAnsi="Tahoma" w:cs="Times New Roman"/>
      <w:b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D0FA5"/>
    <w:rPr>
      <w:rFonts w:ascii="Tahoma" w:eastAsia="Times New Roman" w:hAnsi="Tahoma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D0FA5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D0FA5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59"/>
    <w:rsid w:val="001D0FA5"/>
    <w:pPr>
      <w:spacing w:after="0" w:line="240" w:lineRule="auto"/>
    </w:pPr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 Title"/>
    <w:basedOn w:val="Normal"/>
    <w:rsid w:val="001D0FA5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Bold">
    <w:name w:val="Bold"/>
    <w:basedOn w:val="Normal"/>
    <w:link w:val="BoldChar"/>
    <w:rsid w:val="001D0FA5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heckBox">
    <w:name w:val="Check Box"/>
    <w:basedOn w:val="Normal"/>
    <w:link w:val="CheckBoxChar"/>
    <w:rsid w:val="001D0FA5"/>
    <w:pPr>
      <w:spacing w:after="0" w:line="240" w:lineRule="auto"/>
    </w:pPr>
    <w:rPr>
      <w:rFonts w:ascii="Wingdings" w:eastAsia="Times New Roman" w:hAnsi="Wingdings" w:cs="Times New Roman"/>
      <w:color w:val="333333"/>
      <w:sz w:val="20"/>
      <w:szCs w:val="24"/>
    </w:rPr>
  </w:style>
  <w:style w:type="character" w:customStyle="1" w:styleId="CheckBoxChar">
    <w:name w:val="Check Box Char"/>
    <w:basedOn w:val="DefaultParagraphFont"/>
    <w:link w:val="CheckBox"/>
    <w:rsid w:val="001D0FA5"/>
    <w:rPr>
      <w:rFonts w:ascii="Wingdings" w:eastAsia="Times New Roman" w:hAnsi="Wingdings" w:cs="Times New Roman"/>
      <w:color w:val="333333"/>
      <w:sz w:val="20"/>
      <w:szCs w:val="24"/>
    </w:rPr>
  </w:style>
  <w:style w:type="paragraph" w:customStyle="1" w:styleId="LightGreylines">
    <w:name w:val="Light Grey lines"/>
    <w:basedOn w:val="Normal"/>
    <w:link w:val="LightGreylinesCharChar"/>
    <w:rsid w:val="001D0FA5"/>
    <w:pPr>
      <w:spacing w:after="0" w:line="240" w:lineRule="auto"/>
    </w:pPr>
    <w:rPr>
      <w:rFonts w:ascii="Tahoma" w:eastAsia="Times New Roman" w:hAnsi="Tahoma" w:cs="Times New Roman"/>
      <w:color w:val="999999"/>
      <w:sz w:val="12"/>
      <w:szCs w:val="24"/>
    </w:rPr>
  </w:style>
  <w:style w:type="character" w:customStyle="1" w:styleId="LightGreylinesCharChar">
    <w:name w:val="Light Grey lines Char Char"/>
    <w:basedOn w:val="DefaultParagraphFont"/>
    <w:link w:val="LightGreylines"/>
    <w:rsid w:val="001D0FA5"/>
    <w:rPr>
      <w:rFonts w:ascii="Tahoma" w:eastAsia="Times New Roman" w:hAnsi="Tahoma" w:cs="Times New Roman"/>
      <w:color w:val="999999"/>
      <w:sz w:val="12"/>
      <w:szCs w:val="24"/>
    </w:rPr>
  </w:style>
  <w:style w:type="character" w:customStyle="1" w:styleId="BoldChar">
    <w:name w:val="Bold Char"/>
    <w:basedOn w:val="DefaultParagraphFont"/>
    <w:link w:val="Bold"/>
    <w:rsid w:val="001D0FA5"/>
    <w:rPr>
      <w:rFonts w:ascii="Tahoma" w:eastAsia="Times New Roman" w:hAnsi="Tahoma" w:cs="Times New Roman"/>
      <w:b/>
      <w:sz w:val="16"/>
      <w:szCs w:val="24"/>
    </w:rPr>
  </w:style>
  <w:style w:type="paragraph" w:customStyle="1" w:styleId="ShipperSignature">
    <w:name w:val="Shipper Signature"/>
    <w:basedOn w:val="Normal"/>
    <w:link w:val="ShipperSignatureChar"/>
    <w:rsid w:val="001D0FA5"/>
    <w:pPr>
      <w:spacing w:before="40"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character" w:customStyle="1" w:styleId="ShipperSignatureChar">
    <w:name w:val="Shipper Signature Char"/>
    <w:basedOn w:val="DefaultParagraphFont"/>
    <w:link w:val="ShipperSignature"/>
    <w:rsid w:val="001D0FA5"/>
    <w:rPr>
      <w:rFonts w:ascii="Tahoma" w:eastAsia="Times New Roman" w:hAnsi="Tahoma" w:cs="Times New Roman"/>
      <w:b/>
      <w:sz w:val="16"/>
      <w:szCs w:val="24"/>
    </w:rPr>
  </w:style>
  <w:style w:type="paragraph" w:customStyle="1" w:styleId="BarCode">
    <w:name w:val="Bar Code"/>
    <w:basedOn w:val="Normal"/>
    <w:rsid w:val="001D0FA5"/>
    <w:pPr>
      <w:spacing w:before="80" w:after="80" w:line="240" w:lineRule="auto"/>
      <w:jc w:val="center"/>
    </w:pPr>
    <w:rPr>
      <w:rFonts w:ascii="Tahoma" w:eastAsia="Times New Roman" w:hAnsi="Tahoma" w:cs="Times New Roman"/>
      <w:b/>
      <w:caps/>
      <w:outline/>
      <w:color w:val="808080"/>
      <w:szCs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1D0FA5"/>
    <w:pPr>
      <w:jc w:val="center"/>
    </w:pPr>
  </w:style>
  <w:style w:type="paragraph" w:customStyle="1" w:styleId="Signatureheading">
    <w:name w:val="Signature heading"/>
    <w:basedOn w:val="Bold"/>
    <w:rsid w:val="001D0FA5"/>
    <w:pPr>
      <w:spacing w:after="120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62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5E"/>
  </w:style>
  <w:style w:type="paragraph" w:styleId="Footer">
    <w:name w:val="footer"/>
    <w:basedOn w:val="Normal"/>
    <w:link w:val="FooterChar"/>
    <w:uiPriority w:val="99"/>
    <w:unhideWhenUsed/>
    <w:rsid w:val="0062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5E"/>
  </w:style>
  <w:style w:type="paragraph" w:styleId="BalloonText">
    <w:name w:val="Balloon Text"/>
    <w:basedOn w:val="Normal"/>
    <w:link w:val="BalloonTextChar"/>
    <w:uiPriority w:val="99"/>
    <w:semiHidden/>
    <w:unhideWhenUsed/>
    <w:rsid w:val="00D2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8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86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6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36F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0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0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0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0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0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0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15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0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6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20B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F7288E"/>
    <w:rPr>
      <w:color w:val="0000FF"/>
      <w:u w:val="double"/>
    </w:rPr>
  </w:style>
  <w:style w:type="character" w:customStyle="1" w:styleId="DeltaViewDeletion">
    <w:name w:val="DeltaView Deletion"/>
    <w:uiPriority w:val="99"/>
    <w:rsid w:val="00F7288E"/>
    <w:rPr>
      <w:strike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07"/>
  </w:style>
  <w:style w:type="paragraph" w:styleId="Heading1">
    <w:name w:val="heading 1"/>
    <w:basedOn w:val="Normal"/>
    <w:next w:val="Normal"/>
    <w:link w:val="Heading1Char"/>
    <w:qFormat/>
    <w:rsid w:val="001D0FA5"/>
    <w:pPr>
      <w:spacing w:after="80" w:line="240" w:lineRule="auto"/>
      <w:jc w:val="center"/>
      <w:outlineLvl w:val="0"/>
    </w:pPr>
    <w:rPr>
      <w:rFonts w:ascii="Tahoma" w:eastAsia="Times New Roman" w:hAnsi="Tahoma" w:cs="Times New Roman"/>
      <w:b/>
      <w:cap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D0FA5"/>
    <w:pPr>
      <w:spacing w:after="80" w:line="240" w:lineRule="auto"/>
      <w:jc w:val="right"/>
      <w:outlineLvl w:val="1"/>
    </w:pPr>
    <w:rPr>
      <w:rFonts w:ascii="Tahoma" w:eastAsia="Times New Roman" w:hAnsi="Tahom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1D0FA5"/>
    <w:pPr>
      <w:spacing w:after="80" w:line="240" w:lineRule="auto"/>
      <w:outlineLvl w:val="2"/>
    </w:pPr>
    <w:rPr>
      <w:rFonts w:ascii="Tahoma" w:eastAsia="Times New Roman" w:hAnsi="Tahoma" w:cs="Times New Roman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0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0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0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0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uiPriority w:val="99"/>
    <w:rsid w:val="001D0FA5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customStyle="1" w:styleId="CM2">
    <w:name w:val="CM2"/>
    <w:basedOn w:val="Normal"/>
    <w:next w:val="Normal"/>
    <w:uiPriority w:val="99"/>
    <w:rsid w:val="001D0FA5"/>
    <w:pPr>
      <w:autoSpaceDE w:val="0"/>
      <w:autoSpaceDN w:val="0"/>
      <w:adjustRightInd w:val="0"/>
      <w:spacing w:after="0" w:line="318" w:lineRule="atLeast"/>
    </w:pPr>
    <w:rPr>
      <w:rFonts w:cs="Times New Roman"/>
      <w:szCs w:val="24"/>
    </w:rPr>
  </w:style>
  <w:style w:type="paragraph" w:customStyle="1" w:styleId="Default">
    <w:name w:val="Default"/>
    <w:rsid w:val="001D0FA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rsid w:val="001D0FA5"/>
    <w:rPr>
      <w:rFonts w:ascii="Tahoma" w:eastAsia="Times New Roman" w:hAnsi="Tahoma" w:cs="Times New Roman"/>
      <w:b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D0FA5"/>
    <w:rPr>
      <w:rFonts w:ascii="Tahoma" w:eastAsia="Times New Roman" w:hAnsi="Tahoma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D0FA5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D0FA5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59"/>
    <w:rsid w:val="001D0FA5"/>
    <w:pPr>
      <w:spacing w:after="0" w:line="240" w:lineRule="auto"/>
    </w:pPr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 Title"/>
    <w:basedOn w:val="Normal"/>
    <w:rsid w:val="001D0FA5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Bold">
    <w:name w:val="Bold"/>
    <w:basedOn w:val="Normal"/>
    <w:link w:val="BoldChar"/>
    <w:rsid w:val="001D0FA5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heckBox">
    <w:name w:val="Check Box"/>
    <w:basedOn w:val="Normal"/>
    <w:link w:val="CheckBoxChar"/>
    <w:rsid w:val="001D0FA5"/>
    <w:pPr>
      <w:spacing w:after="0" w:line="240" w:lineRule="auto"/>
    </w:pPr>
    <w:rPr>
      <w:rFonts w:ascii="Wingdings" w:eastAsia="Times New Roman" w:hAnsi="Wingdings" w:cs="Times New Roman"/>
      <w:color w:val="333333"/>
      <w:sz w:val="20"/>
      <w:szCs w:val="24"/>
    </w:rPr>
  </w:style>
  <w:style w:type="character" w:customStyle="1" w:styleId="CheckBoxChar">
    <w:name w:val="Check Box Char"/>
    <w:basedOn w:val="DefaultParagraphFont"/>
    <w:link w:val="CheckBox"/>
    <w:rsid w:val="001D0FA5"/>
    <w:rPr>
      <w:rFonts w:ascii="Wingdings" w:eastAsia="Times New Roman" w:hAnsi="Wingdings" w:cs="Times New Roman"/>
      <w:color w:val="333333"/>
      <w:sz w:val="20"/>
      <w:szCs w:val="24"/>
    </w:rPr>
  </w:style>
  <w:style w:type="paragraph" w:customStyle="1" w:styleId="LightGreylines">
    <w:name w:val="Light Grey lines"/>
    <w:basedOn w:val="Normal"/>
    <w:link w:val="LightGreylinesCharChar"/>
    <w:rsid w:val="001D0FA5"/>
    <w:pPr>
      <w:spacing w:after="0" w:line="240" w:lineRule="auto"/>
    </w:pPr>
    <w:rPr>
      <w:rFonts w:ascii="Tahoma" w:eastAsia="Times New Roman" w:hAnsi="Tahoma" w:cs="Times New Roman"/>
      <w:color w:val="999999"/>
      <w:sz w:val="12"/>
      <w:szCs w:val="24"/>
    </w:rPr>
  </w:style>
  <w:style w:type="character" w:customStyle="1" w:styleId="LightGreylinesCharChar">
    <w:name w:val="Light Grey lines Char Char"/>
    <w:basedOn w:val="DefaultParagraphFont"/>
    <w:link w:val="LightGreylines"/>
    <w:rsid w:val="001D0FA5"/>
    <w:rPr>
      <w:rFonts w:ascii="Tahoma" w:eastAsia="Times New Roman" w:hAnsi="Tahoma" w:cs="Times New Roman"/>
      <w:color w:val="999999"/>
      <w:sz w:val="12"/>
      <w:szCs w:val="24"/>
    </w:rPr>
  </w:style>
  <w:style w:type="character" w:customStyle="1" w:styleId="BoldChar">
    <w:name w:val="Bold Char"/>
    <w:basedOn w:val="DefaultParagraphFont"/>
    <w:link w:val="Bold"/>
    <w:rsid w:val="001D0FA5"/>
    <w:rPr>
      <w:rFonts w:ascii="Tahoma" w:eastAsia="Times New Roman" w:hAnsi="Tahoma" w:cs="Times New Roman"/>
      <w:b/>
      <w:sz w:val="16"/>
      <w:szCs w:val="24"/>
    </w:rPr>
  </w:style>
  <w:style w:type="paragraph" w:customStyle="1" w:styleId="ShipperSignature">
    <w:name w:val="Shipper Signature"/>
    <w:basedOn w:val="Normal"/>
    <w:link w:val="ShipperSignatureChar"/>
    <w:rsid w:val="001D0FA5"/>
    <w:pPr>
      <w:spacing w:before="40"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character" w:customStyle="1" w:styleId="ShipperSignatureChar">
    <w:name w:val="Shipper Signature Char"/>
    <w:basedOn w:val="DefaultParagraphFont"/>
    <w:link w:val="ShipperSignature"/>
    <w:rsid w:val="001D0FA5"/>
    <w:rPr>
      <w:rFonts w:ascii="Tahoma" w:eastAsia="Times New Roman" w:hAnsi="Tahoma" w:cs="Times New Roman"/>
      <w:b/>
      <w:sz w:val="16"/>
      <w:szCs w:val="24"/>
    </w:rPr>
  </w:style>
  <w:style w:type="paragraph" w:customStyle="1" w:styleId="BarCode">
    <w:name w:val="Bar Code"/>
    <w:basedOn w:val="Normal"/>
    <w:rsid w:val="001D0FA5"/>
    <w:pPr>
      <w:spacing w:before="80" w:after="80" w:line="240" w:lineRule="auto"/>
      <w:jc w:val="center"/>
    </w:pPr>
    <w:rPr>
      <w:rFonts w:ascii="Tahoma" w:eastAsia="Times New Roman" w:hAnsi="Tahoma" w:cs="Times New Roman"/>
      <w:b/>
      <w:caps/>
      <w:outline/>
      <w:color w:val="808080"/>
      <w:szCs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1D0FA5"/>
    <w:pPr>
      <w:jc w:val="center"/>
    </w:pPr>
  </w:style>
  <w:style w:type="paragraph" w:customStyle="1" w:styleId="Signatureheading">
    <w:name w:val="Signature heading"/>
    <w:basedOn w:val="Bold"/>
    <w:rsid w:val="001D0FA5"/>
    <w:pPr>
      <w:spacing w:after="120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62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5E"/>
  </w:style>
  <w:style w:type="paragraph" w:styleId="Footer">
    <w:name w:val="footer"/>
    <w:basedOn w:val="Normal"/>
    <w:link w:val="FooterChar"/>
    <w:uiPriority w:val="99"/>
    <w:unhideWhenUsed/>
    <w:rsid w:val="0062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5E"/>
  </w:style>
  <w:style w:type="paragraph" w:styleId="BalloonText">
    <w:name w:val="Balloon Text"/>
    <w:basedOn w:val="Normal"/>
    <w:link w:val="BalloonTextChar"/>
    <w:uiPriority w:val="99"/>
    <w:semiHidden/>
    <w:unhideWhenUsed/>
    <w:rsid w:val="00D2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8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86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6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36F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0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0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0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0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0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0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15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0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6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20B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F7288E"/>
    <w:rPr>
      <w:color w:val="0000FF"/>
      <w:u w:val="double"/>
    </w:rPr>
  </w:style>
  <w:style w:type="character" w:customStyle="1" w:styleId="DeltaViewDeletion">
    <w:name w:val="DeltaView Deletion"/>
    <w:uiPriority w:val="99"/>
    <w:rsid w:val="00F7288E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56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Furnaces2014STD0031@ee.do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059A4-C9A5-45A3-80D9-627D21481250}"/>
</file>

<file path=customXml/itemProps2.xml><?xml version="1.0" encoding="utf-8"?>
<ds:datastoreItem xmlns:ds="http://schemas.openxmlformats.org/officeDocument/2006/customXml" ds:itemID="{4BA00FE4-8900-4DC2-B41D-5C090F7CA00D}"/>
</file>

<file path=customXml/itemProps3.xml><?xml version="1.0" encoding="utf-8"?>
<ds:datastoreItem xmlns:ds="http://schemas.openxmlformats.org/officeDocument/2006/customXml" ds:itemID="{9C7A45DA-EA9B-409A-A520-058FE63F6E90}"/>
</file>

<file path=customXml/itemProps4.xml><?xml version="1.0" encoding="utf-8"?>
<ds:datastoreItem xmlns:ds="http://schemas.openxmlformats.org/officeDocument/2006/customXml" ds:itemID="{53B61711-B938-40BC-94AC-7B70D64A99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NRDC</Company>
  <LinksUpToDate>false</LinksUpToDate>
  <CharactersWithSpaces>4046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Roy</dc:creator>
  <cp:lastModifiedBy>Marshall B. Hunt</cp:lastModifiedBy>
  <cp:revision>2</cp:revision>
  <cp:lastPrinted>2012-02-03T19:49:00Z</cp:lastPrinted>
  <dcterms:created xsi:type="dcterms:W3CDTF">2015-07-06T16:05:00Z</dcterms:created>
  <dcterms:modified xsi:type="dcterms:W3CDTF">2015-07-06T16:05:00Z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