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F" w:rsidRDefault="00597F1F">
      <w:r>
        <w:t>DOE Furnace Standards Tasks/Issues</w:t>
      </w:r>
    </w:p>
    <w:p w:rsidR="00597F1F" w:rsidRDefault="00597F1F" w:rsidP="00597F1F">
      <w:pPr>
        <w:pStyle w:val="ListParagraph"/>
        <w:numPr>
          <w:ilvl w:val="0"/>
          <w:numId w:val="1"/>
        </w:numPr>
      </w:pPr>
      <w:r>
        <w:t>Overall strategy is to support DOE NOPR as cost effective for the USA.</w:t>
      </w:r>
    </w:p>
    <w:p w:rsidR="00597F1F" w:rsidRDefault="00597F1F" w:rsidP="00597F1F">
      <w:pPr>
        <w:pStyle w:val="ListParagraph"/>
        <w:numPr>
          <w:ilvl w:val="0"/>
          <w:numId w:val="1"/>
        </w:numPr>
      </w:pPr>
      <w:r>
        <w:t xml:space="preserve">Marshall will email DOE to get permission to get LBNL help in running sensitive analysis using the LCC tool.  </w:t>
      </w:r>
    </w:p>
    <w:p w:rsidR="00597F1F" w:rsidRDefault="00597F1F" w:rsidP="00597F1F">
      <w:pPr>
        <w:pStyle w:val="ListParagraph"/>
        <w:numPr>
          <w:ilvl w:val="0"/>
          <w:numId w:val="1"/>
        </w:numPr>
      </w:pPr>
      <w:r>
        <w:t xml:space="preserve">If LBNL support is granted the </w:t>
      </w:r>
      <w:proofErr w:type="spellStart"/>
      <w:r>
        <w:t>Yanda</w:t>
      </w:r>
      <w:proofErr w:type="spellEnd"/>
      <w:r>
        <w:t xml:space="preserve"> will meet/communicate </w:t>
      </w:r>
      <w:r w:rsidR="00C525E8">
        <w:t xml:space="preserve">with LBNL to run at a minimum these </w:t>
      </w:r>
      <w:proofErr w:type="spellStart"/>
      <w:r w:rsidR="00C525E8">
        <w:t>parmetrics</w:t>
      </w:r>
      <w:proofErr w:type="spellEnd"/>
    </w:p>
    <w:p w:rsidR="00C525E8" w:rsidRDefault="00C525E8" w:rsidP="00C525E8">
      <w:pPr>
        <w:pStyle w:val="ListParagraph"/>
        <w:numPr>
          <w:ilvl w:val="1"/>
          <w:numId w:val="1"/>
        </w:numPr>
      </w:pPr>
      <w:r>
        <w:t>CA only impact analysis</w:t>
      </w:r>
    </w:p>
    <w:p w:rsidR="00C525E8" w:rsidRDefault="00C525E8" w:rsidP="00635287">
      <w:pPr>
        <w:pStyle w:val="ListParagraph"/>
        <w:numPr>
          <w:ilvl w:val="1"/>
          <w:numId w:val="1"/>
        </w:numPr>
      </w:pPr>
      <w:r>
        <w:t>CA only with corrected house sample and “0” fuel substitution</w:t>
      </w:r>
    </w:p>
    <w:p w:rsidR="00635287" w:rsidRDefault="00635287" w:rsidP="00635287">
      <w:pPr>
        <w:pStyle w:val="ListParagraph"/>
        <w:numPr>
          <w:ilvl w:val="1"/>
          <w:numId w:val="1"/>
        </w:numPr>
      </w:pPr>
      <w:r>
        <w:t xml:space="preserve">CA only with orphaned water heater correction </w:t>
      </w:r>
      <w:bookmarkStart w:id="0" w:name="_GoBack"/>
      <w:bookmarkEnd w:id="0"/>
    </w:p>
    <w:p w:rsidR="00C525E8" w:rsidRDefault="00C525E8" w:rsidP="00C525E8">
      <w:pPr>
        <w:pStyle w:val="ListParagraph"/>
        <w:numPr>
          <w:ilvl w:val="1"/>
          <w:numId w:val="1"/>
        </w:numPr>
      </w:pPr>
      <w:r>
        <w:t>CA only with corrected installation costs</w:t>
      </w:r>
    </w:p>
    <w:p w:rsidR="00C525E8" w:rsidRDefault="00C525E8" w:rsidP="00C525E8">
      <w:pPr>
        <w:pStyle w:val="ListParagraph"/>
        <w:numPr>
          <w:ilvl w:val="1"/>
          <w:numId w:val="1"/>
        </w:numPr>
      </w:pPr>
      <w:r>
        <w:t>USA with corrected/added learning rate</w:t>
      </w:r>
    </w:p>
    <w:p w:rsidR="00C525E8" w:rsidRDefault="00C525E8" w:rsidP="00C525E8">
      <w:pPr>
        <w:pStyle w:val="ListParagraph"/>
        <w:numPr>
          <w:ilvl w:val="1"/>
          <w:numId w:val="1"/>
        </w:numPr>
      </w:pPr>
      <w:r>
        <w:t>USA with discount rate options</w:t>
      </w:r>
    </w:p>
    <w:p w:rsidR="00C525E8" w:rsidRDefault="00C525E8" w:rsidP="00C525E8">
      <w:pPr>
        <w:pStyle w:val="ListParagraph"/>
        <w:numPr>
          <w:ilvl w:val="1"/>
          <w:numId w:val="1"/>
        </w:numPr>
      </w:pPr>
      <w:r>
        <w:t>USA with source energy multiplier applied to kWh (this may be in another analysis tool)</w:t>
      </w:r>
    </w:p>
    <w:p w:rsidR="00C525E8" w:rsidRDefault="00C525E8" w:rsidP="00C525E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Yanda</w:t>
      </w:r>
      <w:proofErr w:type="spellEnd"/>
      <w:r>
        <w:t xml:space="preserve"> to discover why there is the discontinuity in the 92 to 95 levels</w:t>
      </w:r>
    </w:p>
    <w:p w:rsidR="00C525E8" w:rsidRDefault="00C525E8" w:rsidP="00C525E8">
      <w:pPr>
        <w:pStyle w:val="ListParagraph"/>
        <w:numPr>
          <w:ilvl w:val="0"/>
          <w:numId w:val="1"/>
        </w:numPr>
      </w:pPr>
      <w:r>
        <w:t>USA renters v. CA renters … is there a major difference</w:t>
      </w:r>
    </w:p>
    <w:p w:rsidR="00C525E8" w:rsidRDefault="00C525E8" w:rsidP="00C525E8">
      <w:pPr>
        <w:pStyle w:val="ListParagraph"/>
        <w:numPr>
          <w:ilvl w:val="0"/>
          <w:numId w:val="1"/>
        </w:numPr>
      </w:pPr>
      <w:r>
        <w:t>Marshall has DEG explore the low capacity issue for Philadelphia row houses and new CA houses 2019</w:t>
      </w:r>
    </w:p>
    <w:p w:rsidR="00BA0C10" w:rsidRDefault="00C525E8" w:rsidP="00C525E8">
      <w:pPr>
        <w:pStyle w:val="ListParagraph"/>
        <w:numPr>
          <w:ilvl w:val="0"/>
          <w:numId w:val="1"/>
        </w:numPr>
      </w:pPr>
      <w:r>
        <w:t xml:space="preserve">Marshall to check with Gary Fernstrom and Energy Solutions about the 8.5 </w:t>
      </w:r>
      <w:proofErr w:type="spellStart"/>
      <w:r>
        <w:t>stdby</w:t>
      </w:r>
      <w:proofErr w:type="spellEnd"/>
      <w:r>
        <w:t xml:space="preserve"> watts when 4 should be </w:t>
      </w:r>
      <w:r w:rsidR="00BA0C10">
        <w:t>possible</w:t>
      </w:r>
    </w:p>
    <w:p w:rsidR="00BA0C10" w:rsidRDefault="00BA0C10" w:rsidP="00C525E8">
      <w:pPr>
        <w:pStyle w:val="ListParagraph"/>
        <w:numPr>
          <w:ilvl w:val="0"/>
          <w:numId w:val="1"/>
        </w:numPr>
      </w:pPr>
      <w:r>
        <w:t>California HDD v. DOE TSD HDD</w:t>
      </w:r>
    </w:p>
    <w:p w:rsidR="00BA0C10" w:rsidRDefault="00BA0C10" w:rsidP="00C525E8">
      <w:pPr>
        <w:pStyle w:val="ListParagraph"/>
        <w:numPr>
          <w:ilvl w:val="0"/>
          <w:numId w:val="1"/>
        </w:numPr>
      </w:pPr>
      <w:proofErr w:type="spellStart"/>
      <w:r>
        <w:t>Yanda</w:t>
      </w:r>
      <w:proofErr w:type="spellEnd"/>
      <w:r>
        <w:t xml:space="preserve"> to develop ways to explicate the impact of the same OEMs providing HPs and Furnaces so that OEM impacts are less</w:t>
      </w:r>
    </w:p>
    <w:p w:rsidR="00BA0C10" w:rsidRDefault="00BA0C10" w:rsidP="00BA0C10">
      <w:pPr>
        <w:pStyle w:val="ListParagraph"/>
        <w:numPr>
          <w:ilvl w:val="0"/>
          <w:numId w:val="1"/>
        </w:numPr>
      </w:pPr>
      <w:r>
        <w:t xml:space="preserve">Marshall to work with Jim O’Bannon of </w:t>
      </w:r>
      <w:r w:rsidR="00C525E8">
        <w:t xml:space="preserve"> </w:t>
      </w:r>
      <w:r>
        <w:t>RHA to develop the low income impacts for CA and find out what the procedures are for furnace replacement</w:t>
      </w:r>
    </w:p>
    <w:p w:rsidR="00BA0C10" w:rsidRDefault="00BA0C10" w:rsidP="00BA0C10">
      <w:pPr>
        <w:pStyle w:val="ListParagraph"/>
        <w:numPr>
          <w:ilvl w:val="0"/>
          <w:numId w:val="1"/>
        </w:numPr>
      </w:pPr>
      <w:proofErr w:type="spellStart"/>
      <w:r>
        <w:t>Yanda</w:t>
      </w:r>
      <w:proofErr w:type="spellEnd"/>
      <w:r>
        <w:t xml:space="preserve"> to determine whether or not the basecase furnace has the constant torque BPM motor that is require in 2019</w:t>
      </w:r>
    </w:p>
    <w:p w:rsidR="00BA0C10" w:rsidRDefault="00BA0C10" w:rsidP="00BA0C10">
      <w:pPr>
        <w:pStyle w:val="ListParagraph"/>
        <w:numPr>
          <w:ilvl w:val="0"/>
          <w:numId w:val="1"/>
        </w:numPr>
      </w:pPr>
      <w:proofErr w:type="spellStart"/>
      <w:r>
        <w:t>Yanda</w:t>
      </w:r>
      <w:proofErr w:type="spellEnd"/>
      <w:r>
        <w:t xml:space="preserve"> to compare RASS to Census data on energy consumption</w:t>
      </w:r>
    </w:p>
    <w:p w:rsidR="00635287" w:rsidRDefault="00BA0C10" w:rsidP="00BA0C10">
      <w:pPr>
        <w:pStyle w:val="ListParagraph"/>
        <w:numPr>
          <w:ilvl w:val="0"/>
          <w:numId w:val="1"/>
        </w:numPr>
      </w:pPr>
      <w:proofErr w:type="spellStart"/>
      <w:r>
        <w:t>Yanda</w:t>
      </w:r>
      <w:proofErr w:type="spellEnd"/>
      <w:r>
        <w:t xml:space="preserve"> explores the impact of AQMD Low NOx </w:t>
      </w:r>
    </w:p>
    <w:p w:rsidR="00BA0C10" w:rsidRDefault="00BA0C10" w:rsidP="00635287">
      <w:pPr>
        <w:pStyle w:val="ListParagraph"/>
      </w:pPr>
      <w:r>
        <w:t xml:space="preserve"> </w:t>
      </w:r>
    </w:p>
    <w:sectPr w:rsidR="00BA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BC5"/>
    <w:multiLevelType w:val="hybridMultilevel"/>
    <w:tmpl w:val="7828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F"/>
    <w:rsid w:val="0003145B"/>
    <w:rsid w:val="004633E1"/>
    <w:rsid w:val="00597F1F"/>
    <w:rsid w:val="00635287"/>
    <w:rsid w:val="00BA0C10"/>
    <w:rsid w:val="00C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1EE08-7AC3-4C5A-80CC-21DD58F726DF}"/>
</file>

<file path=customXml/itemProps2.xml><?xml version="1.0" encoding="utf-8"?>
<ds:datastoreItem xmlns:ds="http://schemas.openxmlformats.org/officeDocument/2006/customXml" ds:itemID="{6187522F-C29E-4C13-9E61-D87FBAE745DD}"/>
</file>

<file path=customXml/itemProps3.xml><?xml version="1.0" encoding="utf-8"?>
<ds:datastoreItem xmlns:ds="http://schemas.openxmlformats.org/officeDocument/2006/customXml" ds:itemID="{86E1FB8D-7820-4544-B02F-CE77E617A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2</cp:revision>
  <dcterms:created xsi:type="dcterms:W3CDTF">2015-06-23T18:11:00Z</dcterms:created>
  <dcterms:modified xsi:type="dcterms:W3CDTF">2015-06-23T19:03:00Z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