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5E5F3" w14:textId="77777777" w:rsidR="004221D2" w:rsidRDefault="00415E67" w:rsidP="004221D2">
      <w:pPr>
        <w:jc w:val="center"/>
        <w:rPr>
          <w:rFonts w:cstheme="minorHAnsi"/>
          <w:b/>
          <w:bCs/>
          <w:sz w:val="28"/>
          <w:szCs w:val="28"/>
        </w:rPr>
      </w:pPr>
      <w:r w:rsidRPr="004221D2">
        <w:rPr>
          <w:rFonts w:cstheme="minorHAnsi"/>
          <w:b/>
          <w:bCs/>
          <w:sz w:val="28"/>
          <w:szCs w:val="28"/>
        </w:rPr>
        <w:t xml:space="preserve">Semi-Annual Energy Efficiency Third Party Solicitations </w:t>
      </w:r>
    </w:p>
    <w:p w14:paraId="7F06F47E" w14:textId="1E3BECBE" w:rsidR="00415E67" w:rsidRPr="004221D2" w:rsidRDefault="00415E67" w:rsidP="004221D2">
      <w:pPr>
        <w:jc w:val="center"/>
        <w:rPr>
          <w:rFonts w:cstheme="minorHAnsi"/>
          <w:b/>
          <w:bCs/>
          <w:sz w:val="28"/>
          <w:szCs w:val="28"/>
        </w:rPr>
      </w:pPr>
      <w:r w:rsidRPr="004221D2">
        <w:rPr>
          <w:rFonts w:cstheme="minorHAnsi"/>
          <w:b/>
          <w:bCs/>
          <w:sz w:val="28"/>
          <w:szCs w:val="28"/>
        </w:rPr>
        <w:t>Stakeholder Engagement Forum</w:t>
      </w:r>
    </w:p>
    <w:p w14:paraId="48DE8A79" w14:textId="77777777" w:rsidR="00415E67" w:rsidRPr="004221D2" w:rsidRDefault="00415E67" w:rsidP="004221D2">
      <w:pPr>
        <w:jc w:val="center"/>
        <w:rPr>
          <w:rFonts w:cstheme="minorHAnsi"/>
        </w:rPr>
      </w:pPr>
    </w:p>
    <w:p w14:paraId="1C7311CF" w14:textId="77777777" w:rsidR="00415E67" w:rsidRPr="004221D2" w:rsidRDefault="00415E67" w:rsidP="004221D2">
      <w:pPr>
        <w:jc w:val="center"/>
        <w:rPr>
          <w:rFonts w:cstheme="minorHAnsi"/>
          <w:b/>
          <w:bCs/>
        </w:rPr>
      </w:pPr>
      <w:r w:rsidRPr="004221D2">
        <w:rPr>
          <w:rFonts w:cstheme="minorHAnsi"/>
          <w:b/>
          <w:bCs/>
        </w:rPr>
        <w:t>Monday, January 31, 2022</w:t>
      </w:r>
    </w:p>
    <w:p w14:paraId="057F017A" w14:textId="77777777" w:rsidR="00415E67" w:rsidRPr="004221D2" w:rsidRDefault="00415E67" w:rsidP="004221D2">
      <w:pPr>
        <w:jc w:val="center"/>
        <w:rPr>
          <w:rFonts w:cstheme="minorHAnsi"/>
          <w:b/>
          <w:bCs/>
        </w:rPr>
      </w:pPr>
    </w:p>
    <w:p w14:paraId="74685F89" w14:textId="77777777" w:rsidR="00415E67" w:rsidRPr="004221D2" w:rsidRDefault="00415E67" w:rsidP="004221D2">
      <w:pPr>
        <w:jc w:val="center"/>
        <w:rPr>
          <w:rFonts w:cstheme="minorHAnsi"/>
          <w:b/>
          <w:bCs/>
        </w:rPr>
      </w:pPr>
      <w:r w:rsidRPr="004221D2">
        <w:rPr>
          <w:rFonts w:cstheme="minorHAnsi"/>
          <w:b/>
          <w:bCs/>
        </w:rPr>
        <w:t>DISCUSSION NOTES BY PRESENTATION TOPIC</w:t>
      </w:r>
    </w:p>
    <w:p w14:paraId="63261024" w14:textId="77777777" w:rsidR="00415E67" w:rsidRPr="004221D2" w:rsidRDefault="00415E67" w:rsidP="00415E67">
      <w:pPr>
        <w:rPr>
          <w:rFonts w:cstheme="minorHAnsi"/>
        </w:rPr>
      </w:pPr>
    </w:p>
    <w:p w14:paraId="46461B35" w14:textId="77777777" w:rsidR="00415E67" w:rsidRPr="004221D2" w:rsidRDefault="00415E67" w:rsidP="00415E67">
      <w:pPr>
        <w:rPr>
          <w:rFonts w:cstheme="minorHAnsi"/>
        </w:rPr>
      </w:pPr>
      <w:r w:rsidRPr="004221D2">
        <w:rPr>
          <w:rFonts w:cstheme="minorHAnsi"/>
        </w:rPr>
        <w:t xml:space="preserve">Survey link: </w:t>
      </w:r>
      <w:hyperlink r:id="rId7" w:history="1">
        <w:r w:rsidRPr="004221D2">
          <w:rPr>
            <w:rFonts w:cstheme="minorHAnsi"/>
            <w:color w:val="093D95"/>
          </w:rPr>
          <w:t>https://forms.gle/jM62pxv3qCtiKPEz5</w:t>
        </w:r>
      </w:hyperlink>
    </w:p>
    <w:p w14:paraId="673A5E91" w14:textId="2F8D9846" w:rsidR="00415E67" w:rsidRDefault="00415E67" w:rsidP="00415E67">
      <w:pPr>
        <w:rPr>
          <w:rFonts w:cstheme="minorHAnsi"/>
        </w:rPr>
      </w:pPr>
    </w:p>
    <w:p w14:paraId="48C38A62" w14:textId="15D70C3B" w:rsidR="001D3D28" w:rsidRDefault="001D3D28" w:rsidP="00415E67">
      <w:pPr>
        <w:rPr>
          <w:rFonts w:cstheme="minorHAnsi"/>
        </w:rPr>
      </w:pPr>
      <w:r>
        <w:rPr>
          <w:noProof/>
        </w:rPr>
        <w:drawing>
          <wp:inline distT="0" distB="0" distL="0" distR="0" wp14:anchorId="75FCF84A" wp14:editId="04CE2C51">
            <wp:extent cx="5982103" cy="3381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0715" cy="3386243"/>
                    </a:xfrm>
                    <a:prstGeom prst="rect">
                      <a:avLst/>
                    </a:prstGeom>
                    <a:noFill/>
                  </pic:spPr>
                </pic:pic>
              </a:graphicData>
            </a:graphic>
          </wp:inline>
        </w:drawing>
      </w:r>
    </w:p>
    <w:p w14:paraId="66177A5D" w14:textId="181A6C90" w:rsidR="00D954BF" w:rsidRDefault="00D954BF" w:rsidP="00415E67">
      <w:pPr>
        <w:rPr>
          <w:rFonts w:cstheme="minorHAnsi"/>
        </w:rPr>
      </w:pPr>
      <w:r>
        <w:rPr>
          <w:rFonts w:cstheme="minorHAnsi"/>
        </w:rPr>
        <w:t>Over 130 individuals attended the January 31, 2022 Stakeholder meeting.</w:t>
      </w:r>
    </w:p>
    <w:p w14:paraId="7CCD591B" w14:textId="77777777" w:rsidR="00D954BF" w:rsidRPr="004221D2" w:rsidRDefault="00D954BF" w:rsidP="00415E67">
      <w:pPr>
        <w:rPr>
          <w:rFonts w:cstheme="minorHAnsi"/>
        </w:rPr>
      </w:pPr>
    </w:p>
    <w:p w14:paraId="454AD21E" w14:textId="77777777" w:rsidR="00415E67" w:rsidRPr="004221D2" w:rsidRDefault="00415E67" w:rsidP="00415E67">
      <w:pPr>
        <w:rPr>
          <w:rFonts w:cstheme="minorHAnsi"/>
          <w:b/>
          <w:bCs/>
          <w:u w:val="single"/>
        </w:rPr>
      </w:pPr>
      <w:r w:rsidRPr="004221D2">
        <w:rPr>
          <w:rFonts w:cstheme="minorHAnsi"/>
          <w:b/>
          <w:bCs/>
          <w:u w:val="single"/>
        </w:rPr>
        <w:t>IOU Presentations</w:t>
      </w:r>
    </w:p>
    <w:p w14:paraId="626BA2E3" w14:textId="77777777" w:rsidR="00415E67" w:rsidRPr="004221D2" w:rsidRDefault="00415E67" w:rsidP="00415E67">
      <w:pPr>
        <w:rPr>
          <w:rFonts w:cstheme="minorHAnsi"/>
          <w:b/>
          <w:bCs/>
        </w:rPr>
      </w:pPr>
    </w:p>
    <w:p w14:paraId="5654BE13" w14:textId="723CD287" w:rsidR="00415E67" w:rsidRPr="004221D2" w:rsidRDefault="0060111E" w:rsidP="00415E67">
      <w:pPr>
        <w:rPr>
          <w:rFonts w:cstheme="minorHAnsi"/>
          <w:b/>
          <w:bCs/>
        </w:rPr>
      </w:pPr>
      <w:r>
        <w:rPr>
          <w:rFonts w:cstheme="minorHAnsi"/>
          <w:b/>
          <w:bCs/>
        </w:rPr>
        <w:t xml:space="preserve">CONTRACT </w:t>
      </w:r>
      <w:r w:rsidR="00415E67" w:rsidRPr="004221D2">
        <w:rPr>
          <w:rFonts w:cstheme="minorHAnsi"/>
          <w:b/>
          <w:bCs/>
        </w:rPr>
        <w:t>RENEWAL FACTORS</w:t>
      </w:r>
    </w:p>
    <w:p w14:paraId="0C0CB00E" w14:textId="77777777" w:rsidR="00415E67" w:rsidRPr="004221D2" w:rsidRDefault="00415E67" w:rsidP="00415E67">
      <w:pPr>
        <w:rPr>
          <w:rFonts w:cstheme="minorHAnsi"/>
          <w:b/>
          <w:bCs/>
        </w:rPr>
      </w:pPr>
    </w:p>
    <w:p w14:paraId="440FE4BD" w14:textId="288D31B3" w:rsidR="00415E67" w:rsidRDefault="00415E67" w:rsidP="004221D2">
      <w:pPr>
        <w:rPr>
          <w:rFonts w:cstheme="minorHAnsi"/>
          <w:b/>
          <w:bCs/>
        </w:rPr>
      </w:pPr>
      <w:r w:rsidRPr="004221D2">
        <w:rPr>
          <w:rFonts w:cstheme="minorHAnsi"/>
          <w:b/>
          <w:bCs/>
        </w:rPr>
        <w:t xml:space="preserve">Ely: On the PG&amp;E contract renewal side, factors to consider…whether to renew. Didn’t see market dynamics, how is implementer impacting how partners and trade allies work. </w:t>
      </w:r>
    </w:p>
    <w:p w14:paraId="4BB8737F" w14:textId="77777777" w:rsidR="004221D2" w:rsidRPr="004221D2" w:rsidRDefault="004221D2" w:rsidP="004221D2">
      <w:pPr>
        <w:rPr>
          <w:rFonts w:cstheme="minorHAnsi"/>
          <w:b/>
          <w:bCs/>
        </w:rPr>
      </w:pPr>
    </w:p>
    <w:p w14:paraId="30C6EFCB"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360"/>
        <w:rPr>
          <w:rFonts w:cstheme="minorHAnsi"/>
          <w:color w:val="262626"/>
        </w:rPr>
      </w:pPr>
      <w:r w:rsidRPr="004221D2">
        <w:rPr>
          <w:rFonts w:cstheme="minorHAnsi"/>
          <w:color w:val="262626"/>
        </w:rPr>
        <w:t>Multiple factors will be considered in the decision to extend, re</w:t>
      </w:r>
      <w:r w:rsidRPr="004221D2">
        <w:rPr>
          <w:rFonts w:ascii="Cambria Math" w:hAnsi="Cambria Math" w:cs="Cambria Math"/>
          <w:color w:val="262626"/>
        </w:rPr>
        <w:t>‑</w:t>
      </w:r>
      <w:r w:rsidRPr="004221D2">
        <w:rPr>
          <w:rFonts w:cstheme="minorHAnsi"/>
          <w:color w:val="262626"/>
        </w:rPr>
        <w:t>solicit, or terminate contracts:</w:t>
      </w:r>
    </w:p>
    <w:p w14:paraId="5AE9FD03" w14:textId="77777777" w:rsidR="00415E67" w:rsidRPr="004221D2" w:rsidRDefault="00415E67" w:rsidP="00B1771B">
      <w:pPr>
        <w:pStyle w:val="ListParagraph"/>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rPr>
          <w:rFonts w:cstheme="minorHAnsi"/>
          <w:color w:val="262626"/>
        </w:rPr>
      </w:pPr>
      <w:r w:rsidRPr="004221D2">
        <w:rPr>
          <w:rFonts w:cstheme="minorHAnsi"/>
          <w:color w:val="262626"/>
        </w:rPr>
        <w:t>Program performance</w:t>
      </w:r>
    </w:p>
    <w:p w14:paraId="5D9C33C1" w14:textId="77777777" w:rsidR="00415E67" w:rsidRPr="004221D2" w:rsidRDefault="00415E67" w:rsidP="00B1771B">
      <w:pPr>
        <w:pStyle w:val="ListParagraph"/>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rPr>
          <w:rFonts w:cstheme="minorHAnsi"/>
          <w:color w:val="262626"/>
        </w:rPr>
      </w:pPr>
      <w:r w:rsidRPr="004221D2">
        <w:rPr>
          <w:rFonts w:cstheme="minorHAnsi"/>
          <w:color w:val="262626"/>
        </w:rPr>
        <w:t>Portfolio goals/metrics</w:t>
      </w:r>
    </w:p>
    <w:p w14:paraId="4C7A60E2" w14:textId="77777777" w:rsidR="00415E67" w:rsidRPr="004221D2" w:rsidRDefault="00415E67" w:rsidP="00B1771B">
      <w:pPr>
        <w:pStyle w:val="ListParagraph"/>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rPr>
          <w:rFonts w:cstheme="minorHAnsi"/>
          <w:color w:val="262626"/>
        </w:rPr>
      </w:pPr>
      <w:r w:rsidRPr="004221D2">
        <w:rPr>
          <w:rFonts w:cstheme="minorHAnsi"/>
          <w:color w:val="262626"/>
        </w:rPr>
        <w:t>Impacts to the customers served by the program​</w:t>
      </w:r>
    </w:p>
    <w:p w14:paraId="0DE39BEA" w14:textId="77777777" w:rsidR="00415E67" w:rsidRPr="004221D2" w:rsidRDefault="00415E67" w:rsidP="00B1771B">
      <w:pPr>
        <w:pStyle w:val="ListParagraph"/>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rPr>
          <w:rFonts w:cstheme="minorHAnsi"/>
          <w:color w:val="262626"/>
        </w:rPr>
      </w:pPr>
      <w:r w:rsidRPr="004221D2">
        <w:rPr>
          <w:rFonts w:cstheme="minorHAnsi"/>
          <w:color w:val="262626"/>
        </w:rPr>
        <w:t>Changing portfolio needs</w:t>
      </w:r>
    </w:p>
    <w:p w14:paraId="6FE1235E" w14:textId="77777777" w:rsidR="00415E67" w:rsidRPr="004221D2" w:rsidRDefault="00415E67" w:rsidP="00B1771B">
      <w:pPr>
        <w:pStyle w:val="ListParagraph"/>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rPr>
          <w:rFonts w:cstheme="minorHAnsi"/>
          <w:color w:val="262626"/>
        </w:rPr>
      </w:pPr>
      <w:r w:rsidRPr="004221D2">
        <w:rPr>
          <w:rFonts w:cstheme="minorHAnsi"/>
          <w:color w:val="262626"/>
        </w:rPr>
        <w:t>What about DBE or SBE markets?</w:t>
      </w:r>
    </w:p>
    <w:p w14:paraId="2B16B24E" w14:textId="77777777" w:rsidR="00415E67" w:rsidRPr="004221D2" w:rsidRDefault="00415E67" w:rsidP="00415E67">
      <w:pPr>
        <w:rPr>
          <w:rFonts w:cstheme="minorHAnsi"/>
          <w:color w:val="262626"/>
        </w:rPr>
      </w:pPr>
    </w:p>
    <w:p w14:paraId="20C31635" w14:textId="518BB303" w:rsidR="00415E67" w:rsidRPr="004221D2" w:rsidRDefault="00415E67" w:rsidP="00B1771B">
      <w:pPr>
        <w:pStyle w:val="ListParagraph"/>
        <w:numPr>
          <w:ilvl w:val="0"/>
          <w:numId w:val="28"/>
        </w:numPr>
        <w:rPr>
          <w:rFonts w:cstheme="minorHAnsi"/>
          <w:color w:val="262626"/>
        </w:rPr>
      </w:pPr>
      <w:r w:rsidRPr="004221D2">
        <w:rPr>
          <w:rFonts w:cstheme="minorHAnsi"/>
          <w:color w:val="262626"/>
        </w:rPr>
        <w:t>Josa</w:t>
      </w:r>
      <w:r w:rsidR="004221D2">
        <w:rPr>
          <w:rFonts w:cstheme="minorHAnsi"/>
          <w:color w:val="262626"/>
        </w:rPr>
        <w:t xml:space="preserve"> B (PG&amp;E)</w:t>
      </w:r>
      <w:r w:rsidRPr="004221D2">
        <w:rPr>
          <w:rFonts w:cstheme="minorHAnsi"/>
          <w:color w:val="262626"/>
        </w:rPr>
        <w:t xml:space="preserve">: In your two questions, the second one was how to consider DBE/SBE, I have no answer but have noted it. How would we look at market dynamics? Will take that back and put together a thorough answer. A little bit would be included in the established metrics for the contract. </w:t>
      </w:r>
    </w:p>
    <w:p w14:paraId="7737A7BF" w14:textId="77777777" w:rsidR="00415E67" w:rsidRPr="004221D2" w:rsidRDefault="00415E67" w:rsidP="00415E67">
      <w:pPr>
        <w:ind w:left="560"/>
        <w:rPr>
          <w:rFonts w:cstheme="minorHAnsi"/>
          <w:color w:val="262626"/>
        </w:rPr>
      </w:pPr>
    </w:p>
    <w:p w14:paraId="2D2B48F1" w14:textId="77777777" w:rsidR="00415E67" w:rsidRPr="004221D2" w:rsidRDefault="00415E67" w:rsidP="00415E67">
      <w:pPr>
        <w:rPr>
          <w:rFonts w:cstheme="minorHAnsi"/>
          <w:b/>
          <w:bCs/>
          <w:color w:val="262626"/>
        </w:rPr>
      </w:pPr>
    </w:p>
    <w:p w14:paraId="709A1772" w14:textId="77777777" w:rsidR="00415E67" w:rsidRPr="004221D2" w:rsidRDefault="00415E67" w:rsidP="00415E67">
      <w:pPr>
        <w:rPr>
          <w:rFonts w:cstheme="minorHAnsi"/>
          <w:b/>
          <w:bCs/>
          <w:color w:val="262626"/>
        </w:rPr>
      </w:pPr>
      <w:r w:rsidRPr="004221D2">
        <w:rPr>
          <w:rFonts w:cstheme="minorHAnsi"/>
          <w:b/>
          <w:bCs/>
          <w:color w:val="262626"/>
        </w:rPr>
        <w:t>MARKET DYNAMICS</w:t>
      </w:r>
    </w:p>
    <w:p w14:paraId="62825EB5" w14:textId="77777777" w:rsidR="00415E67" w:rsidRPr="004221D2" w:rsidRDefault="00415E67" w:rsidP="00415E67">
      <w:pPr>
        <w:rPr>
          <w:rFonts w:cstheme="minorHAnsi"/>
          <w:b/>
          <w:bCs/>
          <w:color w:val="262626"/>
        </w:rPr>
      </w:pPr>
    </w:p>
    <w:p w14:paraId="3E782DFB" w14:textId="77777777" w:rsidR="00415E67" w:rsidRPr="004221D2" w:rsidRDefault="00415E67" w:rsidP="00415E67">
      <w:pPr>
        <w:rPr>
          <w:rFonts w:cstheme="minorHAnsi"/>
          <w:b/>
          <w:bCs/>
          <w:color w:val="262626"/>
        </w:rPr>
      </w:pPr>
      <w:r w:rsidRPr="004221D2">
        <w:rPr>
          <w:rFonts w:cstheme="minorHAnsi"/>
          <w:b/>
          <w:bCs/>
          <w:color w:val="262626"/>
        </w:rPr>
        <w:t>Ely: In past locations, have seen where implementers can suffer unintended consequences that, over a longer period, have an adverse effect on the market. Not allowed to grow.</w:t>
      </w:r>
    </w:p>
    <w:p w14:paraId="2388C310" w14:textId="77777777" w:rsidR="00415E67" w:rsidRPr="004221D2" w:rsidRDefault="00415E67" w:rsidP="00415E67">
      <w:pPr>
        <w:ind w:left="560"/>
        <w:rPr>
          <w:rFonts w:cstheme="minorHAnsi"/>
          <w:color w:val="262626"/>
        </w:rPr>
      </w:pPr>
    </w:p>
    <w:p w14:paraId="50AFFE39" w14:textId="226574C3" w:rsidR="00415E67" w:rsidRPr="004221D2" w:rsidRDefault="00415E67" w:rsidP="00B1771B">
      <w:pPr>
        <w:pStyle w:val="ListParagraph"/>
        <w:numPr>
          <w:ilvl w:val="0"/>
          <w:numId w:val="30"/>
        </w:numPr>
        <w:ind w:left="1080"/>
        <w:rPr>
          <w:rFonts w:cstheme="minorHAnsi"/>
          <w:color w:val="262626"/>
        </w:rPr>
      </w:pPr>
      <w:r w:rsidRPr="004221D2">
        <w:rPr>
          <w:rFonts w:cstheme="minorHAnsi"/>
          <w:color w:val="262626"/>
        </w:rPr>
        <w:t>Josa (PG&amp;E): Looking overall toward the outlined metrics</w:t>
      </w:r>
      <w:r w:rsidR="0060111E">
        <w:rPr>
          <w:rFonts w:cstheme="minorHAnsi"/>
          <w:color w:val="262626"/>
        </w:rPr>
        <w:t>,</w:t>
      </w:r>
      <w:r w:rsidRPr="004221D2">
        <w:rPr>
          <w:rFonts w:cstheme="minorHAnsi"/>
          <w:color w:val="262626"/>
        </w:rPr>
        <w:t xml:space="preserve"> but need to do more to answer thoroughly. </w:t>
      </w:r>
    </w:p>
    <w:p w14:paraId="0AB8C081" w14:textId="77777777" w:rsidR="00415E67" w:rsidRPr="004221D2" w:rsidRDefault="00415E67" w:rsidP="00415E67">
      <w:pPr>
        <w:ind w:left="360"/>
        <w:rPr>
          <w:rFonts w:cstheme="minorHAnsi"/>
          <w:color w:val="262626"/>
        </w:rPr>
      </w:pPr>
    </w:p>
    <w:p w14:paraId="6CBDC8A3" w14:textId="77777777" w:rsidR="00415E67" w:rsidRPr="004221D2" w:rsidRDefault="00415E67" w:rsidP="00B1771B">
      <w:pPr>
        <w:pStyle w:val="ListParagraph"/>
        <w:numPr>
          <w:ilvl w:val="0"/>
          <w:numId w:val="30"/>
        </w:numPr>
        <w:ind w:left="1080"/>
        <w:rPr>
          <w:rFonts w:cstheme="minorHAnsi"/>
          <w:color w:val="262626"/>
        </w:rPr>
      </w:pPr>
      <w:r w:rsidRPr="004221D2">
        <w:rPr>
          <w:rFonts w:cstheme="minorHAnsi"/>
          <w:color w:val="262626"/>
        </w:rPr>
        <w:t xml:space="preserve">Chris (SCE): No thoughts on renewal strategy and how SBE and DBE plays into that but fair point. We think our request for a single-stage RFP would enable smaller bidders to participate and would help meet those needs. </w:t>
      </w:r>
    </w:p>
    <w:p w14:paraId="47C702C3" w14:textId="77777777" w:rsidR="00415E67" w:rsidRPr="004221D2" w:rsidRDefault="00415E67" w:rsidP="00415E67">
      <w:pPr>
        <w:ind w:left="360"/>
        <w:rPr>
          <w:rFonts w:cstheme="minorHAnsi"/>
          <w:color w:val="262626"/>
        </w:rPr>
      </w:pPr>
    </w:p>
    <w:p w14:paraId="38C1BBE5" w14:textId="77777777" w:rsidR="00415E67" w:rsidRPr="004221D2" w:rsidRDefault="00415E67" w:rsidP="00B1771B">
      <w:pPr>
        <w:pStyle w:val="ListParagraph"/>
        <w:numPr>
          <w:ilvl w:val="0"/>
          <w:numId w:val="30"/>
        </w:numPr>
        <w:ind w:left="1080"/>
        <w:rPr>
          <w:rFonts w:cstheme="minorHAnsi"/>
          <w:color w:val="262626"/>
        </w:rPr>
      </w:pPr>
      <w:r w:rsidRPr="004221D2">
        <w:rPr>
          <w:rFonts w:cstheme="minorHAnsi"/>
          <w:color w:val="262626"/>
        </w:rPr>
        <w:t xml:space="preserve">Roland (SDG&amp;E): Like the update Edison provided, as part of our business plan we are advocating for a single stage approach, which would benefit smaller bidders/commit fewer resources to the process. We are engaging with our larger primes to subcontract work out with smaller companies for some components of existing contracts/proving to be very productive. First and foremost, is vendor meeting the KPIs that were agreed upon, followed by changes in the market, and if the program design is meeting those changes. </w:t>
      </w:r>
    </w:p>
    <w:p w14:paraId="7B521DD9" w14:textId="77777777" w:rsidR="00415E67" w:rsidRPr="004221D2" w:rsidRDefault="00415E67" w:rsidP="00415E67">
      <w:pPr>
        <w:ind w:left="360"/>
        <w:rPr>
          <w:rFonts w:cstheme="minorHAnsi"/>
          <w:color w:val="262626"/>
        </w:rPr>
      </w:pPr>
    </w:p>
    <w:p w14:paraId="18500FFC" w14:textId="31E08B1D" w:rsidR="00415E67" w:rsidRPr="004221D2" w:rsidRDefault="00415E67" w:rsidP="00B1771B">
      <w:pPr>
        <w:pStyle w:val="ListParagraph"/>
        <w:numPr>
          <w:ilvl w:val="0"/>
          <w:numId w:val="30"/>
        </w:numPr>
        <w:ind w:left="1080"/>
        <w:rPr>
          <w:rFonts w:cstheme="minorHAnsi"/>
          <w:color w:val="262626"/>
        </w:rPr>
      </w:pPr>
      <w:r w:rsidRPr="004221D2">
        <w:rPr>
          <w:rFonts w:cstheme="minorHAnsi"/>
          <w:color w:val="262626"/>
        </w:rPr>
        <w:t xml:space="preserve">Emma (SoCalGas): we have a process designed to attract smaller businesses and hope to increase newer and smaller bidders to participate. As part of our contract renewal, we are adopting recommendations made. </w:t>
      </w:r>
    </w:p>
    <w:p w14:paraId="5281FDA7" w14:textId="77777777" w:rsidR="00415E67" w:rsidRPr="004221D2" w:rsidRDefault="00415E67" w:rsidP="00415E67">
      <w:pPr>
        <w:ind w:left="360"/>
        <w:rPr>
          <w:rFonts w:cstheme="minorHAnsi"/>
          <w:color w:val="262626"/>
        </w:rPr>
      </w:pPr>
    </w:p>
    <w:p w14:paraId="5FECD7F7" w14:textId="77777777" w:rsidR="00415E67" w:rsidRPr="004221D2" w:rsidRDefault="00415E67" w:rsidP="00415E67">
      <w:pPr>
        <w:ind w:left="360"/>
        <w:rPr>
          <w:rFonts w:cstheme="minorHAnsi"/>
          <w:color w:val="262626"/>
        </w:rPr>
      </w:pPr>
    </w:p>
    <w:p w14:paraId="1C2618F1" w14:textId="77777777" w:rsidR="00415E67" w:rsidRPr="004221D2" w:rsidRDefault="00415E67" w:rsidP="00415E67">
      <w:pPr>
        <w:rPr>
          <w:rFonts w:cstheme="minorHAnsi"/>
          <w:b/>
          <w:bCs/>
          <w:color w:val="262626"/>
        </w:rPr>
      </w:pPr>
      <w:r w:rsidRPr="004221D2">
        <w:rPr>
          <w:rFonts w:cstheme="minorHAnsi"/>
          <w:b/>
          <w:bCs/>
          <w:color w:val="262626"/>
        </w:rPr>
        <w:t>SINGLE STAGE AND INNOVATION</w:t>
      </w:r>
    </w:p>
    <w:p w14:paraId="7C9792D7" w14:textId="77777777" w:rsidR="00415E67" w:rsidRPr="004221D2" w:rsidRDefault="00415E67" w:rsidP="00415E67">
      <w:pPr>
        <w:rPr>
          <w:rFonts w:cstheme="minorHAnsi"/>
          <w:b/>
          <w:bCs/>
          <w:color w:val="262626"/>
        </w:rPr>
      </w:pPr>
    </w:p>
    <w:p w14:paraId="5DE93246" w14:textId="21C3EC48" w:rsidR="00415E67" w:rsidRPr="004221D2" w:rsidRDefault="00415E67" w:rsidP="00415E67">
      <w:pPr>
        <w:rPr>
          <w:rFonts w:cstheme="minorHAnsi"/>
          <w:b/>
          <w:bCs/>
          <w:color w:val="262626"/>
        </w:rPr>
      </w:pPr>
      <w:r w:rsidRPr="004221D2">
        <w:rPr>
          <w:rFonts w:cstheme="minorHAnsi"/>
          <w:b/>
          <w:bCs/>
          <w:color w:val="262626"/>
        </w:rPr>
        <w:t>Lisa Pa</w:t>
      </w:r>
      <w:r w:rsidR="0060111E">
        <w:rPr>
          <w:rFonts w:cstheme="minorHAnsi"/>
          <w:b/>
          <w:bCs/>
          <w:color w:val="262626"/>
        </w:rPr>
        <w:t>u</w:t>
      </w:r>
      <w:r w:rsidRPr="004221D2">
        <w:rPr>
          <w:rFonts w:cstheme="minorHAnsi"/>
          <w:b/>
          <w:bCs/>
          <w:color w:val="262626"/>
        </w:rPr>
        <w:t>lo: For the IOUs who advocate for single-stage approach, how do they plan to ensure innovation is not negatively impacted since this is already baked into the two-stage approach?</w:t>
      </w:r>
    </w:p>
    <w:p w14:paraId="563A7E1F" w14:textId="77777777" w:rsidR="00415E67" w:rsidRPr="004221D2" w:rsidRDefault="00415E67" w:rsidP="00415E67">
      <w:pPr>
        <w:rPr>
          <w:rFonts w:cstheme="minorHAnsi"/>
          <w:color w:val="262626"/>
        </w:rPr>
      </w:pPr>
    </w:p>
    <w:p w14:paraId="1D054B2C" w14:textId="77777777" w:rsidR="00415E67" w:rsidRPr="004221D2" w:rsidRDefault="00415E67" w:rsidP="00B1771B">
      <w:pPr>
        <w:pStyle w:val="ListParagraph"/>
        <w:numPr>
          <w:ilvl w:val="0"/>
          <w:numId w:val="29"/>
        </w:numPr>
        <w:rPr>
          <w:rFonts w:cstheme="minorHAnsi"/>
          <w:color w:val="262626"/>
        </w:rPr>
      </w:pPr>
      <w:r w:rsidRPr="004221D2">
        <w:rPr>
          <w:rFonts w:cstheme="minorHAnsi"/>
          <w:color w:val="262626"/>
        </w:rPr>
        <w:t>Chris, SCE: We consider innovation as a scoring criterion in both RFA and RFP staging so shortening it would provide more innovation. Helps innovation in the long run.</w:t>
      </w:r>
    </w:p>
    <w:p w14:paraId="6F219DA4" w14:textId="77777777" w:rsidR="00415E67" w:rsidRPr="004221D2" w:rsidRDefault="00415E67" w:rsidP="00415E67">
      <w:pPr>
        <w:rPr>
          <w:rFonts w:cstheme="minorHAnsi"/>
          <w:color w:val="262626"/>
        </w:rPr>
      </w:pPr>
    </w:p>
    <w:p w14:paraId="77A9816E" w14:textId="77777777" w:rsidR="00415E67" w:rsidRPr="004221D2" w:rsidRDefault="00415E67" w:rsidP="00B1771B">
      <w:pPr>
        <w:pStyle w:val="ListParagraph"/>
        <w:numPr>
          <w:ilvl w:val="0"/>
          <w:numId w:val="29"/>
        </w:numPr>
        <w:rPr>
          <w:rFonts w:cstheme="minorHAnsi"/>
          <w:color w:val="262626"/>
        </w:rPr>
      </w:pPr>
      <w:r w:rsidRPr="004221D2">
        <w:rPr>
          <w:rFonts w:cstheme="minorHAnsi"/>
          <w:color w:val="262626"/>
        </w:rPr>
        <w:t>Roland, SDG&amp;E: No impact on innovation by going to a shorter process.</w:t>
      </w:r>
    </w:p>
    <w:p w14:paraId="3CD745AF" w14:textId="77777777" w:rsidR="00415E67" w:rsidRPr="004221D2" w:rsidRDefault="00415E67" w:rsidP="00415E67">
      <w:pPr>
        <w:rPr>
          <w:rFonts w:cstheme="minorHAnsi"/>
          <w:color w:val="262626"/>
        </w:rPr>
      </w:pPr>
    </w:p>
    <w:p w14:paraId="299913A2" w14:textId="77777777" w:rsidR="00415E67" w:rsidRPr="004221D2" w:rsidRDefault="00415E67" w:rsidP="00B1771B">
      <w:pPr>
        <w:pStyle w:val="ListParagraph"/>
        <w:numPr>
          <w:ilvl w:val="0"/>
          <w:numId w:val="29"/>
        </w:numPr>
        <w:rPr>
          <w:rFonts w:cstheme="minorHAnsi"/>
          <w:color w:val="262626"/>
        </w:rPr>
      </w:pPr>
      <w:r w:rsidRPr="004221D2">
        <w:rPr>
          <w:rFonts w:cstheme="minorHAnsi"/>
          <w:color w:val="262626"/>
        </w:rPr>
        <w:lastRenderedPageBreak/>
        <w:t>Matt, PG&amp;E: Echoing what others have said, going to a shorter process we see that as an advantage in getting more participation and using all scoring/consolidating will cover innovation.</w:t>
      </w:r>
    </w:p>
    <w:p w14:paraId="19881C75" w14:textId="77777777" w:rsidR="00415E67" w:rsidRPr="004221D2" w:rsidRDefault="00415E67" w:rsidP="00415E67">
      <w:pPr>
        <w:rPr>
          <w:rFonts w:cstheme="minorHAnsi"/>
          <w:b/>
          <w:bCs/>
          <w:color w:val="262626"/>
        </w:rPr>
      </w:pPr>
    </w:p>
    <w:p w14:paraId="15B861FD" w14:textId="77777777" w:rsidR="00415E67" w:rsidRPr="004221D2" w:rsidRDefault="00415E67" w:rsidP="00415E67">
      <w:pPr>
        <w:rPr>
          <w:rFonts w:cstheme="minorHAnsi"/>
          <w:b/>
          <w:bCs/>
          <w:color w:val="262626"/>
        </w:rPr>
      </w:pPr>
      <w:r w:rsidRPr="004221D2">
        <w:rPr>
          <w:rFonts w:cstheme="minorHAnsi"/>
          <w:b/>
          <w:bCs/>
          <w:color w:val="262626"/>
        </w:rPr>
        <w:t>REFERENCING STATEWIDE PROGRAMS</w:t>
      </w:r>
    </w:p>
    <w:p w14:paraId="5D93E433" w14:textId="77777777" w:rsidR="00415E67" w:rsidRPr="004221D2" w:rsidRDefault="00415E67" w:rsidP="00415E67">
      <w:pPr>
        <w:rPr>
          <w:rFonts w:cstheme="minorHAnsi"/>
          <w:b/>
          <w:bCs/>
          <w:color w:val="262626"/>
        </w:rPr>
      </w:pPr>
    </w:p>
    <w:p w14:paraId="0DA668B3" w14:textId="77777777" w:rsidR="00415E67" w:rsidRPr="004221D2" w:rsidRDefault="00415E67" w:rsidP="00415E67">
      <w:pPr>
        <w:rPr>
          <w:rFonts w:cstheme="minorHAnsi"/>
          <w:b/>
          <w:bCs/>
          <w:color w:val="262626"/>
        </w:rPr>
      </w:pPr>
      <w:r w:rsidRPr="004221D2">
        <w:rPr>
          <w:rFonts w:cstheme="minorHAnsi"/>
          <w:b/>
          <w:bCs/>
          <w:color w:val="262626"/>
        </w:rPr>
        <w:t xml:space="preserve">Email: Wondering why two of the IOUs included statewide programs and the others didn’t reference them (SCE/SDG&amp;E). </w:t>
      </w:r>
    </w:p>
    <w:p w14:paraId="440B4B48" w14:textId="77777777" w:rsidR="00415E67" w:rsidRPr="004221D2" w:rsidRDefault="00415E67" w:rsidP="00415E67">
      <w:pPr>
        <w:rPr>
          <w:rFonts w:cstheme="minorHAnsi"/>
          <w:color w:val="262626"/>
        </w:rPr>
      </w:pPr>
    </w:p>
    <w:p w14:paraId="0053E21A" w14:textId="77777777" w:rsidR="00415E67" w:rsidRPr="004221D2" w:rsidRDefault="00415E67" w:rsidP="00B1771B">
      <w:pPr>
        <w:pStyle w:val="ListParagraph"/>
        <w:numPr>
          <w:ilvl w:val="1"/>
          <w:numId w:val="46"/>
        </w:numPr>
        <w:rPr>
          <w:rFonts w:cstheme="minorHAnsi"/>
          <w:color w:val="262626"/>
        </w:rPr>
      </w:pPr>
      <w:r w:rsidRPr="004221D2">
        <w:rPr>
          <w:rFonts w:cstheme="minorHAnsi"/>
          <w:color w:val="262626"/>
        </w:rPr>
        <w:t>Josa: Oversight on PG&amp;E’s part to include.</w:t>
      </w:r>
    </w:p>
    <w:p w14:paraId="2D15A3DD" w14:textId="77777777" w:rsidR="00415E67" w:rsidRPr="004221D2" w:rsidRDefault="00415E67" w:rsidP="00B1771B">
      <w:pPr>
        <w:pStyle w:val="ListParagraph"/>
        <w:numPr>
          <w:ilvl w:val="1"/>
          <w:numId w:val="46"/>
        </w:numPr>
        <w:rPr>
          <w:rFonts w:cstheme="minorHAnsi"/>
          <w:color w:val="262626"/>
        </w:rPr>
      </w:pPr>
      <w:r w:rsidRPr="004221D2">
        <w:rPr>
          <w:rFonts w:cstheme="minorHAnsi"/>
          <w:color w:val="262626"/>
        </w:rPr>
        <w:t>Emma: Same for SoCalGas</w:t>
      </w:r>
    </w:p>
    <w:p w14:paraId="45C12E89" w14:textId="0E7C2407" w:rsidR="00415E67" w:rsidRPr="004221D2" w:rsidRDefault="00415E67" w:rsidP="00B1771B">
      <w:pPr>
        <w:pStyle w:val="ListParagraph"/>
        <w:numPr>
          <w:ilvl w:val="1"/>
          <w:numId w:val="46"/>
        </w:numPr>
        <w:rPr>
          <w:rFonts w:cstheme="minorHAnsi"/>
          <w:color w:val="262626"/>
        </w:rPr>
      </w:pPr>
      <w:r w:rsidRPr="004221D2">
        <w:rPr>
          <w:rFonts w:cstheme="minorHAnsi"/>
          <w:color w:val="262626"/>
        </w:rPr>
        <w:t>Justin: Will add into notes.</w:t>
      </w:r>
    </w:p>
    <w:p w14:paraId="1F2308A0" w14:textId="77777777" w:rsidR="00415E67" w:rsidRPr="004221D2" w:rsidRDefault="00415E67" w:rsidP="00415E67">
      <w:pPr>
        <w:rPr>
          <w:rFonts w:cstheme="minorHAnsi"/>
          <w:b/>
          <w:bCs/>
          <w:color w:val="262626"/>
        </w:rPr>
      </w:pPr>
    </w:p>
    <w:p w14:paraId="307EB1A6" w14:textId="24C472C2" w:rsidR="0060111E" w:rsidRDefault="0060111E">
      <w:pPr>
        <w:rPr>
          <w:rFonts w:cstheme="minorHAnsi"/>
          <w:b/>
          <w:bCs/>
          <w:color w:val="262626"/>
        </w:rPr>
      </w:pPr>
    </w:p>
    <w:p w14:paraId="1BA0C3B7" w14:textId="77777777" w:rsidR="0072179B" w:rsidRPr="004221D2" w:rsidRDefault="0072179B" w:rsidP="007217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4221D2">
        <w:rPr>
          <w:rFonts w:cstheme="minorHAnsi"/>
          <w:b/>
          <w:bCs/>
          <w:color w:val="262626"/>
        </w:rPr>
        <w:t>LONG TIMELINES</w:t>
      </w:r>
    </w:p>
    <w:p w14:paraId="3331883A" w14:textId="77777777" w:rsidR="00415E67" w:rsidRPr="004221D2" w:rsidRDefault="00415E67" w:rsidP="00415E67">
      <w:pPr>
        <w:rPr>
          <w:rFonts w:cstheme="minorHAnsi"/>
          <w:b/>
          <w:bCs/>
          <w:color w:val="262626"/>
        </w:rPr>
      </w:pPr>
    </w:p>
    <w:p w14:paraId="0E43E919" w14:textId="1BA0A130" w:rsidR="00415E67" w:rsidRPr="004221D2" w:rsidRDefault="00415E67" w:rsidP="00415E67">
      <w:pPr>
        <w:rPr>
          <w:rFonts w:cstheme="minorHAnsi"/>
          <w:b/>
          <w:bCs/>
          <w:color w:val="262626"/>
        </w:rPr>
      </w:pPr>
      <w:r w:rsidRPr="004221D2">
        <w:rPr>
          <w:rFonts w:cstheme="minorHAnsi"/>
          <w:b/>
          <w:bCs/>
          <w:color w:val="262626"/>
        </w:rPr>
        <w:t xml:space="preserve">Email:  </w:t>
      </w:r>
      <w:r w:rsidR="000F109E" w:rsidRPr="000F109E">
        <w:rPr>
          <w:rFonts w:cstheme="minorHAnsi"/>
          <w:b/>
          <w:bCs/>
          <w:color w:val="262626"/>
        </w:rPr>
        <w:t>D.21-12-011 requires $30M for reliability-focused programs in 2022 and 2023, but the solicitation schedule calls for a launch in Q2 2023. How will this meet the emergency needs called for by the Commission and the Governor during those two program years?</w:t>
      </w:r>
    </w:p>
    <w:p w14:paraId="5E521742" w14:textId="77777777" w:rsidR="00415E67" w:rsidRPr="004221D2" w:rsidRDefault="00415E67" w:rsidP="00415E67">
      <w:pPr>
        <w:rPr>
          <w:rFonts w:cstheme="minorHAnsi"/>
          <w:b/>
          <w:bCs/>
          <w:color w:val="262626"/>
        </w:rPr>
      </w:pPr>
    </w:p>
    <w:p w14:paraId="0E531B24" w14:textId="5A08DA45" w:rsidR="00415E67" w:rsidRPr="004221D2" w:rsidRDefault="00415E67" w:rsidP="00B1771B">
      <w:pPr>
        <w:pStyle w:val="ListParagraph"/>
        <w:numPr>
          <w:ilvl w:val="0"/>
          <w:numId w:val="45"/>
        </w:numPr>
        <w:rPr>
          <w:rFonts w:cstheme="minorHAnsi"/>
          <w:color w:val="262626"/>
        </w:rPr>
      </w:pPr>
      <w:r w:rsidRPr="004221D2">
        <w:rPr>
          <w:rFonts w:cstheme="minorHAnsi"/>
          <w:color w:val="262626"/>
        </w:rPr>
        <w:t>Justin: These programs need to be solicitated from the market, designed entirely by 3P implementers</w:t>
      </w:r>
      <w:r w:rsidR="0072179B">
        <w:rPr>
          <w:rFonts w:cstheme="minorHAnsi"/>
          <w:color w:val="262626"/>
        </w:rPr>
        <w:t xml:space="preserve">. The </w:t>
      </w:r>
      <w:r w:rsidRPr="004221D2">
        <w:rPr>
          <w:rFonts w:cstheme="minorHAnsi"/>
          <w:color w:val="262626"/>
        </w:rPr>
        <w:t>decision required an April release for the RFP and call for RFPs and a November target for the submission of an advice letter. The Decision understood that the timeline</w:t>
      </w:r>
      <w:r w:rsidR="0072179B">
        <w:rPr>
          <w:rFonts w:cstheme="minorHAnsi"/>
          <w:color w:val="262626"/>
        </w:rPr>
        <w:t xml:space="preserve"> would yield summer 2023 savings</w:t>
      </w:r>
      <w:r w:rsidRPr="004221D2">
        <w:rPr>
          <w:rFonts w:cstheme="minorHAnsi"/>
          <w:color w:val="262626"/>
        </w:rPr>
        <w:t>.</w:t>
      </w:r>
    </w:p>
    <w:p w14:paraId="2544F797" w14:textId="77777777" w:rsidR="00415E67" w:rsidRPr="004221D2" w:rsidRDefault="00415E67" w:rsidP="00415E67">
      <w:pPr>
        <w:ind w:firstLine="720"/>
        <w:rPr>
          <w:rFonts w:cstheme="minorHAnsi"/>
          <w:color w:val="262626"/>
        </w:rPr>
      </w:pPr>
    </w:p>
    <w:p w14:paraId="2FB0B5F8"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4221D2">
        <w:rPr>
          <w:rFonts w:cstheme="minorHAnsi"/>
          <w:b/>
          <w:bCs/>
          <w:color w:val="262626"/>
        </w:rPr>
        <w:t>Greg W: For the emergency reliability programs, the solicitation timeline seems quite long and out of line with the statewide urgency conveyed by the governor and CPUC. What steps are the IOUs taking to speed up the solicitations process?</w:t>
      </w:r>
    </w:p>
    <w:p w14:paraId="2941BCC4"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i/>
          <w:iCs/>
          <w:color w:val="262626"/>
        </w:rPr>
      </w:pPr>
      <w:r w:rsidRPr="004221D2">
        <w:rPr>
          <w:rFonts w:cstheme="minorHAnsi"/>
          <w:i/>
          <w:iCs/>
          <w:color w:val="262626"/>
        </w:rPr>
        <w:t>From Allison: Page 32 of D.21-12-011: "We also recognize, however, that it will be a challenge to conduct a solicitation, execute contracts, submit, and receive approval for contracts, as applicable,</w:t>
      </w:r>
      <w:r w:rsidRPr="004221D2">
        <w:rPr>
          <w:rFonts w:cstheme="minorHAnsi"/>
          <w:i/>
          <w:iCs/>
          <w:color w:val="262626"/>
          <w:sz w:val="32"/>
          <w:szCs w:val="32"/>
        </w:rPr>
        <w:t xml:space="preserve"> </w:t>
      </w:r>
      <w:r w:rsidRPr="004221D2">
        <w:rPr>
          <w:rFonts w:cstheme="minorHAnsi"/>
          <w:i/>
          <w:iCs/>
          <w:color w:val="262626"/>
        </w:rPr>
        <w:t>according to the normal third-party solicitation process, and get programs on the ground for the summer of 2022. Still, there may be value for 2023, and therefore we still find this to be a valid concept worthy of funding and effort. Therefore, in this decision we approve a total statewide incremental budget to conduct an additional third-party solicitation to result in programs launched before summer 2023"</w:t>
      </w:r>
    </w:p>
    <w:p w14:paraId="6E328971" w14:textId="310F3B04" w:rsidR="00415E67" w:rsidRPr="004221D2" w:rsidRDefault="00415E67" w:rsidP="00B1771B">
      <w:pPr>
        <w:pStyle w:val="ListParagraph"/>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4221D2">
        <w:rPr>
          <w:rFonts w:cstheme="minorHAnsi"/>
          <w:color w:val="262626"/>
        </w:rPr>
        <w:t xml:space="preserve">Roland: IOUs were required to file an advice letter to address 2022 and the joint solicitations we are all working on for our territories would not be in effect until 2023 and be in addition to that. </w:t>
      </w:r>
    </w:p>
    <w:p w14:paraId="23CFA62B"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4221D2">
        <w:rPr>
          <w:rFonts w:cstheme="minorHAnsi"/>
          <w:b/>
          <w:bCs/>
          <w:color w:val="262626"/>
        </w:rPr>
        <w:t>SUPPLIER DIVERSITY</w:t>
      </w:r>
    </w:p>
    <w:p w14:paraId="70268BAC"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4221D2">
        <w:rPr>
          <w:rFonts w:cstheme="minorHAnsi"/>
          <w:b/>
          <w:bCs/>
          <w:color w:val="262626"/>
        </w:rPr>
        <w:lastRenderedPageBreak/>
        <w:t>Email question: The recent evaluation showed that the new solicitation process has not produced more diverse 3P suppliers and that 2 large firms account for 68% of contracted budget dollars and 86% of SCEs. The IOUs very restrictive contract terms, requirements for 100% pay for performance, requiring implementers to carry the costs of services and incentives sometimes for several years, requirements for performance assurance payments to the utilities upfront, very high liability limits and insurance requirements which are uninsurable for small and medium businesses. DBEs are typically small and medium businesses, what are the IOUs doing about adjusting contract terms for smaller DBEs?</w:t>
      </w:r>
    </w:p>
    <w:p w14:paraId="11C92D57" w14:textId="77777777" w:rsidR="00415E67" w:rsidRPr="004221D2" w:rsidRDefault="00415E67" w:rsidP="00B1771B">
      <w:pPr>
        <w:pStyle w:val="ListParagraph"/>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4221D2">
        <w:rPr>
          <w:rFonts w:cstheme="minorHAnsi"/>
          <w:color w:val="262626"/>
        </w:rPr>
        <w:t>SDG&amp;E (Roland): We are obviously operating in the same decision mandate to prioritize pay-for-performance. We found in negotiations there is room to find common ground to address the risk factors to make sure it’s compatible with program budget and factors associated with bidders, particular smaller bidders and we have been able to adjust successful yin past negotiations. And were able to bring in smaller/diverse bidders. We offer flexibility if we work out the important contract details, such as insurance requirements.</w:t>
      </w:r>
    </w:p>
    <w:p w14:paraId="6DDD0CCA" w14:textId="77777777" w:rsidR="00415E67" w:rsidRPr="004221D2" w:rsidRDefault="00415E67" w:rsidP="00415E67">
      <w:pPr>
        <w:pStyle w:val="ListParagraph"/>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rPr>
          <w:rFonts w:cstheme="minorHAnsi"/>
          <w:color w:val="262626"/>
        </w:rPr>
      </w:pPr>
    </w:p>
    <w:p w14:paraId="54408556" w14:textId="77777777" w:rsidR="00415E67" w:rsidRPr="004221D2" w:rsidRDefault="00415E67" w:rsidP="00B1771B">
      <w:pPr>
        <w:pStyle w:val="ListParagraph"/>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4221D2">
        <w:rPr>
          <w:rFonts w:cstheme="minorHAnsi"/>
          <w:color w:val="262626"/>
        </w:rPr>
        <w:t xml:space="preserve">SoCalGas (Emma): With regards to incorporating new and diverse business partners, our smaller solicitations for this year (5) the whole intent is to attract smaller business partners for those programs and involves looking into our internal processes in holding these solicitations to make sure they are adaptable and applicable and relevant to smaller contractors. </w:t>
      </w:r>
    </w:p>
    <w:p w14:paraId="4A481A12" w14:textId="77777777" w:rsidR="00415E67" w:rsidRPr="004221D2" w:rsidRDefault="00415E67" w:rsidP="00415E67">
      <w:pPr>
        <w:pStyle w:val="ListParagraph"/>
        <w:numPr>
          <w:ilvl w:val="0"/>
          <w:numId w:val="0"/>
        </w:numPr>
        <w:ind w:left="720"/>
        <w:rPr>
          <w:rFonts w:cstheme="minorHAnsi"/>
          <w:color w:val="262626"/>
        </w:rPr>
      </w:pPr>
    </w:p>
    <w:p w14:paraId="4B1CF89C" w14:textId="77777777" w:rsidR="00415E67" w:rsidRPr="004221D2" w:rsidRDefault="00415E67" w:rsidP="00B1771B">
      <w:pPr>
        <w:pStyle w:val="ListParagraph"/>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4221D2">
        <w:rPr>
          <w:rFonts w:cstheme="minorHAnsi"/>
          <w:color w:val="262626"/>
        </w:rPr>
        <w:t>SCE (Marissa): We are like SDG&amp;E, but now that the solicitations are coming to a close and we have equity and market support coming on next, we will have a review and adjust our approach as we see the risk for those might be different/part of what we are assessing for marketing support and equity so as they shift there is opportunity for adjustments to be considered. We expect to see more as these solicitations get more targeted</w:t>
      </w:r>
    </w:p>
    <w:p w14:paraId="317A4ADF" w14:textId="77777777" w:rsidR="00415E67" w:rsidRPr="004221D2" w:rsidRDefault="00415E67" w:rsidP="00415E67">
      <w:pPr>
        <w:pStyle w:val="ListParagraph"/>
        <w:numPr>
          <w:ilvl w:val="0"/>
          <w:numId w:val="0"/>
        </w:numPr>
        <w:ind w:left="720"/>
        <w:rPr>
          <w:rFonts w:cstheme="minorHAnsi"/>
          <w:color w:val="262626"/>
        </w:rPr>
      </w:pPr>
    </w:p>
    <w:p w14:paraId="3B970A74" w14:textId="7ABF27EC" w:rsidR="00415E67" w:rsidRPr="004221D2" w:rsidRDefault="00415E67" w:rsidP="00B1771B">
      <w:pPr>
        <w:pStyle w:val="ListParagraph"/>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4221D2">
        <w:rPr>
          <w:rFonts w:cstheme="minorHAnsi"/>
          <w:color w:val="262626"/>
        </w:rPr>
        <w:t xml:space="preserve">PG&amp;E (Matt): Our process is focused on diversification of the portfolio, and we’ll continue to monitor it and desire a great variety of contracts across all sectors. We </w:t>
      </w:r>
      <w:r w:rsidR="004221D2" w:rsidRPr="004221D2">
        <w:rPr>
          <w:rFonts w:cstheme="minorHAnsi"/>
          <w:color w:val="262626"/>
        </w:rPr>
        <w:t>adjust</w:t>
      </w:r>
      <w:r w:rsidRPr="004221D2">
        <w:rPr>
          <w:rFonts w:cstheme="minorHAnsi"/>
          <w:color w:val="262626"/>
        </w:rPr>
        <w:t xml:space="preserve"> in negotiations/have made accommodations in the past to make the contract fit.</w:t>
      </w:r>
    </w:p>
    <w:p w14:paraId="33983B7A"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u w:val="single"/>
        </w:rPr>
      </w:pPr>
      <w:r w:rsidRPr="004221D2">
        <w:rPr>
          <w:rFonts w:cstheme="minorHAnsi"/>
          <w:b/>
          <w:bCs/>
          <w:color w:val="262626"/>
          <w:u w:val="single"/>
        </w:rPr>
        <w:t>IE Presentation</w:t>
      </w:r>
    </w:p>
    <w:p w14:paraId="722E9102"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4221D2">
        <w:rPr>
          <w:rFonts w:cstheme="minorHAnsi"/>
          <w:b/>
          <w:bCs/>
          <w:color w:val="262626"/>
        </w:rPr>
        <w:t>IEs and OPINION DYNAMICS PROCESS EVALUATION</w:t>
      </w:r>
    </w:p>
    <w:p w14:paraId="7F7DE3D2" w14:textId="253C44B0"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4221D2">
        <w:rPr>
          <w:rFonts w:cstheme="minorHAnsi"/>
          <w:b/>
          <w:bCs/>
          <w:color w:val="262626"/>
        </w:rPr>
        <w:t>Email: Did the IEs have any major point of disagreement with the major findings of the Opinion Dynamics Process Evaluation?</w:t>
      </w:r>
    </w:p>
    <w:p w14:paraId="1B99F749" w14:textId="0FFA55C1" w:rsidR="00415E67" w:rsidRPr="004221D2" w:rsidRDefault="00415E67" w:rsidP="00B1771B">
      <w:pPr>
        <w:pStyle w:val="ListParagraph"/>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4221D2">
        <w:rPr>
          <w:rFonts w:cstheme="minorHAnsi"/>
          <w:color w:val="262626"/>
        </w:rPr>
        <w:t>Josa: PG&amp;E reviewed the report</w:t>
      </w:r>
      <w:r w:rsidR="00797360">
        <w:rPr>
          <w:rFonts w:cstheme="minorHAnsi"/>
          <w:color w:val="262626"/>
        </w:rPr>
        <w:t xml:space="preserve"> and submitted</w:t>
      </w:r>
      <w:r w:rsidRPr="004221D2">
        <w:rPr>
          <w:rFonts w:cstheme="minorHAnsi"/>
          <w:color w:val="262626"/>
        </w:rPr>
        <w:t xml:space="preserve"> comments. Best place to find PG&amp;E’s comments. </w:t>
      </w:r>
    </w:p>
    <w:p w14:paraId="7CB07911" w14:textId="77777777" w:rsidR="00415E67" w:rsidRPr="004221D2" w:rsidRDefault="00415E67" w:rsidP="00415E67">
      <w:pPr>
        <w:pStyle w:val="ListParagraph"/>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rPr>
          <w:rFonts w:cstheme="minorHAnsi"/>
          <w:color w:val="262626"/>
        </w:rPr>
      </w:pPr>
    </w:p>
    <w:p w14:paraId="356A5831" w14:textId="305A9E56" w:rsidR="00415E67" w:rsidRPr="004221D2" w:rsidRDefault="00415E67" w:rsidP="00B1771B">
      <w:pPr>
        <w:pStyle w:val="ListParagraph"/>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4221D2">
        <w:rPr>
          <w:rFonts w:cstheme="minorHAnsi"/>
          <w:color w:val="262626"/>
        </w:rPr>
        <w:t xml:space="preserve">Kim (IE): The IEs as a group have not engaged with the evaluation results and have not had conversations about this/we work independently. </w:t>
      </w:r>
      <w:r w:rsidR="00797360">
        <w:rPr>
          <w:rFonts w:cstheme="minorHAnsi"/>
          <w:color w:val="262626"/>
        </w:rPr>
        <w:t>This comment is not</w:t>
      </w:r>
      <w:r w:rsidRPr="004221D2">
        <w:rPr>
          <w:rFonts w:cstheme="minorHAnsi"/>
          <w:color w:val="262626"/>
        </w:rPr>
        <w:t xml:space="preserve"> formal or vetted. I </w:t>
      </w:r>
      <w:r w:rsidRPr="004221D2">
        <w:rPr>
          <w:rFonts w:cstheme="minorHAnsi"/>
          <w:color w:val="262626"/>
        </w:rPr>
        <w:lastRenderedPageBreak/>
        <w:t xml:space="preserve">had some areas where process evaluation is tough. From my perspective there are some things on that report that I don’t agree with based on my observations. Basic stuff, no disagreements. I will talk about SBE and DBE implementers later in this meeting. In the OD report, it seemed to indicate that was a bigger emphasis on this than there ever was: ‘Innovation and Cost-effectiveness’. There are many other policy areas that matter that were not being considered and now that is being considered. Not fair to judge people on things they didn’t originally set out to accomplish. Emphasis on objective vs. subjective is well-explained and in an environment where third parties are asked to be designing programs, not comparing apples to apples. No such thing as purely objective criteria. </w:t>
      </w:r>
    </w:p>
    <w:p w14:paraId="4BC614E2"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4221D2">
        <w:rPr>
          <w:rFonts w:cstheme="minorHAnsi"/>
          <w:b/>
          <w:bCs/>
          <w:color w:val="262626"/>
        </w:rPr>
        <w:t>RISK DISTRIBUTION</w:t>
      </w:r>
    </w:p>
    <w:p w14:paraId="091C0E14"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4221D2">
        <w:rPr>
          <w:rFonts w:cstheme="minorHAnsi"/>
          <w:b/>
          <w:bCs/>
          <w:color w:val="262626"/>
        </w:rPr>
        <w:t xml:space="preserve">Ely: Regarding risk: Can IEs speak to how they feel about the IOUs distribution of risk and when? </w:t>
      </w:r>
    </w:p>
    <w:p w14:paraId="1454BEEE" w14:textId="77777777" w:rsidR="00415E67" w:rsidRPr="004221D2" w:rsidRDefault="00415E67" w:rsidP="00B1771B">
      <w:pPr>
        <w:pStyle w:val="ListParagraph"/>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4221D2">
        <w:rPr>
          <w:rFonts w:cstheme="minorHAnsi"/>
          <w:color w:val="262626"/>
        </w:rPr>
        <w:t>Elizabeth: Every contract is different/different IOUs approach this differently with the implementer.</w:t>
      </w:r>
    </w:p>
    <w:p w14:paraId="122D63A4" w14:textId="77777777" w:rsidR="00415E67" w:rsidRPr="004221D2" w:rsidRDefault="00415E67" w:rsidP="00415E67">
      <w:pPr>
        <w:pStyle w:val="ListParagraph"/>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rPr>
          <w:rFonts w:cstheme="minorHAnsi"/>
          <w:color w:val="262626"/>
        </w:rPr>
      </w:pPr>
    </w:p>
    <w:p w14:paraId="72544060" w14:textId="7C03B0D1" w:rsidR="00415E67" w:rsidRPr="004221D2" w:rsidRDefault="00415E67" w:rsidP="00B1771B">
      <w:pPr>
        <w:pStyle w:val="ListParagraph"/>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4221D2">
        <w:rPr>
          <w:rFonts w:cstheme="minorHAnsi"/>
          <w:color w:val="262626"/>
        </w:rPr>
        <w:t xml:space="preserve">Don: Regarding the draft study, one point made </w:t>
      </w:r>
      <w:r w:rsidR="00A52AD8">
        <w:rPr>
          <w:rFonts w:cstheme="minorHAnsi"/>
          <w:color w:val="262626"/>
        </w:rPr>
        <w:t>by the</w:t>
      </w:r>
      <w:r w:rsidRPr="004221D2">
        <w:rPr>
          <w:rFonts w:cstheme="minorHAnsi"/>
          <w:color w:val="262626"/>
        </w:rPr>
        <w:t xml:space="preserve"> consultant, I think there </w:t>
      </w:r>
      <w:r w:rsidR="004221D2" w:rsidRPr="004221D2">
        <w:rPr>
          <w:rFonts w:cstheme="minorHAnsi"/>
          <w:color w:val="262626"/>
        </w:rPr>
        <w:t>must</w:t>
      </w:r>
      <w:r w:rsidRPr="004221D2">
        <w:rPr>
          <w:rFonts w:cstheme="minorHAnsi"/>
          <w:color w:val="262626"/>
        </w:rPr>
        <w:t xml:space="preserve"> be more incentive</w:t>
      </w:r>
      <w:r w:rsidR="00A52AD8">
        <w:rPr>
          <w:rFonts w:cstheme="minorHAnsi"/>
          <w:color w:val="262626"/>
        </w:rPr>
        <w:t>s</w:t>
      </w:r>
      <w:r w:rsidRPr="004221D2">
        <w:rPr>
          <w:rFonts w:cstheme="minorHAnsi"/>
          <w:color w:val="262626"/>
        </w:rPr>
        <w:t xml:space="preserve"> provided to the implementer. But we have an attempt to balance risk between the rate payer and the implementer. Reflect what risks and rewards does the IOU have. Typically, if other party implementer is performing, they get paid/no additional performance assurance. Or significant holdback. It’s quite a game changer for the third-party implementers and needs to be reflected upon more between the IOU/commission/stakeholders on what the risk is. If someone performs, they get compensated. Some work needs to be done.</w:t>
      </w:r>
    </w:p>
    <w:p w14:paraId="25368CC0" w14:textId="77777777" w:rsidR="00415E67" w:rsidRPr="004221D2" w:rsidRDefault="00415E67" w:rsidP="00415E67">
      <w:pPr>
        <w:pStyle w:val="ListParagraph"/>
        <w:numPr>
          <w:ilvl w:val="0"/>
          <w:numId w:val="0"/>
        </w:numPr>
        <w:ind w:left="720"/>
        <w:rPr>
          <w:rFonts w:cstheme="minorHAnsi"/>
          <w:color w:val="262626"/>
        </w:rPr>
      </w:pPr>
    </w:p>
    <w:p w14:paraId="38C26E8D" w14:textId="77777777" w:rsidR="00415E67" w:rsidRPr="004221D2" w:rsidRDefault="00415E67" w:rsidP="00B1771B">
      <w:pPr>
        <w:pStyle w:val="ListParagraph"/>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4221D2">
        <w:rPr>
          <w:rFonts w:cstheme="minorHAnsi"/>
          <w:color w:val="262626"/>
        </w:rPr>
        <w:t xml:space="preserve">Kim: Don's comment was spot on, I agree. </w:t>
      </w:r>
    </w:p>
    <w:p w14:paraId="1617F808" w14:textId="77777777" w:rsidR="00415E67" w:rsidRPr="004221D2" w:rsidRDefault="00415E67" w:rsidP="00415E67">
      <w:pPr>
        <w:pStyle w:val="ListParagraph"/>
        <w:numPr>
          <w:ilvl w:val="0"/>
          <w:numId w:val="0"/>
        </w:numPr>
        <w:ind w:left="720"/>
        <w:rPr>
          <w:rFonts w:cstheme="minorHAnsi"/>
          <w:color w:val="262626"/>
        </w:rPr>
      </w:pPr>
    </w:p>
    <w:p w14:paraId="30931875" w14:textId="77777777" w:rsidR="00415E67" w:rsidRPr="004221D2" w:rsidRDefault="00415E67" w:rsidP="00B1771B">
      <w:pPr>
        <w:pStyle w:val="ListParagraph"/>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4221D2">
        <w:rPr>
          <w:rFonts w:cstheme="minorHAnsi"/>
          <w:color w:val="262626"/>
        </w:rPr>
        <w:t xml:space="preserve">Grey: What do you mean about IOUs distribution of risk? </w:t>
      </w:r>
    </w:p>
    <w:p w14:paraId="161E1A45"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4221D2">
        <w:rPr>
          <w:rFonts w:cstheme="minorHAnsi"/>
          <w:color w:val="262626"/>
        </w:rPr>
        <w:tab/>
      </w:r>
      <w:r w:rsidRPr="004221D2">
        <w:rPr>
          <w:rFonts w:cstheme="minorHAnsi"/>
          <w:b/>
          <w:bCs/>
          <w:color w:val="262626"/>
        </w:rPr>
        <w:t xml:space="preserve">Ely: concerns I heard about performance assurance on IOU contracts. </w:t>
      </w:r>
    </w:p>
    <w:p w14:paraId="1BE293C6" w14:textId="29722447" w:rsidR="00415E67" w:rsidRPr="004221D2" w:rsidRDefault="00415E67" w:rsidP="00B1771B">
      <w:pPr>
        <w:pStyle w:val="ListParagraph"/>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4221D2">
        <w:rPr>
          <w:rFonts w:cstheme="minorHAnsi"/>
          <w:color w:val="262626"/>
        </w:rPr>
        <w:t>Grey: I tend to agree with Don</w:t>
      </w:r>
      <w:r w:rsidR="00A52AD8">
        <w:rPr>
          <w:rFonts w:cstheme="minorHAnsi"/>
          <w:color w:val="262626"/>
        </w:rPr>
        <w:t>.</w:t>
      </w:r>
      <w:r w:rsidRPr="004221D2">
        <w:rPr>
          <w:rFonts w:cstheme="minorHAnsi"/>
          <w:color w:val="262626"/>
        </w:rPr>
        <w:t xml:space="preserve"> Probably need to revisit from the standpoint of various parties. From our view, the IOUs are responding to direction from the PUC that emphasis should be performance-based. If that should change or made more flexible (and some IOUs do incorporate more flexibility regarding implementer needs). Fair to say change taking place but how do you structure the RFPs themselves to ensure there is alignment between performance and compensation because it’s in everyone’s interest to align around performance.</w:t>
      </w:r>
    </w:p>
    <w:p w14:paraId="5E4BCA13" w14:textId="77777777" w:rsidR="00415E67" w:rsidRPr="004221D2" w:rsidRDefault="00415E67" w:rsidP="00415E67">
      <w:pPr>
        <w:pStyle w:val="ListParagraph"/>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rPr>
          <w:rFonts w:cstheme="minorHAnsi"/>
          <w:color w:val="262626"/>
        </w:rPr>
      </w:pPr>
    </w:p>
    <w:p w14:paraId="1C942F1E" w14:textId="131364A9" w:rsidR="00415E67" w:rsidRPr="004221D2" w:rsidRDefault="00415E67" w:rsidP="00B1771B">
      <w:pPr>
        <w:pStyle w:val="ListParagraph"/>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4221D2">
        <w:rPr>
          <w:rFonts w:cstheme="minorHAnsi"/>
          <w:color w:val="262626"/>
        </w:rPr>
        <w:t xml:space="preserve">Melanie G: </w:t>
      </w:r>
      <w:r w:rsidR="00A52AD8">
        <w:rPr>
          <w:rFonts w:cstheme="minorHAnsi"/>
          <w:color w:val="262626"/>
        </w:rPr>
        <w:t>A</w:t>
      </w:r>
      <w:r w:rsidRPr="004221D2">
        <w:rPr>
          <w:rFonts w:cstheme="minorHAnsi"/>
          <w:color w:val="262626"/>
        </w:rPr>
        <w:t xml:space="preserve">gree that </w:t>
      </w:r>
      <w:r w:rsidR="00A52AD8">
        <w:rPr>
          <w:rFonts w:cstheme="minorHAnsi"/>
          <w:color w:val="262626"/>
        </w:rPr>
        <w:t>the area of risk</w:t>
      </w:r>
      <w:r w:rsidRPr="004221D2">
        <w:rPr>
          <w:rFonts w:cstheme="minorHAnsi"/>
          <w:color w:val="262626"/>
        </w:rPr>
        <w:t xml:space="preserve"> additional thought. IOUs are responding to CPUC direction about pay-for performance preferences; however, we believe there can be additional flexibility within that framework to accommodate some payment structures that help bidders with cash flow. We've seen some IOUs accommodate bidders in creative ways </w:t>
      </w:r>
      <w:r w:rsidRPr="004221D2">
        <w:rPr>
          <w:rFonts w:cstheme="minorHAnsi"/>
          <w:color w:val="262626"/>
        </w:rPr>
        <w:lastRenderedPageBreak/>
        <w:t xml:space="preserve">and others stick to 100 percent pay-for-performance, often to the detriment of the solicitation process for smaller companies. Performance Assurance can be a high hurdle and may not be adding the appropriate value in all cases. </w:t>
      </w:r>
    </w:p>
    <w:p w14:paraId="69FCB591"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u w:val="single"/>
        </w:rPr>
      </w:pPr>
      <w:r w:rsidRPr="004221D2">
        <w:rPr>
          <w:rFonts w:cstheme="minorHAnsi"/>
          <w:b/>
          <w:bCs/>
          <w:color w:val="262626"/>
          <w:u w:val="single"/>
        </w:rPr>
        <w:t>Opinion Dynamics Report</w:t>
      </w:r>
    </w:p>
    <w:p w14:paraId="1ECE5AC3"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4221D2">
        <w:rPr>
          <w:rFonts w:cstheme="minorHAnsi"/>
          <w:b/>
          <w:bCs/>
          <w:color w:val="262626"/>
        </w:rPr>
        <w:t>LONG TIMEFRAMES</w:t>
      </w:r>
    </w:p>
    <w:p w14:paraId="6D7CB192"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4221D2">
        <w:rPr>
          <w:rFonts w:cstheme="minorHAnsi"/>
          <w:b/>
          <w:bCs/>
          <w:color w:val="262626"/>
        </w:rPr>
        <w:t xml:space="preserve">Greg W: One observation was how does the two-stage process compares to other states. One of the things we have been concerned about is the long timeframe for the two-stage process…two years seems way out of line. Did not see explicit coverage benchmarking to other states. </w:t>
      </w:r>
    </w:p>
    <w:p w14:paraId="63B519DC" w14:textId="77777777" w:rsidR="00415E67" w:rsidRPr="004221D2" w:rsidRDefault="00415E67" w:rsidP="00B1771B">
      <w:pPr>
        <w:pStyle w:val="ListParagraph"/>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4221D2">
        <w:rPr>
          <w:rFonts w:cstheme="minorHAnsi"/>
          <w:color w:val="262626"/>
        </w:rPr>
        <w:t xml:space="preserve">OD: There are a couple of examples in the report that I can share. </w:t>
      </w:r>
    </w:p>
    <w:p w14:paraId="35ADF573" w14:textId="77777777" w:rsidR="00415E67" w:rsidRPr="004221D2" w:rsidRDefault="00415E67" w:rsidP="00415E67">
      <w:pPr>
        <w:pStyle w:val="ListParagraph"/>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rPr>
          <w:rFonts w:cstheme="minorHAnsi"/>
          <w:color w:val="262626"/>
        </w:rPr>
      </w:pPr>
    </w:p>
    <w:p w14:paraId="6DADFF29" w14:textId="77777777" w:rsidR="00415E67" w:rsidRPr="004221D2" w:rsidRDefault="00415E67" w:rsidP="00B1771B">
      <w:pPr>
        <w:pStyle w:val="ListParagraph"/>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4221D2">
        <w:rPr>
          <w:rFonts w:cstheme="minorHAnsi"/>
          <w:b/>
          <w:bCs/>
          <w:color w:val="262626"/>
        </w:rPr>
        <w:t>Greg W: Generally, is the timeframe excessively lengthy in California?</w:t>
      </w:r>
    </w:p>
    <w:p w14:paraId="4722C58D" w14:textId="77777777" w:rsidR="00415E67" w:rsidRPr="004221D2" w:rsidRDefault="00415E67" w:rsidP="00415E67">
      <w:pPr>
        <w:pStyle w:val="ListParagraph"/>
        <w:numPr>
          <w:ilvl w:val="0"/>
          <w:numId w:val="0"/>
        </w:numPr>
        <w:ind w:left="720"/>
        <w:rPr>
          <w:rFonts w:cstheme="minorHAnsi"/>
          <w:color w:val="262626"/>
        </w:rPr>
      </w:pPr>
    </w:p>
    <w:p w14:paraId="1C017D3A" w14:textId="2536D9FB" w:rsidR="00415E67" w:rsidRPr="004221D2" w:rsidRDefault="00415E67" w:rsidP="00B1771B">
      <w:pPr>
        <w:pStyle w:val="ListParagraph"/>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4221D2">
        <w:rPr>
          <w:rFonts w:cstheme="minorHAnsi"/>
          <w:color w:val="262626"/>
        </w:rPr>
        <w:t>OD: We didn’t do a quantitative comparison</w:t>
      </w:r>
      <w:r w:rsidR="00A52AD8">
        <w:rPr>
          <w:rFonts w:cstheme="minorHAnsi"/>
          <w:color w:val="262626"/>
        </w:rPr>
        <w:t>,</w:t>
      </w:r>
      <w:r w:rsidRPr="004221D2">
        <w:rPr>
          <w:rFonts w:cstheme="minorHAnsi"/>
          <w:color w:val="262626"/>
        </w:rPr>
        <w:t xml:space="preserve"> so my feedback would be </w:t>
      </w:r>
      <w:r w:rsidR="00D8351B">
        <w:rPr>
          <w:rFonts w:cstheme="minorHAnsi"/>
          <w:color w:val="262626"/>
        </w:rPr>
        <w:t>anecdotal</w:t>
      </w:r>
      <w:r w:rsidRPr="004221D2">
        <w:rPr>
          <w:rFonts w:cstheme="minorHAnsi"/>
          <w:color w:val="262626"/>
        </w:rPr>
        <w:t>. One recommendation is to speed up the process. A goal of a nine-month process when rebids come about.</w:t>
      </w:r>
    </w:p>
    <w:p w14:paraId="002DED18" w14:textId="77777777" w:rsidR="00415E67" w:rsidRPr="004221D2" w:rsidRDefault="00415E67" w:rsidP="00415E67">
      <w:pPr>
        <w:pStyle w:val="ListParagraph"/>
        <w:numPr>
          <w:ilvl w:val="0"/>
          <w:numId w:val="0"/>
        </w:numPr>
        <w:ind w:left="720"/>
        <w:rPr>
          <w:rFonts w:cstheme="minorHAnsi"/>
          <w:color w:val="262626"/>
        </w:rPr>
      </w:pPr>
    </w:p>
    <w:p w14:paraId="2CEB7B88" w14:textId="44B0B0A6" w:rsidR="00956BF3" w:rsidRDefault="00956BF3" w:rsidP="00956B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Pr>
          <w:rFonts w:cstheme="minorHAnsi"/>
          <w:b/>
          <w:bCs/>
          <w:color w:val="262626"/>
        </w:rPr>
        <w:t>RISK</w:t>
      </w:r>
    </w:p>
    <w:p w14:paraId="7CED6F15" w14:textId="7DD69A54" w:rsidR="00415E67" w:rsidRPr="00956BF3" w:rsidRDefault="00956BF3" w:rsidP="00956B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956BF3">
        <w:rPr>
          <w:rFonts w:cstheme="minorHAnsi"/>
          <w:b/>
          <w:bCs/>
          <w:color w:val="262626"/>
        </w:rPr>
        <w:t>From Email:</w:t>
      </w:r>
      <w:r w:rsidR="00415E67" w:rsidRPr="00956BF3">
        <w:rPr>
          <w:rFonts w:cstheme="minorHAnsi"/>
          <w:b/>
          <w:bCs/>
          <w:color w:val="262626"/>
        </w:rPr>
        <w:t xml:space="preserve"> The IOUs have pushed 100 percent of all risk, even risk that isn’t there (in the form of performance assurance and insurance requirements against incentive dollars), on the implementer. For small DBEs, this is extremely costly to participate in, and very difficult to meet all the IOU requirements. </w:t>
      </w:r>
    </w:p>
    <w:p w14:paraId="3BCB6FC4" w14:textId="576650AA" w:rsidR="00415E67" w:rsidRPr="004221D2" w:rsidRDefault="004221D2"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Pr>
          <w:rFonts w:cstheme="minorHAnsi"/>
          <w:b/>
          <w:bCs/>
          <w:color w:val="262626"/>
        </w:rPr>
        <w:tab/>
      </w:r>
      <w:r w:rsidR="00415E67" w:rsidRPr="004221D2">
        <w:rPr>
          <w:rFonts w:cstheme="minorHAnsi"/>
          <w:b/>
          <w:bCs/>
          <w:color w:val="262626"/>
        </w:rPr>
        <w:t>IOU feedback</w:t>
      </w:r>
    </w:p>
    <w:p w14:paraId="068B9317" w14:textId="77777777" w:rsidR="00415E67" w:rsidRPr="004221D2" w:rsidRDefault="00415E67" w:rsidP="00B1771B">
      <w:pPr>
        <w:pStyle w:val="ListParagraph"/>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4221D2">
        <w:rPr>
          <w:rFonts w:cstheme="minorHAnsi"/>
          <w:color w:val="262626"/>
        </w:rPr>
        <w:t xml:space="preserve">SDG&amp;E (Roland): Our key focus is flexibility during contract negotiation. Not the case for contracts we’ve closed with our implementers. It is a hot topic and important to cover in negotiations.  </w:t>
      </w:r>
    </w:p>
    <w:p w14:paraId="30D9823C" w14:textId="77777777" w:rsidR="00415E67" w:rsidRPr="004221D2" w:rsidRDefault="00415E67" w:rsidP="00B1771B">
      <w:pPr>
        <w:pStyle w:val="ListParagraph"/>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4221D2">
        <w:rPr>
          <w:rFonts w:cstheme="minorHAnsi"/>
          <w:color w:val="262626"/>
        </w:rPr>
        <w:t>Melanie (IE): Not sure what to say, one thing that is successful in negotiations and to Roland’s point, I’ve seen this go very well. When negotiating with smaller business that express cashflow issues (comes up many times with smaller builders) that even if working with a pay-for-performance structure there can be some creative/flexible solutions on how to work that out. And it’s helpful when the IOUs take that into consideration and listen to the bidders concerns that even within a 100 percent pay-for-performance contract there needs some flexibility (to increase smaller bidders to participate)</w:t>
      </w:r>
    </w:p>
    <w:p w14:paraId="236602E1" w14:textId="77777777" w:rsidR="00415E67" w:rsidRPr="004221D2" w:rsidRDefault="00415E67" w:rsidP="00415E67">
      <w:pPr>
        <w:pStyle w:val="ListParagraph"/>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rPr>
          <w:rFonts w:cstheme="minorHAnsi"/>
          <w:color w:val="262626"/>
        </w:rPr>
      </w:pPr>
    </w:p>
    <w:p w14:paraId="689233D6" w14:textId="4716F949" w:rsidR="00415E67" w:rsidRPr="004221D2" w:rsidRDefault="00415E67" w:rsidP="00B1771B">
      <w:pPr>
        <w:pStyle w:val="ListParagraph"/>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4221D2">
        <w:rPr>
          <w:rFonts w:cstheme="minorHAnsi"/>
          <w:color w:val="262626"/>
        </w:rPr>
        <w:t xml:space="preserve">Grey: With respect to absorbing 100 percent of all risks, it is fair to say that implementers never bear 100 percent of the risk. There are no stage gates that dictate that bidders must have any percentage of performance-based compensation. It is not a gate that someone must pass to qualify. Is it a factor? Yes. Ultimately it comes down to the flexibility during contracting. </w:t>
      </w:r>
    </w:p>
    <w:p w14:paraId="4BDB8E28"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4221D2">
        <w:rPr>
          <w:rFonts w:cstheme="minorHAnsi"/>
          <w:b/>
          <w:bCs/>
          <w:color w:val="262626"/>
        </w:rPr>
        <w:lastRenderedPageBreak/>
        <w:t>CONTRACT NEGOTIATION MISALIGNED EXPECTATIONS</w:t>
      </w:r>
    </w:p>
    <w:p w14:paraId="40E96036"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4221D2">
        <w:rPr>
          <w:rFonts w:cstheme="minorHAnsi"/>
          <w:b/>
          <w:bCs/>
          <w:color w:val="262626"/>
        </w:rPr>
        <w:t xml:space="preserve">Email: The report references the ambiguity around "contract negotiations" and the sometimes misaligned expectations between bidders and the IOU's.  Could you address your assessment of the "contract negotiation" phase of the solicitation? </w:t>
      </w:r>
    </w:p>
    <w:p w14:paraId="541CBCA0" w14:textId="77777777" w:rsidR="00415E67" w:rsidRPr="004221D2" w:rsidRDefault="00415E67" w:rsidP="00B1771B">
      <w:pPr>
        <w:pStyle w:val="ListParagraph"/>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4221D2">
        <w:rPr>
          <w:rFonts w:cstheme="minorHAnsi"/>
          <w:color w:val="262626"/>
        </w:rPr>
        <w:t>Regarding pay-for-performance, maybe we need to better define "performance".  Performance contracts with risks that the implementers cannot effectively manage put them in a bad negotiating position, particularly when IOUs add a "surprise" third stage to the solicitation. Yes, third parties willfully enter in to agreements, but the jury is still out on whether the reward will be sufficient to overcome the risk. *Note: Comment is not applicable to all PAs</w:t>
      </w:r>
    </w:p>
    <w:p w14:paraId="6D7D2B20" w14:textId="77777777" w:rsidR="00415E67" w:rsidRPr="004221D2" w:rsidRDefault="00415E67" w:rsidP="00B1771B">
      <w:pPr>
        <w:pStyle w:val="ListParagraph"/>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4221D2">
        <w:rPr>
          <w:rFonts w:cstheme="minorHAnsi"/>
          <w:color w:val="262626"/>
        </w:rPr>
        <w:t xml:space="preserve">OD: Primary themes: specifically challenges with contracting related to risk associated with pay-for-performance and balance of risk and incentives. But one thing there may be some fixes just related to clarification. Ex. Comments in draft: bidder feedback to the ability to have more flexibility in contracts related to bringing in sub-contractors. May need more clarification on what is allowed. Similarly related to risk, bidder comments associated with the potential with unforeseen events. Bidders perceive they carried risk in the case of unforeseen events (ex. Covid). </w:t>
      </w:r>
    </w:p>
    <w:p w14:paraId="08F0A298"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u w:val="single"/>
        </w:rPr>
      </w:pPr>
      <w:r w:rsidRPr="004221D2">
        <w:rPr>
          <w:rFonts w:cstheme="minorHAnsi"/>
          <w:b/>
          <w:bCs/>
          <w:color w:val="262626"/>
          <w:u w:val="single"/>
        </w:rPr>
        <w:t>CET update</w:t>
      </w:r>
    </w:p>
    <w:p w14:paraId="129A6196"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4221D2">
        <w:rPr>
          <w:rFonts w:cstheme="minorHAnsi"/>
          <w:b/>
          <w:bCs/>
          <w:color w:val="262626"/>
        </w:rPr>
        <w:t>CET UPDATE TRAINING</w:t>
      </w:r>
    </w:p>
    <w:p w14:paraId="479E6C17"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4221D2">
        <w:rPr>
          <w:rFonts w:cstheme="minorHAnsi"/>
          <w:b/>
          <w:bCs/>
          <w:color w:val="262626"/>
        </w:rPr>
        <w:t>Greg: Would it be possible for CPUC to hold a CET update training workshop for implementers and other stakeholders? This might also be an ideal opportunity for stakeholders to identify some of the technical challenges they have encountered following recent updates. Could that CET workshop include the water-energy nexus 2.0 please?</w:t>
      </w:r>
    </w:p>
    <w:p w14:paraId="2357D5F4" w14:textId="790E2E26" w:rsidR="00415E67" w:rsidRPr="002A0372" w:rsidRDefault="00415E67" w:rsidP="00B1771B">
      <w:pPr>
        <w:pStyle w:val="ListParagraph"/>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2A0372">
        <w:rPr>
          <w:rFonts w:cstheme="minorHAnsi"/>
          <w:color w:val="262626"/>
        </w:rPr>
        <w:t xml:space="preserve">Amy Reardon CET: </w:t>
      </w:r>
      <w:r w:rsidR="00157548">
        <w:rPr>
          <w:rFonts w:cstheme="minorHAnsi"/>
          <w:color w:val="262626"/>
        </w:rPr>
        <w:t>I can ask my boss</w:t>
      </w:r>
      <w:r w:rsidR="002A0372" w:rsidRPr="002A0372">
        <w:rPr>
          <w:rFonts w:cstheme="minorHAnsi"/>
          <w:color w:val="262626"/>
        </w:rPr>
        <w:t xml:space="preserve">, </w:t>
      </w:r>
      <w:r w:rsidR="00157548">
        <w:rPr>
          <w:rFonts w:cstheme="minorHAnsi"/>
          <w:color w:val="262626"/>
        </w:rPr>
        <w:t xml:space="preserve">and </w:t>
      </w:r>
      <w:r w:rsidR="002A0372" w:rsidRPr="002A0372">
        <w:rPr>
          <w:rFonts w:cstheme="minorHAnsi"/>
          <w:color w:val="262626"/>
        </w:rPr>
        <w:t xml:space="preserve">will add </w:t>
      </w:r>
      <w:r w:rsidR="00157548">
        <w:rPr>
          <w:rFonts w:cstheme="minorHAnsi"/>
          <w:color w:val="262626"/>
        </w:rPr>
        <w:t xml:space="preserve">this request </w:t>
      </w:r>
      <w:r w:rsidR="002A0372" w:rsidRPr="002A0372">
        <w:rPr>
          <w:rFonts w:cstheme="minorHAnsi"/>
          <w:color w:val="262626"/>
        </w:rPr>
        <w:t xml:space="preserve">to the list.  Send ideas and timing to </w:t>
      </w:r>
      <w:r w:rsidRPr="002A0372">
        <w:rPr>
          <w:rFonts w:cstheme="minorHAnsi"/>
          <w:color w:val="262626"/>
        </w:rPr>
        <w:t>amy.reardon@cpuc.ca.gov</w:t>
      </w:r>
    </w:p>
    <w:p w14:paraId="542009B3"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u w:val="single"/>
        </w:rPr>
      </w:pPr>
      <w:r w:rsidRPr="004221D2">
        <w:rPr>
          <w:rFonts w:cstheme="minorHAnsi"/>
          <w:b/>
          <w:bCs/>
          <w:color w:val="262626"/>
          <w:u w:val="single"/>
        </w:rPr>
        <w:t>Cultivating SBE/DBE</w:t>
      </w:r>
    </w:p>
    <w:p w14:paraId="6C210858"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4221D2">
        <w:rPr>
          <w:rFonts w:cstheme="minorHAnsi"/>
          <w:b/>
          <w:bCs/>
          <w:color w:val="262626"/>
        </w:rPr>
        <w:t>SUPPLIER NETWORKING SYMPOSIUM</w:t>
      </w:r>
    </w:p>
    <w:p w14:paraId="4A49FC86" w14:textId="711A5484"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4221D2">
        <w:rPr>
          <w:rFonts w:cstheme="minorHAnsi"/>
          <w:b/>
          <w:bCs/>
          <w:color w:val="262626"/>
        </w:rPr>
        <w:t xml:space="preserve">James </w:t>
      </w:r>
      <w:r w:rsidR="002A0372">
        <w:rPr>
          <w:rFonts w:cstheme="minorHAnsi"/>
          <w:b/>
          <w:bCs/>
          <w:color w:val="262626"/>
        </w:rPr>
        <w:t>D</w:t>
      </w:r>
      <w:r w:rsidRPr="004221D2">
        <w:rPr>
          <w:rFonts w:cstheme="minorHAnsi"/>
          <w:b/>
          <w:bCs/>
          <w:color w:val="262626"/>
        </w:rPr>
        <w:t>odenhoff: I</w:t>
      </w:r>
      <w:r w:rsidRPr="00453FD8">
        <w:rPr>
          <w:rFonts w:cstheme="minorHAnsi"/>
          <w:b/>
          <w:bCs/>
          <w:color w:val="262626"/>
        </w:rPr>
        <w:t xml:space="preserve"> participated as a subcontractor in </w:t>
      </w:r>
      <w:r w:rsidRPr="004221D2">
        <w:rPr>
          <w:rFonts w:cstheme="minorHAnsi"/>
          <w:b/>
          <w:bCs/>
          <w:color w:val="262626"/>
        </w:rPr>
        <w:t>j</w:t>
      </w:r>
      <w:r w:rsidRPr="00453FD8">
        <w:rPr>
          <w:rFonts w:cstheme="minorHAnsi"/>
          <w:b/>
          <w:bCs/>
          <w:color w:val="262626"/>
        </w:rPr>
        <w:t xml:space="preserve">oint </w:t>
      </w:r>
      <w:r w:rsidRPr="004221D2">
        <w:rPr>
          <w:rFonts w:cstheme="minorHAnsi"/>
          <w:b/>
          <w:bCs/>
          <w:color w:val="262626"/>
        </w:rPr>
        <w:t>IOU</w:t>
      </w:r>
      <w:r w:rsidRPr="00453FD8">
        <w:rPr>
          <w:rFonts w:cstheme="minorHAnsi"/>
          <w:b/>
          <w:bCs/>
          <w:color w:val="262626"/>
        </w:rPr>
        <w:t xml:space="preserve"> symposium</w:t>
      </w:r>
      <w:r w:rsidRPr="004221D2">
        <w:rPr>
          <w:rFonts w:cstheme="minorHAnsi"/>
          <w:b/>
          <w:bCs/>
          <w:color w:val="262626"/>
        </w:rPr>
        <w:t>. I</w:t>
      </w:r>
      <w:r w:rsidRPr="00453FD8">
        <w:rPr>
          <w:rFonts w:cstheme="minorHAnsi"/>
          <w:b/>
          <w:bCs/>
          <w:color w:val="262626"/>
        </w:rPr>
        <w:t xml:space="preserve"> have not received </w:t>
      </w:r>
      <w:r w:rsidRPr="004221D2">
        <w:rPr>
          <w:rFonts w:cstheme="minorHAnsi"/>
          <w:b/>
          <w:bCs/>
          <w:color w:val="262626"/>
        </w:rPr>
        <w:t>follow-up</w:t>
      </w:r>
      <w:r w:rsidRPr="00453FD8">
        <w:rPr>
          <w:rFonts w:cstheme="minorHAnsi"/>
          <w:b/>
          <w:bCs/>
          <w:color w:val="262626"/>
        </w:rPr>
        <w:t xml:space="preserve"> information despite two requests </w:t>
      </w:r>
      <w:r w:rsidRPr="004221D2">
        <w:rPr>
          <w:rFonts w:cstheme="minorHAnsi"/>
          <w:b/>
          <w:bCs/>
          <w:color w:val="262626"/>
        </w:rPr>
        <w:t xml:space="preserve">to SDG&amp;E. Was new to me/good forum/required a lot of prep to get used to the platform. Disappointed, gave five-minute pitch, asked to fill out </w:t>
      </w:r>
      <w:r w:rsidR="004221D2" w:rsidRPr="004221D2">
        <w:rPr>
          <w:rFonts w:cstheme="minorHAnsi"/>
          <w:b/>
          <w:bCs/>
          <w:color w:val="262626"/>
        </w:rPr>
        <w:t>an</w:t>
      </w:r>
      <w:r w:rsidRPr="004221D2">
        <w:rPr>
          <w:rFonts w:cstheme="minorHAnsi"/>
          <w:b/>
          <w:bCs/>
          <w:color w:val="262626"/>
        </w:rPr>
        <w:t xml:space="preserve"> evaluation form but never received. Was under the impression that sub-contractors would have info shared with them as to who attended their pitch or some sort of follow up. Reached out to SDG&amp;E supplier group and never heard anything back. Challenging in virtual framework but there were expectations laid out to foster networking that we all agreed would be a good thing. </w:t>
      </w:r>
    </w:p>
    <w:p w14:paraId="4F352182" w14:textId="12D51BA7" w:rsidR="00415E67" w:rsidRPr="004221D2" w:rsidRDefault="00415E67" w:rsidP="00B1771B">
      <w:pPr>
        <w:pStyle w:val="ListParagraph"/>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rPr>
          <w:rFonts w:cstheme="minorHAnsi"/>
          <w:color w:val="262626"/>
        </w:rPr>
      </w:pPr>
      <w:r w:rsidRPr="004221D2">
        <w:rPr>
          <w:rFonts w:cstheme="minorHAnsi"/>
          <w:color w:val="262626"/>
        </w:rPr>
        <w:lastRenderedPageBreak/>
        <w:t>Kim: I noted the same things/same challenges. Very complicated tool. Evaluation form was also inside the software and hard to use/access. This was the first event. I do think they are looking to improve the next one.</w:t>
      </w:r>
    </w:p>
    <w:p w14:paraId="44534D6C"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4221D2">
        <w:rPr>
          <w:rFonts w:cstheme="minorHAnsi"/>
          <w:b/>
          <w:bCs/>
          <w:color w:val="262626"/>
        </w:rPr>
        <w:t>CPUC MANDATED DBE PARTICIPATION</w:t>
      </w:r>
    </w:p>
    <w:p w14:paraId="4ACDEFDE" w14:textId="1A2930CF"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4221D2">
        <w:rPr>
          <w:rFonts w:cstheme="minorHAnsi"/>
          <w:b/>
          <w:bCs/>
          <w:color w:val="262626"/>
        </w:rPr>
        <w:t xml:space="preserve">Greg W: With IEs offering insights about DBE issues during PRG is helpful, wouldn't it be possible for the CPUC to mandate DBE participation via percentage carveouts? </w:t>
      </w:r>
    </w:p>
    <w:p w14:paraId="5977E400" w14:textId="77777777" w:rsidR="00415E67" w:rsidRPr="004221D2" w:rsidRDefault="00415E67" w:rsidP="00B1771B">
      <w:pPr>
        <w:pStyle w:val="ListParagraph"/>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4221D2">
        <w:rPr>
          <w:rFonts w:cstheme="minorHAnsi"/>
          <w:color w:val="262626"/>
        </w:rPr>
        <w:t>Kim: Great example of the type of things someone might suggest in the rulemaking.</w:t>
      </w:r>
    </w:p>
    <w:p w14:paraId="6772B15C" w14:textId="558F8647" w:rsidR="00415E67" w:rsidRPr="004221D2" w:rsidRDefault="00415E67" w:rsidP="00B1771B">
      <w:pPr>
        <w:pStyle w:val="ListParagraph"/>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180"/>
        <w:rPr>
          <w:rFonts w:cstheme="minorHAnsi"/>
          <w:color w:val="262626"/>
        </w:rPr>
      </w:pPr>
      <w:r w:rsidRPr="004221D2">
        <w:rPr>
          <w:rFonts w:cstheme="minorHAnsi"/>
          <w:color w:val="262626"/>
        </w:rPr>
        <w:t>Ted</w:t>
      </w:r>
      <w:r w:rsidR="002A0372">
        <w:rPr>
          <w:rFonts w:cstheme="minorHAnsi"/>
          <w:color w:val="262626"/>
        </w:rPr>
        <w:t xml:space="preserve"> Howard</w:t>
      </w:r>
      <w:r w:rsidRPr="004221D2">
        <w:rPr>
          <w:rFonts w:cstheme="minorHAnsi"/>
          <w:color w:val="262626"/>
        </w:rPr>
        <w:t>: Emphasize it’s an incredible opportunity to add comments on what you believe are the challenges you are encountering and in the survey. (</w:t>
      </w:r>
      <w:r w:rsidR="004221D2" w:rsidRPr="004221D2">
        <w:rPr>
          <w:rFonts w:cstheme="minorHAnsi"/>
          <w:color w:val="262626"/>
        </w:rPr>
        <w:t>We</w:t>
      </w:r>
      <w:r w:rsidRPr="004221D2">
        <w:rPr>
          <w:rFonts w:cstheme="minorHAnsi"/>
          <w:color w:val="262626"/>
        </w:rPr>
        <w:t xml:space="preserve"> being the Procurement review groups). We do listen to these comments. </w:t>
      </w:r>
    </w:p>
    <w:p w14:paraId="5E8D368B"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u w:val="single"/>
        </w:rPr>
      </w:pPr>
      <w:r w:rsidRPr="004221D2">
        <w:rPr>
          <w:rFonts w:cstheme="minorHAnsi"/>
          <w:b/>
          <w:bCs/>
          <w:color w:val="262626"/>
          <w:u w:val="single"/>
        </w:rPr>
        <w:t>Bidder feedback</w:t>
      </w:r>
    </w:p>
    <w:p w14:paraId="6A725254"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4221D2">
        <w:rPr>
          <w:rFonts w:cstheme="minorHAnsi"/>
          <w:b/>
          <w:bCs/>
          <w:color w:val="262626"/>
        </w:rPr>
        <w:t>ENHANCED FEEDBACK PROCESS</w:t>
      </w:r>
    </w:p>
    <w:p w14:paraId="3ECD4691" w14:textId="793EBD0F"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4221D2">
        <w:rPr>
          <w:rFonts w:cstheme="minorHAnsi"/>
          <w:b/>
          <w:bCs/>
          <w:color w:val="262626"/>
        </w:rPr>
        <w:t xml:space="preserve">Jeff Guild: (chat): </w:t>
      </w:r>
      <w:r w:rsidRPr="001049C8">
        <w:rPr>
          <w:rFonts w:cstheme="minorHAnsi"/>
          <w:b/>
          <w:bCs/>
          <w:color w:val="262626"/>
        </w:rPr>
        <w:t xml:space="preserve">Regarding PG&amp;E's enhanced process, the addition of relative scoring feedback provided a lot more clarity. The absolute scoring that we received as feedback in prior session(s) was of little value on </w:t>
      </w:r>
      <w:r w:rsidRPr="004221D2">
        <w:rPr>
          <w:rFonts w:cstheme="minorHAnsi"/>
          <w:b/>
          <w:bCs/>
          <w:color w:val="262626"/>
        </w:rPr>
        <w:t>its</w:t>
      </w:r>
      <w:r w:rsidRPr="001049C8">
        <w:rPr>
          <w:rFonts w:cstheme="minorHAnsi"/>
          <w:b/>
          <w:bCs/>
          <w:color w:val="262626"/>
        </w:rPr>
        <w:t xml:space="preserve"> own. Additional subcategories in enhanced process </w:t>
      </w:r>
      <w:r w:rsidR="004221D2" w:rsidRPr="001049C8">
        <w:rPr>
          <w:rFonts w:cstheme="minorHAnsi"/>
          <w:b/>
          <w:bCs/>
          <w:color w:val="262626"/>
        </w:rPr>
        <w:t>were</w:t>
      </w:r>
      <w:r w:rsidRPr="001049C8">
        <w:rPr>
          <w:rFonts w:cstheme="minorHAnsi"/>
          <w:b/>
          <w:bCs/>
          <w:color w:val="262626"/>
        </w:rPr>
        <w:t xml:space="preserve"> useful.</w:t>
      </w:r>
    </w:p>
    <w:p w14:paraId="30C6F981"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u w:val="single"/>
        </w:rPr>
      </w:pPr>
      <w:r w:rsidRPr="004221D2">
        <w:rPr>
          <w:rFonts w:cstheme="minorHAnsi"/>
          <w:b/>
          <w:bCs/>
          <w:color w:val="262626"/>
          <w:u w:val="single"/>
        </w:rPr>
        <w:t>General discussions/G&amp;A</w:t>
      </w:r>
    </w:p>
    <w:p w14:paraId="5C5E886D"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4221D2">
        <w:rPr>
          <w:rFonts w:cstheme="minorHAnsi"/>
          <w:b/>
          <w:bCs/>
          <w:color w:val="262626"/>
        </w:rPr>
        <w:t>INNOVATION</w:t>
      </w:r>
    </w:p>
    <w:p w14:paraId="31A4B123" w14:textId="0DA5CE58"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4221D2">
        <w:rPr>
          <w:rFonts w:cstheme="minorHAnsi"/>
          <w:b/>
          <w:bCs/>
          <w:color w:val="262626"/>
        </w:rPr>
        <w:t>Lisa Pa</w:t>
      </w:r>
      <w:r w:rsidR="002A0372">
        <w:rPr>
          <w:rFonts w:cstheme="minorHAnsi"/>
          <w:b/>
          <w:bCs/>
          <w:color w:val="262626"/>
        </w:rPr>
        <w:t>u</w:t>
      </w:r>
      <w:r w:rsidRPr="004221D2">
        <w:rPr>
          <w:rFonts w:cstheme="minorHAnsi"/>
          <w:b/>
          <w:bCs/>
          <w:color w:val="262626"/>
        </w:rPr>
        <w:t>lo: Will innovation be an increased consideration in a single staged effort? Will scoring criteria be revised.</w:t>
      </w:r>
    </w:p>
    <w:p w14:paraId="162C6901" w14:textId="77777777" w:rsidR="00415E67" w:rsidRPr="004221D2" w:rsidRDefault="00415E67" w:rsidP="00B1771B">
      <w:pPr>
        <w:pStyle w:val="ListParagraph"/>
        <w:numPr>
          <w:ilvl w:val="0"/>
          <w:numId w:val="44"/>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4221D2">
        <w:rPr>
          <w:rFonts w:cstheme="minorHAnsi"/>
          <w:color w:val="262626"/>
        </w:rPr>
        <w:t>SDG&amp;E: Innovation will remain a key component for SDG&amp;E to score bids on either through two- or one-stage. Don’t see many impacts. The weighting will be the same.</w:t>
      </w:r>
    </w:p>
    <w:p w14:paraId="40C5044F"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4221D2">
        <w:rPr>
          <w:rFonts w:cstheme="minorHAnsi"/>
          <w:color w:val="262626"/>
        </w:rPr>
        <w:t xml:space="preserve">Lisa: There isn’t anything new that anyone can add than what was described. Am curious because the two-stage process has baked in that in the RFA and is where you talk about innovation and once you get to the RFP other priorities might take precedent. PG&amp;E tried to maintain a certain priority for innovation in the second phase. But because there was a baked in idea of how to address innovation in a two-stage. Not sure that there was any thought on this. Yes, we will address, but without necessarily any specific idea of comment on how that would work. </w:t>
      </w:r>
    </w:p>
    <w:p w14:paraId="1F92C409" w14:textId="233509BD" w:rsidR="002A0372" w:rsidRPr="00956BF3" w:rsidRDefault="00415E67" w:rsidP="00956BF3">
      <w:pPr>
        <w:pStyle w:val="ListParagraph"/>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956BF3">
        <w:rPr>
          <w:rFonts w:cstheme="minorHAnsi"/>
          <w:color w:val="262626"/>
        </w:rPr>
        <w:t>SDG&amp;E: Main difference in RFA the questions and answers we include are lighter and high level. But if we go to one stage, we’d require more details on what innovations are proposed. But doesn’t impact the weighting.</w:t>
      </w:r>
      <w:r w:rsidR="002A0372" w:rsidRPr="00956BF3">
        <w:rPr>
          <w:rFonts w:cstheme="minorHAnsi"/>
          <w:b/>
          <w:bCs/>
          <w:color w:val="262626"/>
        </w:rPr>
        <w:br w:type="page"/>
      </w:r>
    </w:p>
    <w:p w14:paraId="11160C9B" w14:textId="2CE9C762"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4221D2">
        <w:rPr>
          <w:rFonts w:cstheme="minorHAnsi"/>
          <w:b/>
          <w:bCs/>
          <w:color w:val="262626"/>
        </w:rPr>
        <w:lastRenderedPageBreak/>
        <w:t>THIRD STAGE IN NEGOTIATIONS</w:t>
      </w:r>
    </w:p>
    <w:p w14:paraId="15EE472A"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4221D2">
        <w:rPr>
          <w:rFonts w:cstheme="minorHAnsi"/>
          <w:b/>
          <w:bCs/>
          <w:color w:val="262626"/>
        </w:rPr>
        <w:t xml:space="preserve">Greg W: I recall a couple of all party/commissioner asked about the de facto three-stage process…stage three being negotiations. Have the IOUs been able to address that question? Are they making changes to not have a third stage as part of their process? I don’t recall hearing a response. If IOUs don’t know the answer would like to get info. </w:t>
      </w:r>
    </w:p>
    <w:p w14:paraId="60BC6684" w14:textId="722807DA" w:rsidR="00415E67" w:rsidRDefault="00415E67" w:rsidP="00B1771B">
      <w:pPr>
        <w:pStyle w:val="ListParagraph"/>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4221D2">
        <w:rPr>
          <w:rFonts w:cstheme="minorHAnsi"/>
          <w:color w:val="262626"/>
        </w:rPr>
        <w:t xml:space="preserve">Matt (PG&amp;E): I mentioned we have redesigned our RFA/RFP structure and scoring and included in that is the review and negotiations. RFA then RFP. In the RFP stage include interviews with bidders before conclusion of RFP that would eliminate/reduce items that caused a third stage in negotiations. </w:t>
      </w:r>
    </w:p>
    <w:p w14:paraId="04C22BD6" w14:textId="0E94CA92" w:rsidR="00C32C02" w:rsidRPr="004221D2" w:rsidRDefault="00C32C02" w:rsidP="00B1771B">
      <w:pPr>
        <w:pStyle w:val="ListParagraph"/>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Pr>
          <w:rFonts w:cstheme="minorHAnsi"/>
          <w:color w:val="262626"/>
        </w:rPr>
        <w:t>Justin (post-meeting): Contract negotiations</w:t>
      </w:r>
      <w:r w:rsidR="00BF2609">
        <w:rPr>
          <w:rFonts w:cstheme="minorHAnsi"/>
          <w:color w:val="262626"/>
        </w:rPr>
        <w:t xml:space="preserve"> are </w:t>
      </w:r>
      <w:r w:rsidR="0080669E">
        <w:rPr>
          <w:rFonts w:cstheme="minorHAnsi"/>
          <w:color w:val="262626"/>
        </w:rPr>
        <w:t xml:space="preserve">discussed </w:t>
      </w:r>
      <w:r w:rsidR="00050F76">
        <w:rPr>
          <w:rFonts w:cstheme="minorHAnsi"/>
          <w:color w:val="262626"/>
        </w:rPr>
        <w:t xml:space="preserve">in D.18-01-004 </w:t>
      </w:r>
      <w:r w:rsidR="0080669E">
        <w:rPr>
          <w:rFonts w:cstheme="minorHAnsi"/>
          <w:color w:val="262626"/>
        </w:rPr>
        <w:t xml:space="preserve">and </w:t>
      </w:r>
      <w:r w:rsidR="00C33160">
        <w:rPr>
          <w:rFonts w:cstheme="minorHAnsi"/>
          <w:color w:val="262626"/>
        </w:rPr>
        <w:t xml:space="preserve">their use is </w:t>
      </w:r>
      <w:r w:rsidR="00BF2609">
        <w:rPr>
          <w:rFonts w:cstheme="minorHAnsi"/>
          <w:color w:val="262626"/>
        </w:rPr>
        <w:t xml:space="preserve">in compliance with </w:t>
      </w:r>
      <w:r w:rsidR="0080669E">
        <w:rPr>
          <w:rFonts w:cstheme="minorHAnsi"/>
          <w:color w:val="262626"/>
        </w:rPr>
        <w:t xml:space="preserve">the definition for two-stage solicitations. </w:t>
      </w:r>
    </w:p>
    <w:p w14:paraId="36B5BD94"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4221D2">
        <w:rPr>
          <w:rFonts w:cstheme="minorHAnsi"/>
          <w:b/>
          <w:bCs/>
          <w:color w:val="262626"/>
        </w:rPr>
        <w:t>EM&amp;V</w:t>
      </w:r>
    </w:p>
    <w:p w14:paraId="7536B89E" w14:textId="4D0DE5DB"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4221D2">
        <w:rPr>
          <w:rFonts w:cstheme="minorHAnsi"/>
          <w:b/>
          <w:bCs/>
          <w:color w:val="262626"/>
        </w:rPr>
        <w:t xml:space="preserve">Q: </w:t>
      </w:r>
      <w:r w:rsidR="002A0372">
        <w:rPr>
          <w:rFonts w:cstheme="minorHAnsi"/>
          <w:b/>
          <w:bCs/>
          <w:color w:val="262626"/>
        </w:rPr>
        <w:t>Is there a requirement for IOUs</w:t>
      </w:r>
      <w:r w:rsidR="00956BF3">
        <w:rPr>
          <w:rFonts w:cstheme="minorHAnsi"/>
          <w:b/>
          <w:bCs/>
          <w:color w:val="262626"/>
        </w:rPr>
        <w:t xml:space="preserve"> to</w:t>
      </w:r>
      <w:r w:rsidRPr="004221D2">
        <w:rPr>
          <w:rFonts w:cstheme="minorHAnsi"/>
          <w:b/>
          <w:bCs/>
          <w:color w:val="262626"/>
        </w:rPr>
        <w:t xml:space="preserve"> evaluate their programs? Do they have budgets aside for evals for 3p programs, if not will the CPUC require that? Future iterations of EM&amp;V?</w:t>
      </w:r>
    </w:p>
    <w:p w14:paraId="4F558E24" w14:textId="77777777" w:rsidR="00415E67" w:rsidRPr="004221D2" w:rsidRDefault="00415E67" w:rsidP="00B1771B">
      <w:pPr>
        <w:pStyle w:val="ListParagraph"/>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4221D2">
        <w:rPr>
          <w:rFonts w:cstheme="minorHAnsi"/>
          <w:color w:val="262626"/>
        </w:rPr>
        <w:t>Roland (SDG&amp;E): No separate budgets set aside for SDG&amp;E.</w:t>
      </w:r>
    </w:p>
    <w:p w14:paraId="203AE7F4" w14:textId="77777777" w:rsidR="00415E67" w:rsidRPr="004221D2" w:rsidRDefault="00415E67" w:rsidP="00B1771B">
      <w:pPr>
        <w:pStyle w:val="ListParagraph"/>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4221D2">
        <w:rPr>
          <w:rFonts w:cstheme="minorHAnsi"/>
          <w:color w:val="262626"/>
        </w:rPr>
        <w:t>Emma (SoCalGas): No budgets set aside for EM&amp;V.</w:t>
      </w:r>
    </w:p>
    <w:p w14:paraId="0EE12C33" w14:textId="77777777" w:rsidR="00415E67" w:rsidRPr="004221D2" w:rsidRDefault="00415E67" w:rsidP="00B1771B">
      <w:pPr>
        <w:pStyle w:val="ListParagraph"/>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4221D2">
        <w:rPr>
          <w:rFonts w:cstheme="minorHAnsi"/>
          <w:color w:val="262626"/>
        </w:rPr>
        <w:t>Matt: No exact answer, need to follow up</w:t>
      </w:r>
    </w:p>
    <w:p w14:paraId="6F69489D" w14:textId="77777777" w:rsidR="00415E67" w:rsidRPr="004221D2" w:rsidRDefault="00415E67" w:rsidP="00B1771B">
      <w:pPr>
        <w:pStyle w:val="ListParagraph"/>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4221D2">
        <w:rPr>
          <w:rFonts w:cstheme="minorHAnsi"/>
          <w:color w:val="262626"/>
        </w:rPr>
        <w:t>Marissa: I have to do the same as PG&amp;E, so many different programs, need to check with EM&amp;V team to see what the plan is.</w:t>
      </w:r>
    </w:p>
    <w:p w14:paraId="35138FB2" w14:textId="77777777" w:rsidR="00415E67" w:rsidRPr="004221D2" w:rsidRDefault="00415E67" w:rsidP="00B1771B">
      <w:pPr>
        <w:pStyle w:val="ListParagraph"/>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4221D2">
        <w:rPr>
          <w:rFonts w:cstheme="minorHAnsi"/>
          <w:color w:val="262626"/>
        </w:rPr>
        <w:t xml:space="preserve">Justin: CPUC can get a better response too. </w:t>
      </w:r>
    </w:p>
    <w:p w14:paraId="4A7C5F6D" w14:textId="77777777" w:rsidR="00415E67" w:rsidRPr="004221D2" w:rsidRDefault="00415E67" w:rsidP="00B1771B">
      <w:pPr>
        <w:pStyle w:val="ListParagraph"/>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4221D2">
        <w:rPr>
          <w:rFonts w:cstheme="minorHAnsi"/>
          <w:color w:val="262626"/>
        </w:rPr>
        <w:t>Allison ED: The third-party programs, like other IOU core programs, are part of the overall evaluation when programs are evaluated through EM&amp;V. There’s not an exclusion of third-party programs. Success of savings delivered are still required as part of the EM&amp;V effort.</w:t>
      </w:r>
    </w:p>
    <w:p w14:paraId="7BCB3E34" w14:textId="5203DFDE" w:rsidR="00415E67" w:rsidRPr="004221D2" w:rsidRDefault="00415E67" w:rsidP="00B1771B">
      <w:pPr>
        <w:pStyle w:val="ListParagraph"/>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4221D2">
        <w:rPr>
          <w:rFonts w:cstheme="minorHAnsi"/>
          <w:color w:val="262626"/>
        </w:rPr>
        <w:t>Jeorge Tagnipes: Nothing stopping them/but they do have a bucket.</w:t>
      </w:r>
    </w:p>
    <w:p w14:paraId="3F1E5C8F"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4221D2">
        <w:rPr>
          <w:rFonts w:cstheme="minorHAnsi"/>
          <w:b/>
          <w:bCs/>
          <w:color w:val="262626"/>
        </w:rPr>
        <w:t>CONTRACTS GOING TO SINGLE BIDDER</w:t>
      </w:r>
    </w:p>
    <w:p w14:paraId="0AD1A39B"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4221D2">
        <w:rPr>
          <w:rFonts w:cstheme="minorHAnsi"/>
          <w:b/>
          <w:bCs/>
          <w:color w:val="262626"/>
        </w:rPr>
        <w:t>Question: Why do you think that 86 percent of contracted amount for SCE's solicitations has gone to a single bidder? What are the implications on risk if SCE is not able to deliver the savings they have contracted for?</w:t>
      </w:r>
    </w:p>
    <w:p w14:paraId="277E39FE" w14:textId="12D74DFA" w:rsidR="00415E67" w:rsidRPr="004221D2" w:rsidRDefault="00415E67" w:rsidP="00B1771B">
      <w:pPr>
        <w:pStyle w:val="ListParagraph"/>
        <w:numPr>
          <w:ilvl w:val="0"/>
          <w:numId w:val="48"/>
        </w:numPr>
        <w:rPr>
          <w:rFonts w:cstheme="minorHAnsi"/>
        </w:rPr>
      </w:pPr>
      <w:r w:rsidRPr="004221D2">
        <w:rPr>
          <w:rFonts w:cstheme="minorHAnsi"/>
        </w:rPr>
        <w:t xml:space="preserve">Marissa: That was a result of a competitive process. Monitoring for performance may lead to new solicitations. Not going to presume failure. As we monitor and track </w:t>
      </w:r>
      <w:r w:rsidR="004221D2" w:rsidRPr="004221D2">
        <w:rPr>
          <w:rFonts w:cstheme="minorHAnsi"/>
        </w:rPr>
        <w:t>performance,</w:t>
      </w:r>
      <w:r w:rsidRPr="004221D2">
        <w:rPr>
          <w:rFonts w:cstheme="minorHAnsi"/>
        </w:rPr>
        <w:t xml:space="preserve"> we will identify gaps and then design solicitations to fill those gaps.</w:t>
      </w:r>
    </w:p>
    <w:p w14:paraId="30838018" w14:textId="77777777" w:rsidR="00415E67" w:rsidRPr="004221D2" w:rsidRDefault="00415E67" w:rsidP="00415E67">
      <w:pPr>
        <w:rPr>
          <w:rFonts w:cstheme="minorHAnsi"/>
        </w:rPr>
      </w:pPr>
    </w:p>
    <w:p w14:paraId="3FD5E2C0" w14:textId="23BC2664" w:rsidR="00415E67" w:rsidRPr="004221D2" w:rsidRDefault="00415E67" w:rsidP="00B1771B">
      <w:pPr>
        <w:pStyle w:val="ListParagraph"/>
        <w:numPr>
          <w:ilvl w:val="0"/>
          <w:numId w:val="48"/>
        </w:numPr>
        <w:rPr>
          <w:rFonts w:cstheme="minorHAnsi"/>
        </w:rPr>
      </w:pPr>
      <w:r w:rsidRPr="004221D2">
        <w:rPr>
          <w:rFonts w:cstheme="minorHAnsi"/>
        </w:rPr>
        <w:t>Elizabeth Lowe: One thing that is not reflected/following the all</w:t>
      </w:r>
      <w:r w:rsidR="004221D2">
        <w:rPr>
          <w:rFonts w:cstheme="minorHAnsi"/>
        </w:rPr>
        <w:t>-</w:t>
      </w:r>
      <w:r w:rsidRPr="004221D2">
        <w:rPr>
          <w:rFonts w:cstheme="minorHAnsi"/>
        </w:rPr>
        <w:t>hands PUC meeting, the IEs, when focus was on DBEs, started tracking the percentage of DBEs who the prime contractors had committed to contract with. If 86 percent of one company, they are also subbing to other companies. But in implementation, we don’t know. IEs don’t track after implementation in terms of DBE spend or working with subs.</w:t>
      </w:r>
    </w:p>
    <w:p w14:paraId="0B68A4EA" w14:textId="77777777" w:rsidR="00415E67" w:rsidRPr="004221D2" w:rsidRDefault="00415E67" w:rsidP="00415E67">
      <w:pPr>
        <w:rPr>
          <w:rFonts w:cstheme="minorHAnsi"/>
        </w:rPr>
      </w:pPr>
    </w:p>
    <w:p w14:paraId="488B4B39" w14:textId="1F51A111" w:rsidR="00415E67" w:rsidRPr="004221D2" w:rsidRDefault="00415E67" w:rsidP="00B1771B">
      <w:pPr>
        <w:pStyle w:val="ListParagraph"/>
        <w:numPr>
          <w:ilvl w:val="0"/>
          <w:numId w:val="48"/>
        </w:numPr>
        <w:rPr>
          <w:rFonts w:cstheme="minorHAnsi"/>
        </w:rPr>
      </w:pPr>
      <w:r w:rsidRPr="004221D2">
        <w:rPr>
          <w:rFonts w:cstheme="minorHAnsi"/>
        </w:rPr>
        <w:t xml:space="preserve">Melanie Gillette: Valid point/a number of these have a lot of subs involved. Remember </w:t>
      </w:r>
      <w:r w:rsidR="004221D2" w:rsidRPr="004221D2">
        <w:rPr>
          <w:rFonts w:cstheme="minorHAnsi"/>
        </w:rPr>
        <w:t>these</w:t>
      </w:r>
      <w:r w:rsidRPr="004221D2">
        <w:rPr>
          <w:rFonts w:cstheme="minorHAnsi"/>
        </w:rPr>
        <w:t xml:space="preserve"> are competitive sols so the results are what they are. Preferences made known/results reflect those preferences.</w:t>
      </w:r>
    </w:p>
    <w:p w14:paraId="22D1959D" w14:textId="77777777" w:rsidR="00415E67" w:rsidRPr="004221D2" w:rsidRDefault="00415E67" w:rsidP="00415E67">
      <w:pPr>
        <w:pStyle w:val="ListParagraph"/>
        <w:numPr>
          <w:ilvl w:val="0"/>
          <w:numId w:val="0"/>
        </w:numPr>
        <w:ind w:left="720"/>
        <w:rPr>
          <w:rFonts w:cstheme="minorHAnsi"/>
        </w:rPr>
      </w:pPr>
      <w:r w:rsidRPr="004221D2">
        <w:rPr>
          <w:rFonts w:cstheme="minorHAnsi"/>
        </w:rPr>
        <w:t xml:space="preserve"> </w:t>
      </w:r>
    </w:p>
    <w:p w14:paraId="5D655B96" w14:textId="77777777" w:rsidR="00415E67" w:rsidRPr="004221D2" w:rsidRDefault="00415E67" w:rsidP="00B1771B">
      <w:pPr>
        <w:pStyle w:val="ListParagraph"/>
        <w:numPr>
          <w:ilvl w:val="0"/>
          <w:numId w:val="48"/>
        </w:numPr>
        <w:rPr>
          <w:rFonts w:cstheme="minorHAnsi"/>
        </w:rPr>
      </w:pPr>
      <w:r w:rsidRPr="004221D2">
        <w:rPr>
          <w:rFonts w:cstheme="minorHAnsi"/>
        </w:rPr>
        <w:t>Richard Milward: Also, with the given the size of these contracts and SCE does include performance assurance in contract, it’s ultimately beneficial for contracts of this side. Protects SCE and ratepayers from a default. Implementers are providing monthly reports, so results evaluated monthly and the performance assurance on an annual basis and the contracts has an algorithm and procedure for what to do in the event of a default. So even though huge, they do a good job of protecting SCE and ratepayers from damage if there is a default.</w:t>
      </w:r>
    </w:p>
    <w:p w14:paraId="14776223" w14:textId="77777777" w:rsidR="00415E67" w:rsidRPr="004221D2" w:rsidRDefault="00415E67" w:rsidP="00415E67">
      <w:pPr>
        <w:pStyle w:val="ListParagraph"/>
        <w:numPr>
          <w:ilvl w:val="0"/>
          <w:numId w:val="0"/>
        </w:numPr>
        <w:ind w:left="720"/>
        <w:rPr>
          <w:rFonts w:cstheme="minorHAnsi"/>
          <w:color w:val="262626"/>
        </w:rPr>
      </w:pPr>
    </w:p>
    <w:p w14:paraId="42FC879F" w14:textId="77777777" w:rsidR="00415E67" w:rsidRPr="004221D2" w:rsidRDefault="00415E67" w:rsidP="00415E67">
      <w:pPr>
        <w:ind w:left="360"/>
        <w:rPr>
          <w:rFonts w:cstheme="minorHAnsi"/>
          <w:b/>
          <w:bCs/>
          <w:color w:val="262626"/>
        </w:rPr>
      </w:pPr>
    </w:p>
    <w:p w14:paraId="6CEBAD5C" w14:textId="77777777" w:rsidR="00415E67" w:rsidRPr="004221D2" w:rsidRDefault="00415E67" w:rsidP="00956BF3">
      <w:pPr>
        <w:rPr>
          <w:rFonts w:cstheme="minorHAnsi"/>
          <w:b/>
          <w:bCs/>
          <w:color w:val="262626"/>
        </w:rPr>
      </w:pPr>
      <w:r w:rsidRPr="004221D2">
        <w:rPr>
          <w:rFonts w:cstheme="minorHAnsi"/>
          <w:b/>
          <w:bCs/>
          <w:color w:val="262626"/>
        </w:rPr>
        <w:t>DEFINING “PERFORMANCE” IN PAY-FOR-PERFORMANCE</w:t>
      </w:r>
    </w:p>
    <w:p w14:paraId="28669105" w14:textId="77777777" w:rsidR="00415E67" w:rsidRPr="004221D2" w:rsidRDefault="00415E67" w:rsidP="00956BF3">
      <w:pPr>
        <w:rPr>
          <w:rFonts w:cstheme="minorHAnsi"/>
          <w:b/>
          <w:bCs/>
          <w:color w:val="262626"/>
        </w:rPr>
      </w:pPr>
    </w:p>
    <w:p w14:paraId="01D62431" w14:textId="71AB7CC5" w:rsidR="00415E67" w:rsidRDefault="00415E67" w:rsidP="00956BF3">
      <w:pPr>
        <w:rPr>
          <w:rFonts w:cstheme="minorHAnsi"/>
          <w:b/>
          <w:bCs/>
          <w:color w:val="262626"/>
        </w:rPr>
      </w:pPr>
      <w:r w:rsidRPr="004221D2">
        <w:rPr>
          <w:rFonts w:cstheme="minorHAnsi"/>
          <w:b/>
          <w:bCs/>
          <w:color w:val="262626"/>
        </w:rPr>
        <w:t>Jeff Guild: Regarding pay-for-performance, maybe we need to better define "performance".  Performance contracts with risks that the implementers cannot effectively manage put them in a bad negotiating position, particularly when IOUs add a "surprise" third stage to the solicitation.  Yes, 3Ps willfully enter in to agreements, but the jury is still out on whether the reward will be sufficient to overcome the risk. What are the risks the util</w:t>
      </w:r>
      <w:r w:rsidR="00956BF3">
        <w:rPr>
          <w:rFonts w:cstheme="minorHAnsi"/>
          <w:b/>
          <w:bCs/>
          <w:color w:val="262626"/>
        </w:rPr>
        <w:t>ities</w:t>
      </w:r>
      <w:r w:rsidRPr="004221D2">
        <w:rPr>
          <w:rFonts w:cstheme="minorHAnsi"/>
          <w:b/>
          <w:bCs/>
          <w:color w:val="262626"/>
        </w:rPr>
        <w:t xml:space="preserve"> </w:t>
      </w:r>
      <w:r w:rsidR="00956BF3">
        <w:rPr>
          <w:rFonts w:cstheme="minorHAnsi"/>
          <w:b/>
          <w:bCs/>
          <w:color w:val="262626"/>
        </w:rPr>
        <w:t xml:space="preserve">are </w:t>
      </w:r>
      <w:r w:rsidRPr="004221D2">
        <w:rPr>
          <w:rFonts w:cstheme="minorHAnsi"/>
          <w:b/>
          <w:bCs/>
          <w:color w:val="262626"/>
        </w:rPr>
        <w:t>actually exposed to? Does it match what is put into the contract? Seems like a misalignment of risks. Not our experience with all PAs, but something we saw. Will SCE's plan to fill program performance gaps be able to make a meaningful course correction before years later based on past solicitation timeframes.</w:t>
      </w:r>
    </w:p>
    <w:p w14:paraId="5ADE743F" w14:textId="77777777" w:rsidR="00956BF3" w:rsidRPr="004221D2" w:rsidRDefault="00956BF3" w:rsidP="00956BF3">
      <w:pPr>
        <w:rPr>
          <w:rFonts w:cstheme="minorHAnsi"/>
          <w:b/>
          <w:bCs/>
        </w:rPr>
      </w:pPr>
    </w:p>
    <w:p w14:paraId="75E7D69C" w14:textId="5C9B9B26" w:rsidR="00415E67" w:rsidRPr="00956BF3" w:rsidRDefault="00415E67" w:rsidP="00956BF3">
      <w:pPr>
        <w:pStyle w:val="ListParagraph"/>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956BF3">
        <w:rPr>
          <w:rFonts w:cstheme="minorHAnsi"/>
          <w:color w:val="262626"/>
        </w:rPr>
        <w:t xml:space="preserve">PG&amp;E (Matt): Overall we try to make our approach, we are looking at new frameworks/acknowledge it’s new and programs getting underway are being monitored, looking at continuous process improvement. </w:t>
      </w:r>
    </w:p>
    <w:p w14:paraId="5A211069"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4221D2">
        <w:rPr>
          <w:rFonts w:cstheme="minorHAnsi"/>
          <w:b/>
          <w:bCs/>
          <w:color w:val="262626"/>
        </w:rPr>
        <w:t>CONTRACT TERMS FLEXIBILITY</w:t>
      </w:r>
    </w:p>
    <w:p w14:paraId="417F8228" w14:textId="7B46DFAF"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b/>
          <w:bCs/>
          <w:color w:val="262626"/>
        </w:rPr>
      </w:pPr>
      <w:r w:rsidRPr="004221D2">
        <w:rPr>
          <w:rFonts w:cstheme="minorHAnsi"/>
          <w:b/>
          <w:bCs/>
          <w:color w:val="262626"/>
        </w:rPr>
        <w:t xml:space="preserve">Jeff Guild: </w:t>
      </w:r>
      <w:r w:rsidRPr="00965A4D">
        <w:rPr>
          <w:rFonts w:cstheme="minorHAnsi"/>
          <w:b/>
          <w:bCs/>
          <w:color w:val="262626"/>
        </w:rPr>
        <w:t xml:space="preserve">What about the effect that </w:t>
      </w:r>
      <w:r w:rsidR="004221D2" w:rsidRPr="00965A4D">
        <w:rPr>
          <w:rFonts w:cstheme="minorHAnsi"/>
          <w:b/>
          <w:bCs/>
          <w:color w:val="262626"/>
        </w:rPr>
        <w:t>onerous</w:t>
      </w:r>
      <w:r w:rsidRPr="00965A4D">
        <w:rPr>
          <w:rFonts w:cstheme="minorHAnsi"/>
          <w:b/>
          <w:bCs/>
          <w:color w:val="262626"/>
        </w:rPr>
        <w:t xml:space="preserve"> terms have on </w:t>
      </w:r>
      <w:r w:rsidRPr="004221D2">
        <w:rPr>
          <w:rFonts w:cstheme="minorHAnsi"/>
          <w:b/>
          <w:bCs/>
          <w:color w:val="262626"/>
        </w:rPr>
        <w:t>the likelihood of a 3P to default.</w:t>
      </w:r>
    </w:p>
    <w:p w14:paraId="1E96BA07" w14:textId="77777777" w:rsidR="008C2EE6" w:rsidRDefault="00415E67" w:rsidP="008C2EE6">
      <w:pPr>
        <w:pStyle w:val="ListParagraph"/>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8C2EE6">
        <w:rPr>
          <w:rFonts w:cstheme="minorHAnsi"/>
          <w:color w:val="262626"/>
        </w:rPr>
        <w:t xml:space="preserve">PG&amp;E: Overall we like to maintain flexibility/terms don’t apply to all. </w:t>
      </w:r>
    </w:p>
    <w:p w14:paraId="4B96329F" w14:textId="22C5F00C" w:rsidR="00415E67" w:rsidRPr="008C2EE6" w:rsidRDefault="00415E67" w:rsidP="008C2EE6">
      <w:pPr>
        <w:pStyle w:val="ListParagraph"/>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r w:rsidRPr="008C2EE6">
        <w:rPr>
          <w:rFonts w:cstheme="minorHAnsi"/>
          <w:color w:val="262626"/>
        </w:rPr>
        <w:t xml:space="preserve">SCE (Marissa): The pay-for-performance should align benefits burdens and risk to </w:t>
      </w:r>
      <w:r w:rsidR="004221D2" w:rsidRPr="008C2EE6">
        <w:rPr>
          <w:rFonts w:cstheme="minorHAnsi"/>
          <w:color w:val="262626"/>
        </w:rPr>
        <w:t>managing</w:t>
      </w:r>
      <w:r w:rsidRPr="008C2EE6">
        <w:rPr>
          <w:rFonts w:cstheme="minorHAnsi"/>
          <w:color w:val="262626"/>
        </w:rPr>
        <w:t xml:space="preserve"> the program they designed and are delivering. It is for SCE as a fiduciary agent to the customer and pay for them, the 3p has flexibility in their elements of their program to be able to deliver by making adjustments. We (IOU) are out of the day-to-day management of these programs. They need to maneuver to deliver on the savings.</w:t>
      </w:r>
    </w:p>
    <w:p w14:paraId="5C20E5C3"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p>
    <w:p w14:paraId="751B482C" w14:textId="77777777" w:rsidR="00415E67" w:rsidRPr="004221D2" w:rsidRDefault="00415E67" w:rsidP="00415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262626"/>
        </w:rPr>
      </w:pPr>
    </w:p>
    <w:p w14:paraId="1A33ACCE" w14:textId="5A544187" w:rsidR="009B2EF7" w:rsidRPr="004221D2" w:rsidRDefault="009B2EF7" w:rsidP="00415E67">
      <w:pPr>
        <w:rPr>
          <w:rFonts w:cstheme="minorHAnsi"/>
        </w:rPr>
      </w:pPr>
    </w:p>
    <w:p w14:paraId="2F74E4D4" w14:textId="77777777" w:rsidR="004221D2" w:rsidRPr="004221D2" w:rsidRDefault="004221D2">
      <w:pPr>
        <w:rPr>
          <w:rFonts w:cstheme="minorHAnsi"/>
        </w:rPr>
      </w:pPr>
    </w:p>
    <w:sectPr w:rsidR="004221D2" w:rsidRPr="004221D2" w:rsidSect="00EB0A5B">
      <w:footerReference w:type="even" r:id="rId9"/>
      <w:footerReference w:type="defaul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E3ACD" w14:textId="77777777" w:rsidR="00FE40D2" w:rsidRDefault="00FE40D2" w:rsidP="0053105D">
      <w:r>
        <w:separator/>
      </w:r>
    </w:p>
  </w:endnote>
  <w:endnote w:type="continuationSeparator" w:id="0">
    <w:p w14:paraId="2979EB98" w14:textId="77777777" w:rsidR="00FE40D2" w:rsidRDefault="00FE40D2" w:rsidP="0053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w:altName w:val="Baskerville Old Face"/>
    <w:charset w:val="00"/>
    <w:family w:val="roman"/>
    <w:pitch w:val="variable"/>
    <w:sig w:usb0="80000067" w:usb1="02000000" w:usb2="00000000" w:usb3="00000000" w:csb0="0000019F" w:csb1="00000000"/>
  </w:font>
  <w:font w:name="Times New Roman (Headings C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Body)">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4625400"/>
      <w:docPartObj>
        <w:docPartGallery w:val="Page Numbers (Bottom of Page)"/>
        <w:docPartUnique/>
      </w:docPartObj>
    </w:sdtPr>
    <w:sdtEndPr>
      <w:rPr>
        <w:rStyle w:val="PageNumber"/>
      </w:rPr>
    </w:sdtEndPr>
    <w:sdtContent>
      <w:p w14:paraId="2E1EF88F" w14:textId="28861A93" w:rsidR="009B2EF7" w:rsidRDefault="009B2EF7" w:rsidP="009E50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1F40E1" w14:textId="77777777" w:rsidR="009B2EF7" w:rsidRDefault="009B2EF7" w:rsidP="005310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8666301"/>
      <w:docPartObj>
        <w:docPartGallery w:val="Page Numbers (Bottom of Page)"/>
        <w:docPartUnique/>
      </w:docPartObj>
    </w:sdtPr>
    <w:sdtEndPr>
      <w:rPr>
        <w:rStyle w:val="PageNumber"/>
      </w:rPr>
    </w:sdtEndPr>
    <w:sdtContent>
      <w:p w14:paraId="5E15B682" w14:textId="4725511A" w:rsidR="009B2EF7" w:rsidRDefault="009B2EF7" w:rsidP="009E50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id w:val="2083706050"/>
      <w:docPartObj>
        <w:docPartGallery w:val="Page Numbers (Bottom of Page)"/>
        <w:docPartUnique/>
      </w:docPartObj>
    </w:sdtPr>
    <w:sdtEndPr>
      <w:rPr>
        <w:noProof/>
      </w:rPr>
    </w:sdtEndPr>
    <w:sdtContent>
      <w:p w14:paraId="0322D098" w14:textId="3FD9E527" w:rsidR="009B2EF7" w:rsidRDefault="009B2EF7" w:rsidP="0053105D">
        <w:pPr>
          <w:pStyle w:val="Footer"/>
          <w:ind w:right="360"/>
          <w:jc w:val="right"/>
        </w:pPr>
        <w:r>
          <w:rPr>
            <w:noProof/>
            <w:lang w:eastAsia="zh-CN"/>
          </w:rPr>
          <w:drawing>
            <wp:anchor distT="0" distB="0" distL="0" distR="0" simplePos="0" relativeHeight="251659264" behindDoc="1" locked="0" layoutInCell="1" allowOverlap="1" wp14:anchorId="1431AA2C" wp14:editId="505A03F2">
              <wp:simplePos x="0" y="0"/>
              <wp:positionH relativeFrom="page">
                <wp:posOffset>914400</wp:posOffset>
              </wp:positionH>
              <wp:positionV relativeFrom="bottomMargin">
                <wp:posOffset>200025</wp:posOffset>
              </wp:positionV>
              <wp:extent cx="1626870" cy="295909"/>
              <wp:effectExtent l="0" t="0" r="0" b="9525"/>
              <wp:wrapNone/>
              <wp:docPr id="1" name="image1.jpeg"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drawing of a face&#10;&#10;Description automatically generated"/>
                      <pic:cNvPicPr/>
                    </pic:nvPicPr>
                    <pic:blipFill>
                      <a:blip r:embed="rId1" cstate="print"/>
                      <a:stretch>
                        <a:fillRect/>
                      </a:stretch>
                    </pic:blipFill>
                    <pic:spPr>
                      <a:xfrm>
                        <a:off x="0" y="0"/>
                        <a:ext cx="1626870" cy="295909"/>
                      </a:xfrm>
                      <a:prstGeom prst="rect">
                        <a:avLst/>
                      </a:prstGeom>
                    </pic:spPr>
                  </pic:pic>
                </a:graphicData>
              </a:graphic>
            </wp:anchor>
          </w:drawing>
        </w:r>
      </w:p>
    </w:sdtContent>
  </w:sdt>
  <w:p w14:paraId="69A904FF" w14:textId="77777777" w:rsidR="009B2EF7" w:rsidRDefault="009B2EF7" w:rsidP="0053105D">
    <w:pPr>
      <w:pStyle w:val="Footer"/>
    </w:pPr>
  </w:p>
  <w:p w14:paraId="1FF033E2" w14:textId="77777777" w:rsidR="009B2EF7" w:rsidRDefault="009B2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78608" w14:textId="77777777" w:rsidR="00FE40D2" w:rsidRDefault="00FE40D2" w:rsidP="0053105D">
      <w:r>
        <w:separator/>
      </w:r>
    </w:p>
  </w:footnote>
  <w:footnote w:type="continuationSeparator" w:id="0">
    <w:p w14:paraId="74F1F6D4" w14:textId="77777777" w:rsidR="00FE40D2" w:rsidRDefault="00FE40D2" w:rsidP="00531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E0341"/>
    <w:multiLevelType w:val="multilevel"/>
    <w:tmpl w:val="9B603DCC"/>
    <w:lvl w:ilvl="0">
      <w:start w:val="3"/>
      <w:numFmt w:val="decimal"/>
      <w:lvlText w:val="%1"/>
      <w:lvlJc w:val="left"/>
      <w:pPr>
        <w:ind w:left="360" w:hanging="360"/>
      </w:pPr>
      <w:rPr>
        <w:rFonts w:hint="default"/>
      </w:rPr>
    </w:lvl>
    <w:lvl w:ilvl="1">
      <w:start w:val="1"/>
      <w:numFmt w:val="decimal"/>
      <w:pStyle w:val="SARIndivSolH3"/>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E272CDB"/>
    <w:multiLevelType w:val="hybridMultilevel"/>
    <w:tmpl w:val="092074C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3C824A1"/>
    <w:multiLevelType w:val="multilevel"/>
    <w:tmpl w:val="0BEA5AB0"/>
    <w:lvl w:ilvl="0">
      <w:start w:val="1"/>
      <w:numFmt w:val="decimal"/>
      <w:pStyle w:val="AREPORTHEADING2"/>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14786F33"/>
    <w:multiLevelType w:val="multilevel"/>
    <w:tmpl w:val="D3702B32"/>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B3A89"/>
    <w:multiLevelType w:val="hybridMultilevel"/>
    <w:tmpl w:val="66E00C74"/>
    <w:lvl w:ilvl="0" w:tplc="0409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003EBE"/>
    <w:multiLevelType w:val="hybridMultilevel"/>
    <w:tmpl w:val="9E8A9DE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2000" w:hanging="360"/>
      </w:pPr>
      <w:rPr>
        <w:rFonts w:ascii="Courier New" w:hAnsi="Courier New" w:cs="Courier New" w:hint="default"/>
      </w:rPr>
    </w:lvl>
    <w:lvl w:ilvl="2" w:tplc="FFFFFFFF" w:tentative="1">
      <w:start w:val="1"/>
      <w:numFmt w:val="bullet"/>
      <w:lvlText w:val=""/>
      <w:lvlJc w:val="left"/>
      <w:pPr>
        <w:ind w:left="2720" w:hanging="360"/>
      </w:pPr>
      <w:rPr>
        <w:rFonts w:ascii="Wingdings" w:hAnsi="Wingdings" w:hint="default"/>
      </w:rPr>
    </w:lvl>
    <w:lvl w:ilvl="3" w:tplc="FFFFFFFF" w:tentative="1">
      <w:start w:val="1"/>
      <w:numFmt w:val="bullet"/>
      <w:lvlText w:val=""/>
      <w:lvlJc w:val="left"/>
      <w:pPr>
        <w:ind w:left="3440" w:hanging="360"/>
      </w:pPr>
      <w:rPr>
        <w:rFonts w:ascii="Symbol" w:hAnsi="Symbol" w:hint="default"/>
      </w:rPr>
    </w:lvl>
    <w:lvl w:ilvl="4" w:tplc="FFFFFFFF" w:tentative="1">
      <w:start w:val="1"/>
      <w:numFmt w:val="bullet"/>
      <w:lvlText w:val="o"/>
      <w:lvlJc w:val="left"/>
      <w:pPr>
        <w:ind w:left="4160" w:hanging="360"/>
      </w:pPr>
      <w:rPr>
        <w:rFonts w:ascii="Courier New" w:hAnsi="Courier New" w:cs="Courier New" w:hint="default"/>
      </w:rPr>
    </w:lvl>
    <w:lvl w:ilvl="5" w:tplc="FFFFFFFF" w:tentative="1">
      <w:start w:val="1"/>
      <w:numFmt w:val="bullet"/>
      <w:lvlText w:val=""/>
      <w:lvlJc w:val="left"/>
      <w:pPr>
        <w:ind w:left="4880" w:hanging="360"/>
      </w:pPr>
      <w:rPr>
        <w:rFonts w:ascii="Wingdings" w:hAnsi="Wingdings" w:hint="default"/>
      </w:rPr>
    </w:lvl>
    <w:lvl w:ilvl="6" w:tplc="FFFFFFFF" w:tentative="1">
      <w:start w:val="1"/>
      <w:numFmt w:val="bullet"/>
      <w:lvlText w:val=""/>
      <w:lvlJc w:val="left"/>
      <w:pPr>
        <w:ind w:left="5600" w:hanging="360"/>
      </w:pPr>
      <w:rPr>
        <w:rFonts w:ascii="Symbol" w:hAnsi="Symbol" w:hint="default"/>
      </w:rPr>
    </w:lvl>
    <w:lvl w:ilvl="7" w:tplc="FFFFFFFF" w:tentative="1">
      <w:start w:val="1"/>
      <w:numFmt w:val="bullet"/>
      <w:lvlText w:val="o"/>
      <w:lvlJc w:val="left"/>
      <w:pPr>
        <w:ind w:left="6320" w:hanging="360"/>
      </w:pPr>
      <w:rPr>
        <w:rFonts w:ascii="Courier New" w:hAnsi="Courier New" w:cs="Courier New" w:hint="default"/>
      </w:rPr>
    </w:lvl>
    <w:lvl w:ilvl="8" w:tplc="FFFFFFFF" w:tentative="1">
      <w:start w:val="1"/>
      <w:numFmt w:val="bullet"/>
      <w:lvlText w:val=""/>
      <w:lvlJc w:val="left"/>
      <w:pPr>
        <w:ind w:left="7040" w:hanging="360"/>
      </w:pPr>
      <w:rPr>
        <w:rFonts w:ascii="Wingdings" w:hAnsi="Wingdings" w:hint="default"/>
      </w:rPr>
    </w:lvl>
  </w:abstractNum>
  <w:abstractNum w:abstractNumId="6" w15:restartNumberingAfterBreak="0">
    <w:nsid w:val="1B542359"/>
    <w:multiLevelType w:val="multilevel"/>
    <w:tmpl w:val="9250938A"/>
    <w:lvl w:ilvl="0">
      <w:start w:val="1"/>
      <w:numFmt w:val="decimal"/>
      <w:lvlText w:val="%1."/>
      <w:lvlJc w:val="left"/>
      <w:pPr>
        <w:tabs>
          <w:tab w:val="num" w:pos="720"/>
        </w:tabs>
        <w:ind w:left="720" w:hanging="720"/>
      </w:pPr>
    </w:lvl>
    <w:lvl w:ilvl="1">
      <w:start w:val="1"/>
      <w:numFmt w:val="decimal"/>
      <w:pStyle w:val="SARINDIVSOLH4"/>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C0D48FE"/>
    <w:multiLevelType w:val="hybridMultilevel"/>
    <w:tmpl w:val="01CA0EF0"/>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8" w15:restartNumberingAfterBreak="0">
    <w:nsid w:val="1CB2127C"/>
    <w:multiLevelType w:val="multilevel"/>
    <w:tmpl w:val="2286B656"/>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CB44D0"/>
    <w:multiLevelType w:val="hybridMultilevel"/>
    <w:tmpl w:val="96583484"/>
    <w:lvl w:ilvl="0" w:tplc="04090001">
      <w:start w:val="1"/>
      <w:numFmt w:val="bullet"/>
      <w:lvlText w:val=""/>
      <w:lvlJc w:val="left"/>
      <w:pPr>
        <w:ind w:left="1639" w:hanging="360"/>
      </w:pPr>
      <w:rPr>
        <w:rFonts w:ascii="Symbol" w:hAnsi="Symbol" w:hint="default"/>
      </w:rPr>
    </w:lvl>
    <w:lvl w:ilvl="1" w:tplc="04090003" w:tentative="1">
      <w:start w:val="1"/>
      <w:numFmt w:val="bullet"/>
      <w:lvlText w:val="o"/>
      <w:lvlJc w:val="left"/>
      <w:pPr>
        <w:ind w:left="2359" w:hanging="360"/>
      </w:pPr>
      <w:rPr>
        <w:rFonts w:ascii="Courier New" w:hAnsi="Courier New" w:cs="Courier New" w:hint="default"/>
      </w:rPr>
    </w:lvl>
    <w:lvl w:ilvl="2" w:tplc="04090005" w:tentative="1">
      <w:start w:val="1"/>
      <w:numFmt w:val="bullet"/>
      <w:lvlText w:val=""/>
      <w:lvlJc w:val="left"/>
      <w:pPr>
        <w:ind w:left="3079" w:hanging="360"/>
      </w:pPr>
      <w:rPr>
        <w:rFonts w:ascii="Wingdings" w:hAnsi="Wingdings" w:hint="default"/>
      </w:rPr>
    </w:lvl>
    <w:lvl w:ilvl="3" w:tplc="04090001" w:tentative="1">
      <w:start w:val="1"/>
      <w:numFmt w:val="bullet"/>
      <w:lvlText w:val=""/>
      <w:lvlJc w:val="left"/>
      <w:pPr>
        <w:ind w:left="3799" w:hanging="360"/>
      </w:pPr>
      <w:rPr>
        <w:rFonts w:ascii="Symbol" w:hAnsi="Symbol" w:hint="default"/>
      </w:rPr>
    </w:lvl>
    <w:lvl w:ilvl="4" w:tplc="04090003" w:tentative="1">
      <w:start w:val="1"/>
      <w:numFmt w:val="bullet"/>
      <w:lvlText w:val="o"/>
      <w:lvlJc w:val="left"/>
      <w:pPr>
        <w:ind w:left="4519" w:hanging="360"/>
      </w:pPr>
      <w:rPr>
        <w:rFonts w:ascii="Courier New" w:hAnsi="Courier New" w:cs="Courier New" w:hint="default"/>
      </w:rPr>
    </w:lvl>
    <w:lvl w:ilvl="5" w:tplc="04090005" w:tentative="1">
      <w:start w:val="1"/>
      <w:numFmt w:val="bullet"/>
      <w:lvlText w:val=""/>
      <w:lvlJc w:val="left"/>
      <w:pPr>
        <w:ind w:left="5239" w:hanging="360"/>
      </w:pPr>
      <w:rPr>
        <w:rFonts w:ascii="Wingdings" w:hAnsi="Wingdings" w:hint="default"/>
      </w:rPr>
    </w:lvl>
    <w:lvl w:ilvl="6" w:tplc="04090001" w:tentative="1">
      <w:start w:val="1"/>
      <w:numFmt w:val="bullet"/>
      <w:lvlText w:val=""/>
      <w:lvlJc w:val="left"/>
      <w:pPr>
        <w:ind w:left="5959" w:hanging="360"/>
      </w:pPr>
      <w:rPr>
        <w:rFonts w:ascii="Symbol" w:hAnsi="Symbol" w:hint="default"/>
      </w:rPr>
    </w:lvl>
    <w:lvl w:ilvl="7" w:tplc="04090003" w:tentative="1">
      <w:start w:val="1"/>
      <w:numFmt w:val="bullet"/>
      <w:lvlText w:val="o"/>
      <w:lvlJc w:val="left"/>
      <w:pPr>
        <w:ind w:left="6679" w:hanging="360"/>
      </w:pPr>
      <w:rPr>
        <w:rFonts w:ascii="Courier New" w:hAnsi="Courier New" w:cs="Courier New" w:hint="default"/>
      </w:rPr>
    </w:lvl>
    <w:lvl w:ilvl="8" w:tplc="04090005" w:tentative="1">
      <w:start w:val="1"/>
      <w:numFmt w:val="bullet"/>
      <w:lvlText w:val=""/>
      <w:lvlJc w:val="left"/>
      <w:pPr>
        <w:ind w:left="7399" w:hanging="360"/>
      </w:pPr>
      <w:rPr>
        <w:rFonts w:ascii="Wingdings" w:hAnsi="Wingdings" w:hint="default"/>
      </w:rPr>
    </w:lvl>
  </w:abstractNum>
  <w:abstractNum w:abstractNumId="10" w15:restartNumberingAfterBreak="0">
    <w:nsid w:val="1D4877BF"/>
    <w:multiLevelType w:val="multilevel"/>
    <w:tmpl w:val="075CD704"/>
    <w:lvl w:ilvl="0">
      <w:start w:val="1"/>
      <w:numFmt w:val="decimal"/>
      <w:pStyle w:val="AREPORT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56062C"/>
    <w:multiLevelType w:val="hybridMultilevel"/>
    <w:tmpl w:val="000AD4B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2" w15:restartNumberingAfterBreak="0">
    <w:nsid w:val="25F55862"/>
    <w:multiLevelType w:val="multilevel"/>
    <w:tmpl w:val="E0663EB0"/>
    <w:lvl w:ilvl="0">
      <w:start w:val="1"/>
      <w:numFmt w:val="bullet"/>
      <w:pStyle w:val="IEBasicBULLET"/>
      <w:lvlText w:val=""/>
      <w:lvlJc w:val="left"/>
      <w:pPr>
        <w:ind w:left="1800" w:hanging="360"/>
      </w:pPr>
      <w:rPr>
        <w:rFonts w:ascii="Symbol" w:hAnsi="Symbol" w:hint="default"/>
      </w:rPr>
    </w:lvl>
    <w:lvl w:ilvl="1">
      <w:start w:val="1"/>
      <w:numFmt w:val="upperLetter"/>
      <w:lvlText w:val="%2."/>
      <w:lvlJc w:val="left"/>
      <w:pPr>
        <w:ind w:left="2160" w:hanging="360"/>
      </w:pPr>
    </w:lvl>
    <w:lvl w:ilvl="2">
      <w:start w:val="1"/>
      <w:numFmt w:val="bullet"/>
      <w:lvlText w:val=""/>
      <w:lvlJc w:val="left"/>
      <w:pPr>
        <w:ind w:left="2520" w:hanging="360"/>
      </w:pPr>
      <w:rPr>
        <w:rFonts w:ascii="Symbol" w:hAnsi="Symbol" w:hint="default"/>
      </w:rPr>
    </w:lvl>
    <w:lvl w:ilvl="3">
      <w:start w:val="1"/>
      <w:numFmt w:val="bullet"/>
      <w:lvlText w:val=""/>
      <w:lvlJc w:val="left"/>
      <w:pPr>
        <w:ind w:left="3600" w:hanging="360"/>
      </w:pPr>
      <w:rPr>
        <w:rFonts w:ascii="Wingdings" w:hAnsi="Wingdings" w:hint="default"/>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7BD4AC5"/>
    <w:multiLevelType w:val="hybridMultilevel"/>
    <w:tmpl w:val="5CD6017E"/>
    <w:lvl w:ilvl="0" w:tplc="9A4CF21A">
      <w:start w:val="1"/>
      <w:numFmt w:val="decimal"/>
      <w:pStyle w:val="numberedparagraphs"/>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A5255D9"/>
    <w:multiLevelType w:val="hybridMultilevel"/>
    <w:tmpl w:val="812AB9D6"/>
    <w:lvl w:ilvl="0" w:tplc="EAB25E8C">
      <w:start w:val="1"/>
      <w:numFmt w:val="bullet"/>
      <w:pStyle w:val="IEBASICBULLETNEW"/>
      <w:lvlText w:val=""/>
      <w:lvlJc w:val="left"/>
      <w:pPr>
        <w:ind w:left="2358" w:hanging="360"/>
      </w:pPr>
      <w:rPr>
        <w:rFonts w:ascii="Symbol" w:hAnsi="Symbol" w:hint="default"/>
      </w:rPr>
    </w:lvl>
    <w:lvl w:ilvl="1" w:tplc="04090003" w:tentative="1">
      <w:start w:val="1"/>
      <w:numFmt w:val="bullet"/>
      <w:lvlText w:val="o"/>
      <w:lvlJc w:val="left"/>
      <w:pPr>
        <w:ind w:left="3078" w:hanging="360"/>
      </w:pPr>
      <w:rPr>
        <w:rFonts w:ascii="Courier New" w:hAnsi="Courier New" w:hint="default"/>
      </w:rPr>
    </w:lvl>
    <w:lvl w:ilvl="2" w:tplc="04090005" w:tentative="1">
      <w:start w:val="1"/>
      <w:numFmt w:val="bullet"/>
      <w:lvlText w:val=""/>
      <w:lvlJc w:val="left"/>
      <w:pPr>
        <w:ind w:left="3798" w:hanging="360"/>
      </w:pPr>
      <w:rPr>
        <w:rFonts w:ascii="Wingdings" w:hAnsi="Wingdings" w:hint="default"/>
      </w:rPr>
    </w:lvl>
    <w:lvl w:ilvl="3" w:tplc="04090001" w:tentative="1">
      <w:start w:val="1"/>
      <w:numFmt w:val="bullet"/>
      <w:lvlText w:val=""/>
      <w:lvlJc w:val="left"/>
      <w:pPr>
        <w:ind w:left="4518" w:hanging="360"/>
      </w:pPr>
      <w:rPr>
        <w:rFonts w:ascii="Symbol" w:hAnsi="Symbol" w:hint="default"/>
      </w:rPr>
    </w:lvl>
    <w:lvl w:ilvl="4" w:tplc="04090003" w:tentative="1">
      <w:start w:val="1"/>
      <w:numFmt w:val="bullet"/>
      <w:lvlText w:val="o"/>
      <w:lvlJc w:val="left"/>
      <w:pPr>
        <w:ind w:left="5238" w:hanging="360"/>
      </w:pPr>
      <w:rPr>
        <w:rFonts w:ascii="Courier New" w:hAnsi="Courier New" w:hint="default"/>
      </w:rPr>
    </w:lvl>
    <w:lvl w:ilvl="5" w:tplc="04090005" w:tentative="1">
      <w:start w:val="1"/>
      <w:numFmt w:val="bullet"/>
      <w:lvlText w:val=""/>
      <w:lvlJc w:val="left"/>
      <w:pPr>
        <w:ind w:left="5958" w:hanging="360"/>
      </w:pPr>
      <w:rPr>
        <w:rFonts w:ascii="Wingdings" w:hAnsi="Wingdings" w:hint="default"/>
      </w:rPr>
    </w:lvl>
    <w:lvl w:ilvl="6" w:tplc="04090001" w:tentative="1">
      <w:start w:val="1"/>
      <w:numFmt w:val="bullet"/>
      <w:lvlText w:val=""/>
      <w:lvlJc w:val="left"/>
      <w:pPr>
        <w:ind w:left="6678" w:hanging="360"/>
      </w:pPr>
      <w:rPr>
        <w:rFonts w:ascii="Symbol" w:hAnsi="Symbol" w:hint="default"/>
      </w:rPr>
    </w:lvl>
    <w:lvl w:ilvl="7" w:tplc="04090003" w:tentative="1">
      <w:start w:val="1"/>
      <w:numFmt w:val="bullet"/>
      <w:lvlText w:val="o"/>
      <w:lvlJc w:val="left"/>
      <w:pPr>
        <w:ind w:left="7398" w:hanging="360"/>
      </w:pPr>
      <w:rPr>
        <w:rFonts w:ascii="Courier New" w:hAnsi="Courier New" w:hint="default"/>
      </w:rPr>
    </w:lvl>
    <w:lvl w:ilvl="8" w:tplc="04090005" w:tentative="1">
      <w:start w:val="1"/>
      <w:numFmt w:val="bullet"/>
      <w:lvlText w:val=""/>
      <w:lvlJc w:val="left"/>
      <w:pPr>
        <w:ind w:left="8118" w:hanging="360"/>
      </w:pPr>
      <w:rPr>
        <w:rFonts w:ascii="Wingdings" w:hAnsi="Wingdings" w:hint="default"/>
      </w:rPr>
    </w:lvl>
  </w:abstractNum>
  <w:abstractNum w:abstractNumId="15" w15:restartNumberingAfterBreak="0">
    <w:nsid w:val="2CF32B1D"/>
    <w:multiLevelType w:val="hybridMultilevel"/>
    <w:tmpl w:val="4D6CB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56063B"/>
    <w:multiLevelType w:val="hybridMultilevel"/>
    <w:tmpl w:val="5BAAE19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ED53C2"/>
    <w:multiLevelType w:val="hybridMultilevel"/>
    <w:tmpl w:val="E9E812A8"/>
    <w:lvl w:ilvl="0" w:tplc="2F9E07B8">
      <w:start w:val="1"/>
      <w:numFmt w:val="bullet"/>
      <w:pStyle w:val="SARBasicBullet"/>
      <w:lvlText w:val=""/>
      <w:lvlJc w:val="left"/>
      <w:pPr>
        <w:ind w:left="1368"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A321F8"/>
    <w:multiLevelType w:val="hybridMultilevel"/>
    <w:tmpl w:val="BAC4800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9" w15:restartNumberingAfterBreak="0">
    <w:nsid w:val="38F82F1C"/>
    <w:multiLevelType w:val="hybridMultilevel"/>
    <w:tmpl w:val="6A188828"/>
    <w:lvl w:ilvl="0" w:tplc="B3ECDB84">
      <w:start w:val="1"/>
      <w:numFmt w:val="bullet"/>
      <w:pStyle w:val="IEPRG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EC5A27"/>
    <w:multiLevelType w:val="multilevel"/>
    <w:tmpl w:val="C4A6C3B4"/>
    <w:lvl w:ilvl="0">
      <w:start w:val="1"/>
      <w:numFmt w:val="decimal"/>
      <w:lvlText w:val="%1."/>
      <w:lvlJc w:val="left"/>
      <w:pPr>
        <w:ind w:left="1080" w:hanging="360"/>
      </w:pPr>
      <w:rPr>
        <w:rFonts w:hint="default"/>
      </w:rPr>
    </w:lvl>
    <w:lvl w:ilvl="1">
      <w:start w:val="1"/>
      <w:numFmt w:val="decimal"/>
      <w:pStyle w:val="1IEHead1"/>
      <w:isLgl/>
      <w:lvlText w:val="%1.%2"/>
      <w:lvlJc w:val="left"/>
      <w:pPr>
        <w:ind w:left="153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61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150" w:hanging="1800"/>
      </w:pPr>
      <w:rPr>
        <w:rFonts w:hint="default"/>
      </w:rPr>
    </w:lvl>
    <w:lvl w:ilvl="8">
      <w:start w:val="1"/>
      <w:numFmt w:val="decimal"/>
      <w:isLgl/>
      <w:lvlText w:val="%1.%2.%3.%4.%5.%6.%7.%8.%9"/>
      <w:lvlJc w:val="left"/>
      <w:pPr>
        <w:ind w:left="3600" w:hanging="2160"/>
      </w:pPr>
      <w:rPr>
        <w:rFonts w:hint="default"/>
      </w:rPr>
    </w:lvl>
  </w:abstractNum>
  <w:abstractNum w:abstractNumId="21" w15:restartNumberingAfterBreak="0">
    <w:nsid w:val="44971FF5"/>
    <w:multiLevelType w:val="hybridMultilevel"/>
    <w:tmpl w:val="B19EAC08"/>
    <w:lvl w:ilvl="0" w:tplc="F8824B1C">
      <w:start w:val="1"/>
      <w:numFmt w:val="lowerLetter"/>
      <w:pStyle w:val="IEFINALIndivSolH4"/>
      <w:lvlText w:val="%1."/>
      <w:lvlJc w:val="left"/>
      <w:pPr>
        <w:ind w:left="0" w:firstLine="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741543E"/>
    <w:multiLevelType w:val="hybridMultilevel"/>
    <w:tmpl w:val="1094773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A28186E"/>
    <w:multiLevelType w:val="hybridMultilevel"/>
    <w:tmpl w:val="DD2454C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B570825"/>
    <w:multiLevelType w:val="multilevel"/>
    <w:tmpl w:val="2C146B28"/>
    <w:lvl w:ilvl="0">
      <w:start w:val="1"/>
      <w:numFmt w:val="decimal"/>
      <w:lvlText w:val="%1"/>
      <w:lvlJc w:val="left"/>
      <w:pPr>
        <w:ind w:left="432" w:hanging="432"/>
      </w:pPr>
      <w:rPr>
        <w:rFonts w:hint="default"/>
      </w:rPr>
    </w:lvl>
    <w:lvl w:ilvl="1">
      <w:start w:val="1"/>
      <w:numFmt w:val="decimal"/>
      <w:pStyle w:val="NEWFINALIESECTIONHEAD2"/>
      <w:lvlText w:val="%1.%2"/>
      <w:lvlJc w:val="left"/>
      <w:pPr>
        <w:ind w:left="576" w:hanging="576"/>
      </w:pPr>
      <w:rPr>
        <w:rFonts w:hint="default"/>
      </w:rPr>
    </w:lvl>
    <w:lvl w:ilvl="2">
      <w:start w:val="1"/>
      <w:numFmt w:val="decimal"/>
      <w:pStyle w:val="111NEWFINALIESECTIONHEAD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DB97868"/>
    <w:multiLevelType w:val="multilevel"/>
    <w:tmpl w:val="7092FBC6"/>
    <w:lvl w:ilvl="0">
      <w:start w:val="1"/>
      <w:numFmt w:val="decimal"/>
      <w:lvlText w:val="%1"/>
      <w:lvlJc w:val="left"/>
      <w:pPr>
        <w:ind w:left="360" w:hanging="360"/>
      </w:pPr>
      <w:rPr>
        <w:rFonts w:hint="default"/>
      </w:rPr>
    </w:lvl>
    <w:lvl w:ilvl="1">
      <w:start w:val="1"/>
      <w:numFmt w:val="decimal"/>
      <w:pStyle w:val="SARINDIVSOLH2"/>
      <w:lvlText w:val="%2."/>
      <w:lvlJc w:val="left"/>
      <w:pPr>
        <w:ind w:left="720" w:hanging="360"/>
      </w:pPr>
      <w:rPr>
        <w:rFonts w:ascii="Century Gothic" w:eastAsia="Arial" w:hAnsi="Century Gothic" w:cs="Arial"/>
      </w:rPr>
    </w:lvl>
    <w:lvl w:ilvl="2">
      <w:start w:val="1"/>
      <w:numFmt w:val="decimal"/>
      <w:lvlText w:val="%1.%2.%3"/>
      <w:lvlJc w:val="left"/>
      <w:pPr>
        <w:ind w:left="144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EB652C9"/>
    <w:multiLevelType w:val="hybridMultilevel"/>
    <w:tmpl w:val="56B24BA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F0C4A5F"/>
    <w:multiLevelType w:val="hybridMultilevel"/>
    <w:tmpl w:val="82DE2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5500A4"/>
    <w:multiLevelType w:val="hybridMultilevel"/>
    <w:tmpl w:val="897CE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12CD9"/>
    <w:multiLevelType w:val="multilevel"/>
    <w:tmpl w:val="B8A66600"/>
    <w:lvl w:ilvl="0">
      <w:start w:val="1"/>
      <w:numFmt w:val="upperLetter"/>
      <w:pStyle w:val="ListParagraph"/>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16F5066"/>
    <w:multiLevelType w:val="multilevel"/>
    <w:tmpl w:val="7B968C24"/>
    <w:lvl w:ilvl="0">
      <w:start w:val="1"/>
      <w:numFmt w:val="upperRoman"/>
      <w:pStyle w:val="SARHeading1"/>
      <w:lvlText w:val="%1."/>
      <w:lvlJc w:val="right"/>
      <w:pPr>
        <w:ind w:left="1440" w:hanging="180"/>
      </w:pPr>
    </w:lvl>
    <w:lvl w:ilvl="1">
      <w:start w:val="1"/>
      <w:numFmt w:val="decimal"/>
      <w:lvlText w:val="%1.%2"/>
      <w:lvlJc w:val="left"/>
      <w:pPr>
        <w:ind w:left="1620" w:hanging="360"/>
      </w:p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420" w:hanging="2160"/>
      </w:pPr>
      <w:rPr>
        <w:rFonts w:hint="default"/>
      </w:rPr>
    </w:lvl>
  </w:abstractNum>
  <w:abstractNum w:abstractNumId="31" w15:restartNumberingAfterBreak="0">
    <w:nsid w:val="536C1952"/>
    <w:multiLevelType w:val="multilevel"/>
    <w:tmpl w:val="B7B081EE"/>
    <w:lvl w:ilvl="0">
      <w:start w:val="3"/>
      <w:numFmt w:val="decimal"/>
      <w:lvlText w:val="%1"/>
      <w:lvlJc w:val="left"/>
      <w:pPr>
        <w:ind w:left="360" w:hanging="360"/>
      </w:pPr>
      <w:rPr>
        <w:rFonts w:hint="default"/>
      </w:rPr>
    </w:lvl>
    <w:lvl w:ilvl="1">
      <w:start w:val="1"/>
      <w:numFmt w:val="decimal"/>
      <w:pStyle w:val="NEWSARIndivH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41A26A3"/>
    <w:multiLevelType w:val="multilevel"/>
    <w:tmpl w:val="1980B618"/>
    <w:lvl w:ilvl="0">
      <w:start w:val="1"/>
      <w:numFmt w:val="decimal"/>
      <w:pStyle w:val="IEFINALINDIVSOLH2"/>
      <w:lvlText w:val="%1."/>
      <w:lvlJc w:val="left"/>
      <w:pPr>
        <w:ind w:left="720" w:hanging="360"/>
      </w:pPr>
      <w:rPr>
        <w:rFonts w:hint="default"/>
      </w:rPr>
    </w:lvl>
    <w:lvl w:ilvl="1">
      <w:start w:val="1"/>
      <w:numFmt w:val="decimal"/>
      <w:isLgl/>
      <w:lvlText w:val="%1.%2"/>
      <w:lvlJc w:val="left"/>
      <w:pPr>
        <w:ind w:left="1152" w:hanging="43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568333F4"/>
    <w:multiLevelType w:val="hybridMultilevel"/>
    <w:tmpl w:val="D7823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B5115A"/>
    <w:multiLevelType w:val="hybridMultilevel"/>
    <w:tmpl w:val="9BF6B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3A2B37"/>
    <w:multiLevelType w:val="hybridMultilevel"/>
    <w:tmpl w:val="0CBCD01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31D2C8C"/>
    <w:multiLevelType w:val="hybridMultilevel"/>
    <w:tmpl w:val="2E781C8E"/>
    <w:lvl w:ilvl="0" w:tplc="E8C0BF58">
      <w:start w:val="1"/>
      <w:numFmt w:val="decimal"/>
      <w:pStyle w:val="REPORTBODYITEM"/>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B13C4E"/>
    <w:multiLevelType w:val="multilevel"/>
    <w:tmpl w:val="89727AEE"/>
    <w:lvl w:ilvl="0">
      <w:start w:val="1"/>
      <w:numFmt w:val="decimal"/>
      <w:lvlText w:val="%1."/>
      <w:lvlJc w:val="left"/>
      <w:pPr>
        <w:tabs>
          <w:tab w:val="num" w:pos="720"/>
        </w:tabs>
        <w:ind w:left="720" w:hanging="720"/>
      </w:pPr>
    </w:lvl>
    <w:lvl w:ilvl="1">
      <w:start w:val="1"/>
      <w:numFmt w:val="decimal"/>
      <w:pStyle w:val="sectiontwohead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3E17263"/>
    <w:multiLevelType w:val="hybridMultilevel"/>
    <w:tmpl w:val="36C2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606827"/>
    <w:multiLevelType w:val="hybridMultilevel"/>
    <w:tmpl w:val="D256B6E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593150C"/>
    <w:multiLevelType w:val="hybridMultilevel"/>
    <w:tmpl w:val="602E5760"/>
    <w:lvl w:ilvl="0" w:tplc="053C0B74">
      <w:start w:val="1"/>
      <w:numFmt w:val="bullet"/>
      <w:pStyle w:val="newSAR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5D026A9"/>
    <w:multiLevelType w:val="multilevel"/>
    <w:tmpl w:val="0409001F"/>
    <w:lvl w:ilvl="0">
      <w:start w:val="1"/>
      <w:numFmt w:val="decimal"/>
      <w:pStyle w:val="IESECTIONHEAD"/>
      <w:lvlText w:val="%1."/>
      <w:lvlJc w:val="left"/>
      <w:pPr>
        <w:ind w:left="360" w:hanging="360"/>
      </w:pPr>
    </w:lvl>
    <w:lvl w:ilvl="1">
      <w:start w:val="1"/>
      <w:numFmt w:val="decimal"/>
      <w:lvlText w:val="%1.%2."/>
      <w:lvlJc w:val="left"/>
      <w:pPr>
        <w:ind w:left="792" w:hanging="432"/>
      </w:pPr>
    </w:lvl>
    <w:lvl w:ilvl="2">
      <w:start w:val="1"/>
      <w:numFmt w:val="decimal"/>
      <w:pStyle w:val="IESectionBodyHead"/>
      <w:lvlText w:val="%1.%2.%3."/>
      <w:lvlJc w:val="left"/>
      <w:pPr>
        <w:ind w:left="1404" w:hanging="504"/>
      </w:pPr>
    </w:lvl>
    <w:lvl w:ilvl="3">
      <w:start w:val="1"/>
      <w:numFmt w:val="decimal"/>
      <w:pStyle w:val="IESectionBodySubhead"/>
      <w:lvlText w:val="%1.%2.%3.%4."/>
      <w:lvlJc w:val="left"/>
      <w:pPr>
        <w:ind w:left="163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5D865B6"/>
    <w:multiLevelType w:val="multilevel"/>
    <w:tmpl w:val="E65050F2"/>
    <w:lvl w:ilvl="0">
      <w:start w:val="1"/>
      <w:numFmt w:val="decimal"/>
      <w:pStyle w:val="NEWFINALIESECTIONHEAD3"/>
      <w:lvlText w:val="%1"/>
      <w:lvlJc w:val="left"/>
      <w:pPr>
        <w:ind w:left="1692" w:hanging="432"/>
      </w:pPr>
      <w:rPr>
        <w:rFonts w:hint="default"/>
      </w:rPr>
    </w:lvl>
    <w:lvl w:ilvl="1">
      <w:start w:val="1"/>
      <w:numFmt w:val="decimal"/>
      <w:lvlText w:val="%1.%2"/>
      <w:lvlJc w:val="left"/>
      <w:pPr>
        <w:ind w:left="1836" w:hanging="576"/>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124" w:hanging="864"/>
      </w:pPr>
      <w:rPr>
        <w:rFonts w:hint="default"/>
      </w:rPr>
    </w:lvl>
    <w:lvl w:ilvl="4">
      <w:start w:val="1"/>
      <w:numFmt w:val="decimal"/>
      <w:lvlText w:val="%1.%2.%3.%4.%5"/>
      <w:lvlJc w:val="left"/>
      <w:pPr>
        <w:ind w:left="2268" w:hanging="1008"/>
      </w:pPr>
      <w:rPr>
        <w:rFonts w:hint="default"/>
      </w:rPr>
    </w:lvl>
    <w:lvl w:ilvl="5">
      <w:start w:val="1"/>
      <w:numFmt w:val="decimal"/>
      <w:lvlText w:val="%1.%2.%3.%4.%5.%6"/>
      <w:lvlJc w:val="left"/>
      <w:pPr>
        <w:ind w:left="2412" w:hanging="1152"/>
      </w:pPr>
      <w:rPr>
        <w:rFonts w:hint="default"/>
      </w:rPr>
    </w:lvl>
    <w:lvl w:ilvl="6">
      <w:start w:val="1"/>
      <w:numFmt w:val="decimal"/>
      <w:lvlText w:val="%1.%2.%3.%4.%5.%6.%7"/>
      <w:lvlJc w:val="left"/>
      <w:pPr>
        <w:ind w:left="2556" w:hanging="1296"/>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44" w:hanging="1584"/>
      </w:pPr>
      <w:rPr>
        <w:rFonts w:hint="default"/>
      </w:rPr>
    </w:lvl>
  </w:abstractNum>
  <w:abstractNum w:abstractNumId="43" w15:restartNumberingAfterBreak="0">
    <w:nsid w:val="6DDF56C8"/>
    <w:multiLevelType w:val="hybridMultilevel"/>
    <w:tmpl w:val="8388972C"/>
    <w:lvl w:ilvl="0" w:tplc="0EB8FEF4">
      <w:start w:val="2"/>
      <w:numFmt w:val="lowerLetter"/>
      <w:pStyle w:val="SARIndivSubhead4"/>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4" w15:restartNumberingAfterBreak="0">
    <w:nsid w:val="702B6536"/>
    <w:multiLevelType w:val="multilevel"/>
    <w:tmpl w:val="DE587BC0"/>
    <w:lvl w:ilvl="0">
      <w:start w:val="1"/>
      <w:numFmt w:val="upperLetter"/>
      <w:pStyle w:val="Heading1"/>
      <w:lvlText w:val="%1"/>
      <w:lvlJc w:val="left"/>
      <w:pPr>
        <w:ind w:left="3222" w:hanging="432"/>
      </w:pPr>
      <w:rPr>
        <w:rFonts w:hint="default"/>
      </w:rPr>
    </w:lvl>
    <w:lvl w:ilvl="1">
      <w:start w:val="1"/>
      <w:numFmt w:val="decimal"/>
      <w:pStyle w:val="Heading2"/>
      <w:lvlText w:val="%1.%2"/>
      <w:lvlJc w:val="left"/>
      <w:pPr>
        <w:ind w:left="3366" w:hanging="576"/>
      </w:pPr>
      <w:rPr>
        <w:rFonts w:hint="default"/>
      </w:rPr>
    </w:lvl>
    <w:lvl w:ilvl="2">
      <w:start w:val="1"/>
      <w:numFmt w:val="lowerLetter"/>
      <w:pStyle w:val="Heading3"/>
      <w:lvlText w:val="%1.%2.%3"/>
      <w:lvlJc w:val="left"/>
      <w:pPr>
        <w:ind w:left="3510" w:hanging="720"/>
      </w:pPr>
      <w:rPr>
        <w:rFonts w:hint="default"/>
      </w:rPr>
    </w:lvl>
    <w:lvl w:ilvl="3">
      <w:start w:val="1"/>
      <w:numFmt w:val="decimal"/>
      <w:pStyle w:val="Heading4"/>
      <w:lvlText w:val="%1.%2.%3.%4"/>
      <w:lvlJc w:val="left"/>
      <w:pPr>
        <w:ind w:left="3654" w:hanging="864"/>
      </w:pPr>
      <w:rPr>
        <w:rFonts w:hint="default"/>
      </w:rPr>
    </w:lvl>
    <w:lvl w:ilvl="4">
      <w:start w:val="1"/>
      <w:numFmt w:val="decimal"/>
      <w:lvlText w:val="%1.%2.%3.%4.%5"/>
      <w:lvlJc w:val="left"/>
      <w:pPr>
        <w:ind w:left="3798" w:hanging="1008"/>
      </w:pPr>
      <w:rPr>
        <w:rFonts w:hint="default"/>
      </w:rPr>
    </w:lvl>
    <w:lvl w:ilvl="5">
      <w:start w:val="1"/>
      <w:numFmt w:val="decimal"/>
      <w:lvlText w:val="%1.%2.%3.%4.%5.%6"/>
      <w:lvlJc w:val="left"/>
      <w:pPr>
        <w:ind w:left="3942" w:hanging="1152"/>
      </w:pPr>
      <w:rPr>
        <w:rFonts w:hint="default"/>
      </w:rPr>
    </w:lvl>
    <w:lvl w:ilvl="6">
      <w:start w:val="1"/>
      <w:numFmt w:val="decimal"/>
      <w:lvlText w:val="%1.%2.%3.%4.%5.%6.%7"/>
      <w:lvlJc w:val="left"/>
      <w:pPr>
        <w:ind w:left="4086" w:hanging="1296"/>
      </w:pPr>
      <w:rPr>
        <w:rFonts w:hint="default"/>
      </w:rPr>
    </w:lvl>
    <w:lvl w:ilvl="7">
      <w:start w:val="1"/>
      <w:numFmt w:val="decimal"/>
      <w:lvlText w:val="%1.%2.%3.%4.%5.%6.%7.%8"/>
      <w:lvlJc w:val="left"/>
      <w:pPr>
        <w:ind w:left="4230" w:hanging="1440"/>
      </w:pPr>
      <w:rPr>
        <w:rFonts w:hint="default"/>
      </w:rPr>
    </w:lvl>
    <w:lvl w:ilvl="8">
      <w:start w:val="1"/>
      <w:numFmt w:val="decimal"/>
      <w:lvlText w:val="%1.%2.%3.%4.%5.%6.%7.%8.%9"/>
      <w:lvlJc w:val="left"/>
      <w:pPr>
        <w:ind w:left="4374" w:hanging="1584"/>
      </w:pPr>
      <w:rPr>
        <w:rFonts w:hint="default"/>
      </w:rPr>
    </w:lvl>
  </w:abstractNum>
  <w:abstractNum w:abstractNumId="45" w15:restartNumberingAfterBreak="0">
    <w:nsid w:val="705F340E"/>
    <w:multiLevelType w:val="multilevel"/>
    <w:tmpl w:val="CFF819F6"/>
    <w:lvl w:ilvl="0">
      <w:start w:val="1"/>
      <w:numFmt w:val="decimal"/>
      <w:lvlText w:val="%1"/>
      <w:lvlJc w:val="left"/>
      <w:pPr>
        <w:ind w:left="360" w:hanging="360"/>
      </w:pPr>
      <w:rPr>
        <w:rFonts w:hint="default"/>
      </w:rPr>
    </w:lvl>
    <w:lvl w:ilvl="1">
      <w:start w:val="1"/>
      <w:numFmt w:val="decimal"/>
      <w:pStyle w:val="SARINDIVSOLH30"/>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15:restartNumberingAfterBreak="0">
    <w:nsid w:val="728407E2"/>
    <w:multiLevelType w:val="hybridMultilevel"/>
    <w:tmpl w:val="081EB7FA"/>
    <w:lvl w:ilvl="0" w:tplc="8A345604">
      <w:start w:val="1"/>
      <w:numFmt w:val="upperLetter"/>
      <w:pStyle w:val="SAROverview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4B2FE0"/>
    <w:multiLevelType w:val="hybridMultilevel"/>
    <w:tmpl w:val="A4C81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170895"/>
    <w:multiLevelType w:val="hybridMultilevel"/>
    <w:tmpl w:val="800A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1D2DD8"/>
    <w:multiLevelType w:val="multilevel"/>
    <w:tmpl w:val="0B446CBC"/>
    <w:lvl w:ilvl="0">
      <w:start w:val="2"/>
      <w:numFmt w:val="decimal"/>
      <w:pStyle w:val="nonpublichead1"/>
      <w:lvlText w:val="%1"/>
      <w:lvlJc w:val="left"/>
      <w:pPr>
        <w:ind w:left="1962" w:hanging="432"/>
      </w:pPr>
      <w:rPr>
        <w:rFonts w:hint="default"/>
      </w:rPr>
    </w:lvl>
    <w:lvl w:ilvl="1">
      <w:start w:val="1"/>
      <w:numFmt w:val="decimal"/>
      <w:lvlText w:val="%1.%2"/>
      <w:lvlJc w:val="left"/>
      <w:pPr>
        <w:ind w:left="2106" w:hanging="576"/>
      </w:pPr>
      <w:rPr>
        <w:rFonts w:hint="default"/>
      </w:rPr>
    </w:lvl>
    <w:lvl w:ilvl="2">
      <w:start w:val="1"/>
      <w:numFmt w:val="decimal"/>
      <w:lvlText w:val="%1.%2.%3"/>
      <w:lvlJc w:val="left"/>
      <w:pPr>
        <w:ind w:left="1170" w:hanging="720"/>
      </w:pPr>
      <w:rPr>
        <w:rFonts w:hint="default"/>
      </w:rPr>
    </w:lvl>
    <w:lvl w:ilvl="3">
      <w:start w:val="1"/>
      <w:numFmt w:val="decimal"/>
      <w:pStyle w:val="iesectionhead4"/>
      <w:lvlText w:val="%1.%2.%3.%4"/>
      <w:lvlJc w:val="left"/>
      <w:pPr>
        <w:ind w:left="2394" w:hanging="864"/>
      </w:pPr>
      <w:rPr>
        <w:rFonts w:hint="default"/>
      </w:rPr>
    </w:lvl>
    <w:lvl w:ilvl="4">
      <w:start w:val="1"/>
      <w:numFmt w:val="decimal"/>
      <w:lvlText w:val="%1.%2.%3.%4.%5"/>
      <w:lvlJc w:val="left"/>
      <w:pPr>
        <w:ind w:left="2538" w:hanging="1008"/>
      </w:pPr>
      <w:rPr>
        <w:rFonts w:hint="default"/>
      </w:rPr>
    </w:lvl>
    <w:lvl w:ilvl="5">
      <w:start w:val="1"/>
      <w:numFmt w:val="decimal"/>
      <w:lvlText w:val="%1.%2.%3.%4.%5.%6"/>
      <w:lvlJc w:val="left"/>
      <w:pPr>
        <w:ind w:left="2682" w:hanging="1152"/>
      </w:pPr>
      <w:rPr>
        <w:rFonts w:hint="default"/>
      </w:rPr>
    </w:lvl>
    <w:lvl w:ilvl="6">
      <w:start w:val="1"/>
      <w:numFmt w:val="decimal"/>
      <w:lvlText w:val="%1.%2.%3.%4.%5.%6.%7"/>
      <w:lvlJc w:val="left"/>
      <w:pPr>
        <w:ind w:left="2826" w:hanging="1296"/>
      </w:pPr>
      <w:rPr>
        <w:rFonts w:hint="default"/>
      </w:rPr>
    </w:lvl>
    <w:lvl w:ilvl="7">
      <w:start w:val="1"/>
      <w:numFmt w:val="decimal"/>
      <w:lvlText w:val="%1.%2.%3.%4.%5.%6.%7.%8"/>
      <w:lvlJc w:val="left"/>
      <w:pPr>
        <w:ind w:left="2970" w:hanging="1440"/>
      </w:pPr>
      <w:rPr>
        <w:rFonts w:hint="default"/>
      </w:rPr>
    </w:lvl>
    <w:lvl w:ilvl="8">
      <w:start w:val="1"/>
      <w:numFmt w:val="decimal"/>
      <w:lvlText w:val="%1.%2.%3.%4.%5.%6.%7.%8.%9"/>
      <w:lvlJc w:val="left"/>
      <w:pPr>
        <w:ind w:left="3114" w:hanging="1584"/>
      </w:pPr>
      <w:rPr>
        <w:rFonts w:hint="default"/>
      </w:rPr>
    </w:lvl>
  </w:abstractNum>
  <w:num w:numId="1">
    <w:abstractNumId w:val="36"/>
  </w:num>
  <w:num w:numId="2">
    <w:abstractNumId w:val="10"/>
  </w:num>
  <w:num w:numId="3">
    <w:abstractNumId w:val="2"/>
  </w:num>
  <w:num w:numId="4">
    <w:abstractNumId w:val="14"/>
  </w:num>
  <w:num w:numId="5">
    <w:abstractNumId w:val="19"/>
  </w:num>
  <w:num w:numId="6">
    <w:abstractNumId w:val="42"/>
  </w:num>
  <w:num w:numId="7">
    <w:abstractNumId w:val="24"/>
  </w:num>
  <w:num w:numId="8">
    <w:abstractNumId w:val="41"/>
  </w:num>
  <w:num w:numId="9">
    <w:abstractNumId w:val="13"/>
  </w:num>
  <w:num w:numId="10">
    <w:abstractNumId w:val="37"/>
  </w:num>
  <w:num w:numId="11">
    <w:abstractNumId w:val="49"/>
  </w:num>
  <w:num w:numId="12">
    <w:abstractNumId w:val="20"/>
  </w:num>
  <w:num w:numId="13">
    <w:abstractNumId w:val="12"/>
  </w:num>
  <w:num w:numId="14">
    <w:abstractNumId w:val="44"/>
  </w:num>
  <w:num w:numId="15">
    <w:abstractNumId w:val="6"/>
  </w:num>
  <w:num w:numId="16">
    <w:abstractNumId w:val="43"/>
  </w:num>
  <w:num w:numId="17">
    <w:abstractNumId w:val="46"/>
  </w:num>
  <w:num w:numId="18">
    <w:abstractNumId w:val="29"/>
  </w:num>
  <w:num w:numId="19">
    <w:abstractNumId w:val="30"/>
  </w:num>
  <w:num w:numId="20">
    <w:abstractNumId w:val="32"/>
  </w:num>
  <w:num w:numId="21">
    <w:abstractNumId w:val="45"/>
  </w:num>
  <w:num w:numId="22">
    <w:abstractNumId w:val="25"/>
  </w:num>
  <w:num w:numId="23">
    <w:abstractNumId w:val="0"/>
  </w:num>
  <w:num w:numId="24">
    <w:abstractNumId w:val="17"/>
  </w:num>
  <w:num w:numId="25">
    <w:abstractNumId w:val="40"/>
  </w:num>
  <w:num w:numId="26">
    <w:abstractNumId w:val="31"/>
  </w:num>
  <w:num w:numId="27">
    <w:abstractNumId w:val="21"/>
  </w:num>
  <w:num w:numId="28">
    <w:abstractNumId w:val="48"/>
  </w:num>
  <w:num w:numId="29">
    <w:abstractNumId w:val="1"/>
  </w:num>
  <w:num w:numId="30">
    <w:abstractNumId w:val="11"/>
  </w:num>
  <w:num w:numId="31">
    <w:abstractNumId w:val="33"/>
  </w:num>
  <w:num w:numId="32">
    <w:abstractNumId w:val="23"/>
  </w:num>
  <w:num w:numId="33">
    <w:abstractNumId w:val="3"/>
  </w:num>
  <w:num w:numId="34">
    <w:abstractNumId w:val="26"/>
  </w:num>
  <w:num w:numId="35">
    <w:abstractNumId w:val="35"/>
  </w:num>
  <w:num w:numId="36">
    <w:abstractNumId w:val="39"/>
  </w:num>
  <w:num w:numId="37">
    <w:abstractNumId w:val="5"/>
  </w:num>
  <w:num w:numId="38">
    <w:abstractNumId w:val="16"/>
  </w:num>
  <w:num w:numId="39">
    <w:abstractNumId w:val="34"/>
  </w:num>
  <w:num w:numId="40">
    <w:abstractNumId w:val="8"/>
  </w:num>
  <w:num w:numId="41">
    <w:abstractNumId w:val="47"/>
  </w:num>
  <w:num w:numId="42">
    <w:abstractNumId w:val="38"/>
  </w:num>
  <w:num w:numId="43">
    <w:abstractNumId w:val="18"/>
  </w:num>
  <w:num w:numId="44">
    <w:abstractNumId w:val="7"/>
  </w:num>
  <w:num w:numId="45">
    <w:abstractNumId w:val="15"/>
  </w:num>
  <w:num w:numId="46">
    <w:abstractNumId w:val="22"/>
  </w:num>
  <w:num w:numId="47">
    <w:abstractNumId w:val="4"/>
  </w:num>
  <w:num w:numId="48">
    <w:abstractNumId w:val="28"/>
  </w:num>
  <w:num w:numId="49">
    <w:abstractNumId w:val="9"/>
  </w:num>
  <w:num w:numId="50">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1E"/>
    <w:rsid w:val="000039E1"/>
    <w:rsid w:val="00017406"/>
    <w:rsid w:val="0002534E"/>
    <w:rsid w:val="00035BFD"/>
    <w:rsid w:val="00050F76"/>
    <w:rsid w:val="00067EB2"/>
    <w:rsid w:val="00096711"/>
    <w:rsid w:val="000A10C1"/>
    <w:rsid w:val="000B01BE"/>
    <w:rsid w:val="000B083E"/>
    <w:rsid w:val="000B2265"/>
    <w:rsid w:val="000F109E"/>
    <w:rsid w:val="000F424B"/>
    <w:rsid w:val="00100ECE"/>
    <w:rsid w:val="00103C4A"/>
    <w:rsid w:val="00145246"/>
    <w:rsid w:val="001516A9"/>
    <w:rsid w:val="001531FE"/>
    <w:rsid w:val="00157548"/>
    <w:rsid w:val="00177AB1"/>
    <w:rsid w:val="001846CC"/>
    <w:rsid w:val="00190550"/>
    <w:rsid w:val="001A7941"/>
    <w:rsid w:val="001D3D28"/>
    <w:rsid w:val="001E3716"/>
    <w:rsid w:val="001E3EC2"/>
    <w:rsid w:val="001E4DF9"/>
    <w:rsid w:val="00203525"/>
    <w:rsid w:val="00207E92"/>
    <w:rsid w:val="00227C58"/>
    <w:rsid w:val="0023001C"/>
    <w:rsid w:val="002340E9"/>
    <w:rsid w:val="0024310F"/>
    <w:rsid w:val="00275F48"/>
    <w:rsid w:val="002838EE"/>
    <w:rsid w:val="002A0372"/>
    <w:rsid w:val="002A6998"/>
    <w:rsid w:val="002B0950"/>
    <w:rsid w:val="002B545B"/>
    <w:rsid w:val="002B64AF"/>
    <w:rsid w:val="002D5DCE"/>
    <w:rsid w:val="002E165D"/>
    <w:rsid w:val="002F0263"/>
    <w:rsid w:val="003168BD"/>
    <w:rsid w:val="00352823"/>
    <w:rsid w:val="00362C01"/>
    <w:rsid w:val="00380923"/>
    <w:rsid w:val="0039382C"/>
    <w:rsid w:val="003F590C"/>
    <w:rsid w:val="00405EDF"/>
    <w:rsid w:val="00415E67"/>
    <w:rsid w:val="004221D2"/>
    <w:rsid w:val="004229C7"/>
    <w:rsid w:val="0046409F"/>
    <w:rsid w:val="0047102A"/>
    <w:rsid w:val="00490A21"/>
    <w:rsid w:val="004E2645"/>
    <w:rsid w:val="0050601E"/>
    <w:rsid w:val="00516353"/>
    <w:rsid w:val="0053105D"/>
    <w:rsid w:val="0054097C"/>
    <w:rsid w:val="00561F51"/>
    <w:rsid w:val="00567B57"/>
    <w:rsid w:val="0059095C"/>
    <w:rsid w:val="005959C5"/>
    <w:rsid w:val="005B438D"/>
    <w:rsid w:val="005D5E7B"/>
    <w:rsid w:val="0060111E"/>
    <w:rsid w:val="00612678"/>
    <w:rsid w:val="006247FA"/>
    <w:rsid w:val="00626F43"/>
    <w:rsid w:val="006347E4"/>
    <w:rsid w:val="00641BD5"/>
    <w:rsid w:val="00652AF5"/>
    <w:rsid w:val="006622DE"/>
    <w:rsid w:val="0066738D"/>
    <w:rsid w:val="00670359"/>
    <w:rsid w:val="00674B42"/>
    <w:rsid w:val="006758ED"/>
    <w:rsid w:val="006B1ED3"/>
    <w:rsid w:val="006B2333"/>
    <w:rsid w:val="006D6EE4"/>
    <w:rsid w:val="006F34AB"/>
    <w:rsid w:val="00720F16"/>
    <w:rsid w:val="0072179B"/>
    <w:rsid w:val="007225D7"/>
    <w:rsid w:val="007321C5"/>
    <w:rsid w:val="007853EF"/>
    <w:rsid w:val="00797360"/>
    <w:rsid w:val="007E25C4"/>
    <w:rsid w:val="007F6E13"/>
    <w:rsid w:val="0080669E"/>
    <w:rsid w:val="00823127"/>
    <w:rsid w:val="00862115"/>
    <w:rsid w:val="00863E50"/>
    <w:rsid w:val="00882632"/>
    <w:rsid w:val="008873D7"/>
    <w:rsid w:val="008A4825"/>
    <w:rsid w:val="008C00A7"/>
    <w:rsid w:val="008C07C6"/>
    <w:rsid w:val="008C2EE6"/>
    <w:rsid w:val="008D4687"/>
    <w:rsid w:val="008E3B52"/>
    <w:rsid w:val="008E4371"/>
    <w:rsid w:val="008F7761"/>
    <w:rsid w:val="00905D17"/>
    <w:rsid w:val="00905E6C"/>
    <w:rsid w:val="0093153E"/>
    <w:rsid w:val="00951E79"/>
    <w:rsid w:val="00956BF3"/>
    <w:rsid w:val="00965B97"/>
    <w:rsid w:val="00985FD5"/>
    <w:rsid w:val="009A0C97"/>
    <w:rsid w:val="009A6D53"/>
    <w:rsid w:val="009B2EF7"/>
    <w:rsid w:val="009E50E2"/>
    <w:rsid w:val="00A331F6"/>
    <w:rsid w:val="00A40781"/>
    <w:rsid w:val="00A42621"/>
    <w:rsid w:val="00A52AD8"/>
    <w:rsid w:val="00A53735"/>
    <w:rsid w:val="00A545B9"/>
    <w:rsid w:val="00A61A57"/>
    <w:rsid w:val="00A71E40"/>
    <w:rsid w:val="00A73031"/>
    <w:rsid w:val="00A8154F"/>
    <w:rsid w:val="00AF4B9C"/>
    <w:rsid w:val="00B03A68"/>
    <w:rsid w:val="00B0653D"/>
    <w:rsid w:val="00B10F7A"/>
    <w:rsid w:val="00B1771B"/>
    <w:rsid w:val="00B22CBD"/>
    <w:rsid w:val="00B271E3"/>
    <w:rsid w:val="00B37EFA"/>
    <w:rsid w:val="00B828DC"/>
    <w:rsid w:val="00BB190A"/>
    <w:rsid w:val="00BB39A1"/>
    <w:rsid w:val="00BC2402"/>
    <w:rsid w:val="00BF2609"/>
    <w:rsid w:val="00BF676C"/>
    <w:rsid w:val="00BF7257"/>
    <w:rsid w:val="00C32C02"/>
    <w:rsid w:val="00C33004"/>
    <w:rsid w:val="00C33160"/>
    <w:rsid w:val="00C43112"/>
    <w:rsid w:val="00C55C9B"/>
    <w:rsid w:val="00CA232F"/>
    <w:rsid w:val="00CA25B2"/>
    <w:rsid w:val="00CC78F6"/>
    <w:rsid w:val="00CD17CE"/>
    <w:rsid w:val="00CD64A7"/>
    <w:rsid w:val="00CF50C1"/>
    <w:rsid w:val="00D2071F"/>
    <w:rsid w:val="00D62B04"/>
    <w:rsid w:val="00D8351B"/>
    <w:rsid w:val="00D954BF"/>
    <w:rsid w:val="00D96FC2"/>
    <w:rsid w:val="00DA2145"/>
    <w:rsid w:val="00DB7ED1"/>
    <w:rsid w:val="00DD1A04"/>
    <w:rsid w:val="00DD1A94"/>
    <w:rsid w:val="00DD5B0F"/>
    <w:rsid w:val="00DD5F22"/>
    <w:rsid w:val="00DD7839"/>
    <w:rsid w:val="00DE2D63"/>
    <w:rsid w:val="00DF4B3A"/>
    <w:rsid w:val="00E3280C"/>
    <w:rsid w:val="00E52808"/>
    <w:rsid w:val="00E9509E"/>
    <w:rsid w:val="00EA0F71"/>
    <w:rsid w:val="00EA3A6F"/>
    <w:rsid w:val="00EB0A5B"/>
    <w:rsid w:val="00EB2290"/>
    <w:rsid w:val="00EB53A2"/>
    <w:rsid w:val="00EE2D13"/>
    <w:rsid w:val="00EE2FBC"/>
    <w:rsid w:val="00F075D9"/>
    <w:rsid w:val="00F55CCB"/>
    <w:rsid w:val="00F92753"/>
    <w:rsid w:val="00FA2E3E"/>
    <w:rsid w:val="00FE40D2"/>
    <w:rsid w:val="00FE4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8DA1"/>
  <w15:chartTrackingRefBased/>
  <w15:docId w15:val="{08CDA8A7-7EB2-B04D-A866-5419C668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25C4"/>
    <w:pPr>
      <w:keepNext/>
      <w:keepLines/>
      <w:numPr>
        <w:numId w:val="14"/>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E25C4"/>
    <w:pPr>
      <w:keepNext/>
      <w:keepLines/>
      <w:numPr>
        <w:ilvl w:val="1"/>
        <w:numId w:val="14"/>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E25C4"/>
    <w:pPr>
      <w:keepNext/>
      <w:keepLines/>
      <w:numPr>
        <w:ilvl w:val="2"/>
        <w:numId w:val="14"/>
      </w:numPr>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SAR HEADING 4 a"/>
    <w:basedOn w:val="Normal"/>
    <w:next w:val="Normal"/>
    <w:link w:val="Heading4Char"/>
    <w:autoRedefine/>
    <w:uiPriority w:val="9"/>
    <w:unhideWhenUsed/>
    <w:qFormat/>
    <w:rsid w:val="00405EDF"/>
    <w:pPr>
      <w:widowControl w:val="0"/>
      <w:numPr>
        <w:ilvl w:val="3"/>
        <w:numId w:val="14"/>
      </w:numPr>
      <w:autoSpaceDE w:val="0"/>
      <w:autoSpaceDN w:val="0"/>
      <w:spacing w:before="120" w:after="120"/>
      <w:outlineLvl w:val="3"/>
    </w:pPr>
    <w:rPr>
      <w:rFonts w:asciiTheme="majorHAnsi" w:eastAsiaTheme="majorEastAsia" w:hAnsiTheme="majorHAnsi" w:cstheme="majorBidi"/>
      <w:i/>
      <w:iCs/>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ITLE">
    <w:name w:val="REPORT TITLE"/>
    <w:basedOn w:val="Normal"/>
    <w:next w:val="Normal"/>
    <w:autoRedefine/>
    <w:qFormat/>
    <w:rsid w:val="0059095C"/>
    <w:pPr>
      <w:widowControl w:val="0"/>
      <w:autoSpaceDE w:val="0"/>
      <w:autoSpaceDN w:val="0"/>
      <w:jc w:val="center"/>
    </w:pPr>
    <w:rPr>
      <w:rFonts w:eastAsia="Arial" w:cs="Arial"/>
      <w:b/>
      <w:color w:val="8496B0" w:themeColor="text2" w:themeTint="99"/>
      <w:sz w:val="40"/>
      <w:szCs w:val="36"/>
    </w:rPr>
  </w:style>
  <w:style w:type="paragraph" w:customStyle="1" w:styleId="SECTIONTITLE">
    <w:name w:val="SECTION TITLE"/>
    <w:basedOn w:val="Normal"/>
    <w:autoRedefine/>
    <w:qFormat/>
    <w:rsid w:val="00823127"/>
    <w:pPr>
      <w:widowControl w:val="0"/>
      <w:tabs>
        <w:tab w:val="left" w:pos="748"/>
      </w:tabs>
      <w:autoSpaceDE w:val="0"/>
      <w:autoSpaceDN w:val="0"/>
      <w:spacing w:before="3"/>
      <w:ind w:left="28"/>
    </w:pPr>
    <w:rPr>
      <w:rFonts w:ascii="Arial" w:eastAsia="Arial" w:hAnsi="Arial" w:cs="Arial"/>
      <w:b/>
      <w:color w:val="FFFFFF"/>
      <w:szCs w:val="22"/>
    </w:rPr>
  </w:style>
  <w:style w:type="paragraph" w:customStyle="1" w:styleId="AREPORTHEADING1">
    <w:name w:val="A. REPORT HEADING 1"/>
    <w:basedOn w:val="Title"/>
    <w:autoRedefine/>
    <w:qFormat/>
    <w:rsid w:val="006F34AB"/>
    <w:pPr>
      <w:widowControl w:val="0"/>
      <w:numPr>
        <w:numId w:val="2"/>
      </w:numPr>
      <w:autoSpaceDE w:val="0"/>
      <w:spacing w:before="120" w:after="120"/>
    </w:pPr>
    <w:rPr>
      <w:rFonts w:ascii="Arial" w:hAnsi="Arial" w:cs="Arial"/>
      <w:b/>
      <w:w w:val="95"/>
      <w:sz w:val="28"/>
      <w:szCs w:val="28"/>
    </w:rPr>
  </w:style>
  <w:style w:type="paragraph" w:styleId="Title">
    <w:name w:val="Title"/>
    <w:basedOn w:val="Normal"/>
    <w:next w:val="Normal"/>
    <w:link w:val="TitleChar"/>
    <w:uiPriority w:val="10"/>
    <w:qFormat/>
    <w:rsid w:val="0082312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127"/>
    <w:rPr>
      <w:rFonts w:asciiTheme="majorHAnsi" w:eastAsiaTheme="majorEastAsia" w:hAnsiTheme="majorHAnsi" w:cstheme="majorBidi"/>
      <w:spacing w:val="-10"/>
      <w:kern w:val="28"/>
      <w:sz w:val="56"/>
      <w:szCs w:val="56"/>
    </w:rPr>
  </w:style>
  <w:style w:type="paragraph" w:customStyle="1" w:styleId="REPORTHEADING2">
    <w:name w:val="REPORT HEADING 2"/>
    <w:basedOn w:val="BodyText"/>
    <w:autoRedefine/>
    <w:qFormat/>
    <w:rsid w:val="00823127"/>
    <w:pPr>
      <w:spacing w:after="0"/>
    </w:pPr>
    <w:rPr>
      <w:b w:val="0"/>
    </w:rPr>
  </w:style>
  <w:style w:type="paragraph" w:styleId="BodyText">
    <w:name w:val="Body Text"/>
    <w:aliases w:val="head 2 blue"/>
    <w:basedOn w:val="Normal"/>
    <w:link w:val="BodyTextChar"/>
    <w:autoRedefine/>
    <w:uiPriority w:val="1"/>
    <w:qFormat/>
    <w:rsid w:val="00823127"/>
    <w:pPr>
      <w:widowControl w:val="0"/>
      <w:autoSpaceDE w:val="0"/>
      <w:autoSpaceDN w:val="0"/>
      <w:spacing w:before="120" w:after="120"/>
      <w:ind w:left="720"/>
    </w:pPr>
    <w:rPr>
      <w:rFonts w:ascii="Arial" w:eastAsia="Arial" w:hAnsi="Arial" w:cs="Arial"/>
      <w:b/>
      <w:lang w:bidi="en-US"/>
    </w:rPr>
  </w:style>
  <w:style w:type="character" w:customStyle="1" w:styleId="BodyTextChar">
    <w:name w:val="Body Text Char"/>
    <w:aliases w:val="head 2 blue Char"/>
    <w:basedOn w:val="DefaultParagraphFont"/>
    <w:link w:val="BodyText"/>
    <w:uiPriority w:val="1"/>
    <w:rsid w:val="00823127"/>
    <w:rPr>
      <w:rFonts w:ascii="Arial" w:eastAsia="Arial" w:hAnsi="Arial" w:cs="Arial"/>
      <w:b/>
      <w:lang w:bidi="en-US"/>
    </w:rPr>
  </w:style>
  <w:style w:type="paragraph" w:customStyle="1" w:styleId="REPORTBODYITEM">
    <w:name w:val="REPORT BODY ITEM"/>
    <w:basedOn w:val="BodyText"/>
    <w:autoRedefine/>
    <w:qFormat/>
    <w:rsid w:val="00823127"/>
    <w:pPr>
      <w:numPr>
        <w:numId w:val="1"/>
      </w:numPr>
      <w:spacing w:after="0"/>
    </w:pPr>
  </w:style>
  <w:style w:type="paragraph" w:customStyle="1" w:styleId="AREPORTHEADING2">
    <w:name w:val="A. REPORT HEADING 2"/>
    <w:basedOn w:val="BodyText"/>
    <w:autoRedefine/>
    <w:qFormat/>
    <w:rsid w:val="006F34AB"/>
    <w:pPr>
      <w:numPr>
        <w:numId w:val="3"/>
      </w:numPr>
    </w:pPr>
    <w:rPr>
      <w:lang w:bidi="ar-SA"/>
    </w:rPr>
  </w:style>
  <w:style w:type="paragraph" w:customStyle="1" w:styleId="IESectionBody">
    <w:name w:val="IE Section Body"/>
    <w:basedOn w:val="BodyText"/>
    <w:autoRedefine/>
    <w:qFormat/>
    <w:rsid w:val="006F34AB"/>
    <w:pPr>
      <w:numPr>
        <w:ilvl w:val="2"/>
      </w:numPr>
      <w:ind w:left="720"/>
    </w:pPr>
    <w:rPr>
      <w:b w:val="0"/>
      <w:szCs w:val="22"/>
    </w:rPr>
  </w:style>
  <w:style w:type="paragraph" w:customStyle="1" w:styleId="IESECTIONHEAD">
    <w:name w:val="IE SECTION HEAD"/>
    <w:basedOn w:val="ListParagraph"/>
    <w:autoRedefine/>
    <w:qFormat/>
    <w:rsid w:val="006347E4"/>
    <w:pPr>
      <w:widowControl w:val="0"/>
      <w:numPr>
        <w:numId w:val="8"/>
      </w:numPr>
      <w:autoSpaceDE w:val="0"/>
      <w:autoSpaceDN w:val="0"/>
      <w:spacing w:before="240" w:after="240"/>
    </w:pPr>
    <w:rPr>
      <w:rFonts w:eastAsia="Arial" w:cs="Arial"/>
      <w:b/>
      <w:sz w:val="28"/>
      <w:szCs w:val="22"/>
    </w:rPr>
  </w:style>
  <w:style w:type="paragraph" w:styleId="ListParagraph">
    <w:name w:val="List Paragraph"/>
    <w:basedOn w:val="Normal"/>
    <w:uiPriority w:val="34"/>
    <w:qFormat/>
    <w:rsid w:val="007853EF"/>
    <w:pPr>
      <w:numPr>
        <w:numId w:val="18"/>
      </w:numPr>
      <w:contextualSpacing/>
    </w:pPr>
  </w:style>
  <w:style w:type="paragraph" w:customStyle="1" w:styleId="Style2">
    <w:name w:val="Style2"/>
    <w:basedOn w:val="IESectionBody"/>
    <w:autoRedefine/>
    <w:qFormat/>
    <w:rsid w:val="006F34AB"/>
    <w:pPr>
      <w:numPr>
        <w:ilvl w:val="0"/>
      </w:numPr>
      <w:ind w:left="720"/>
    </w:pPr>
  </w:style>
  <w:style w:type="paragraph" w:customStyle="1" w:styleId="IEGeneralBodyText">
    <w:name w:val="IE General Body Text"/>
    <w:basedOn w:val="IESectionBodyHead"/>
    <w:autoRedefine/>
    <w:qFormat/>
    <w:rsid w:val="006F34AB"/>
    <w:pPr>
      <w:numPr>
        <w:ilvl w:val="0"/>
        <w:numId w:val="0"/>
      </w:numPr>
    </w:pPr>
    <w:rPr>
      <w:i/>
    </w:rPr>
  </w:style>
  <w:style w:type="paragraph" w:customStyle="1" w:styleId="IESectionBodyHead">
    <w:name w:val="IE Section Body Head"/>
    <w:basedOn w:val="BodyText"/>
    <w:autoRedefine/>
    <w:qFormat/>
    <w:rsid w:val="006347E4"/>
    <w:pPr>
      <w:numPr>
        <w:ilvl w:val="2"/>
        <w:numId w:val="8"/>
      </w:numPr>
    </w:pPr>
    <w:rPr>
      <w:b w:val="0"/>
      <w:szCs w:val="22"/>
    </w:rPr>
  </w:style>
  <w:style w:type="paragraph" w:customStyle="1" w:styleId="IEBasicBody">
    <w:name w:val="IE Basic Body"/>
    <w:basedOn w:val="IESectionBodySubhead"/>
    <w:autoRedefine/>
    <w:qFormat/>
    <w:rsid w:val="0059095C"/>
    <w:pPr>
      <w:numPr>
        <w:ilvl w:val="0"/>
        <w:numId w:val="0"/>
      </w:numPr>
      <w:spacing w:before="0" w:after="0"/>
      <w:ind w:left="720"/>
    </w:pPr>
    <w:rPr>
      <w:rFonts w:cstheme="minorHAnsi"/>
      <w:b w:val="0"/>
      <w:iCs/>
      <w:szCs w:val="24"/>
      <w:u w:color="000000"/>
    </w:rPr>
  </w:style>
  <w:style w:type="paragraph" w:customStyle="1" w:styleId="IEBASICBULLET0">
    <w:name w:val="IE BASIC BULLET"/>
    <w:basedOn w:val="IESectionBodySubhead"/>
    <w:autoRedefine/>
    <w:qFormat/>
    <w:rsid w:val="006347E4"/>
    <w:pPr>
      <w:numPr>
        <w:ilvl w:val="0"/>
        <w:numId w:val="0"/>
      </w:numPr>
      <w:spacing w:before="0" w:after="0"/>
      <w:ind w:left="1638"/>
    </w:pPr>
    <w:rPr>
      <w:rFonts w:cstheme="minorHAnsi"/>
      <w:b w:val="0"/>
      <w:bCs/>
      <w:iCs/>
      <w:szCs w:val="24"/>
    </w:rPr>
  </w:style>
  <w:style w:type="paragraph" w:customStyle="1" w:styleId="IEBASICBULLETNEW">
    <w:name w:val="IE BASIC BULLET NEW"/>
    <w:basedOn w:val="IEBASICBULLET0"/>
    <w:autoRedefine/>
    <w:qFormat/>
    <w:rsid w:val="006F34AB"/>
    <w:pPr>
      <w:numPr>
        <w:numId w:val="4"/>
      </w:numPr>
    </w:pPr>
  </w:style>
  <w:style w:type="paragraph" w:customStyle="1" w:styleId="IESectionHead3">
    <w:name w:val="IE Section Head 3"/>
    <w:basedOn w:val="BodyText"/>
    <w:autoRedefine/>
    <w:qFormat/>
    <w:rsid w:val="006347E4"/>
    <w:pPr>
      <w:ind w:left="0"/>
    </w:pPr>
    <w:rPr>
      <w:rFonts w:asciiTheme="minorHAnsi" w:hAnsiTheme="minorHAnsi"/>
      <w:bCs/>
    </w:rPr>
  </w:style>
  <w:style w:type="paragraph" w:customStyle="1" w:styleId="IESEMIANNUALBODY">
    <w:name w:val="IE SEMI ANNUAL BODY"/>
    <w:basedOn w:val="Normal"/>
    <w:autoRedefine/>
    <w:qFormat/>
    <w:rsid w:val="006347E4"/>
    <w:pPr>
      <w:widowControl w:val="0"/>
      <w:autoSpaceDE w:val="0"/>
      <w:autoSpaceDN w:val="0"/>
      <w:spacing w:before="120" w:after="120"/>
    </w:pPr>
    <w:rPr>
      <w:rFonts w:eastAsia="Arial" w:cs="Arial"/>
      <w:szCs w:val="22"/>
    </w:rPr>
  </w:style>
  <w:style w:type="paragraph" w:customStyle="1" w:styleId="IEPRGBullet">
    <w:name w:val="IE PRG Bullet"/>
    <w:basedOn w:val="Normal"/>
    <w:autoRedefine/>
    <w:qFormat/>
    <w:rsid w:val="006347E4"/>
    <w:pPr>
      <w:numPr>
        <w:numId w:val="5"/>
      </w:numPr>
      <w:pBdr>
        <w:top w:val="nil"/>
        <w:left w:val="nil"/>
        <w:bottom w:val="nil"/>
        <w:right w:val="nil"/>
        <w:between w:val="nil"/>
      </w:pBdr>
      <w:spacing w:before="120" w:after="120"/>
    </w:pPr>
    <w:rPr>
      <w:rFonts w:eastAsia="Calibri" w:cstheme="majorHAnsi"/>
      <w:color w:val="000000"/>
      <w:szCs w:val="22"/>
    </w:rPr>
  </w:style>
  <w:style w:type="paragraph" w:customStyle="1" w:styleId="NEWFINALIESECTIONHEAD2">
    <w:name w:val="NEW FINAL IE SECTION HEAD 2"/>
    <w:basedOn w:val="NEWFINALIESECTIONHEAD1"/>
    <w:autoRedefine/>
    <w:qFormat/>
    <w:rsid w:val="006347E4"/>
    <w:pPr>
      <w:numPr>
        <w:ilvl w:val="1"/>
        <w:numId w:val="7"/>
      </w:numPr>
    </w:pPr>
    <w:rPr>
      <w:sz w:val="24"/>
    </w:rPr>
  </w:style>
  <w:style w:type="paragraph" w:customStyle="1" w:styleId="NEWFINALIESECTIONHEAD1">
    <w:name w:val="NEW FINAL IE SECTION HEAD 1"/>
    <w:autoRedefine/>
    <w:qFormat/>
    <w:rsid w:val="006347E4"/>
    <w:pPr>
      <w:spacing w:after="120"/>
    </w:pPr>
    <w:rPr>
      <w:rFonts w:eastAsia="Arial" w:cstheme="minorHAnsi"/>
      <w:b/>
      <w:sz w:val="28"/>
      <w:szCs w:val="22"/>
    </w:rPr>
  </w:style>
  <w:style w:type="paragraph" w:customStyle="1" w:styleId="NEWFINALIESECTIONHEAD3">
    <w:name w:val="NEW FINAL IE SECTION HEAD 3"/>
    <w:basedOn w:val="IESECTIONHEAD"/>
    <w:autoRedefine/>
    <w:qFormat/>
    <w:rsid w:val="006347E4"/>
    <w:pPr>
      <w:numPr>
        <w:numId w:val="6"/>
      </w:numPr>
      <w:spacing w:after="120"/>
    </w:pPr>
    <w:rPr>
      <w:sz w:val="24"/>
      <w:szCs w:val="24"/>
    </w:rPr>
  </w:style>
  <w:style w:type="paragraph" w:customStyle="1" w:styleId="111NEWFINALIESECTIONHEAD3">
    <w:name w:val="1.1.1 NEW FINAL IE SECTION HEAD 3"/>
    <w:basedOn w:val="NEWFINALIESECTIONHEAD2"/>
    <w:autoRedefine/>
    <w:qFormat/>
    <w:rsid w:val="006347E4"/>
    <w:pPr>
      <w:numPr>
        <w:ilvl w:val="2"/>
      </w:numPr>
    </w:pPr>
  </w:style>
  <w:style w:type="paragraph" w:customStyle="1" w:styleId="newfinalIEsectionhead30">
    <w:name w:val="new final IEsectionhead3"/>
    <w:basedOn w:val="111NEWFINALIESECTIONHEAD3"/>
    <w:autoRedefine/>
    <w:qFormat/>
    <w:rsid w:val="006347E4"/>
  </w:style>
  <w:style w:type="paragraph" w:customStyle="1" w:styleId="11newfinaliesectionhead2">
    <w:name w:val="1.1 new final iesection head 2"/>
    <w:basedOn w:val="NEWFINALIESECTIONHEAD1"/>
    <w:autoRedefine/>
    <w:qFormat/>
    <w:rsid w:val="006347E4"/>
    <w:rPr>
      <w:sz w:val="24"/>
    </w:rPr>
  </w:style>
  <w:style w:type="paragraph" w:customStyle="1" w:styleId="sectiontwohead1">
    <w:name w:val="section two head 1"/>
    <w:basedOn w:val="Normal"/>
    <w:autoRedefine/>
    <w:qFormat/>
    <w:rsid w:val="006347E4"/>
    <w:pPr>
      <w:numPr>
        <w:ilvl w:val="1"/>
        <w:numId w:val="10"/>
      </w:numPr>
      <w:spacing w:after="120"/>
      <w:ind w:left="1836" w:hanging="576"/>
    </w:pPr>
    <w:rPr>
      <w:rFonts w:eastAsia="Arial" w:cstheme="minorHAnsi"/>
      <w:b/>
      <w:szCs w:val="22"/>
    </w:rPr>
  </w:style>
  <w:style w:type="paragraph" w:customStyle="1" w:styleId="nonpublichead1">
    <w:name w:val="nonpublic head 1"/>
    <w:basedOn w:val="Normal"/>
    <w:autoRedefine/>
    <w:qFormat/>
    <w:rsid w:val="0059095C"/>
    <w:pPr>
      <w:numPr>
        <w:numId w:val="11"/>
      </w:numPr>
      <w:spacing w:after="120"/>
    </w:pPr>
    <w:rPr>
      <w:rFonts w:eastAsia="Arial" w:cstheme="minorHAnsi"/>
      <w:b/>
      <w:szCs w:val="22"/>
    </w:rPr>
  </w:style>
  <w:style w:type="paragraph" w:customStyle="1" w:styleId="IEBasicBULLET">
    <w:name w:val="IE Basic BULLET"/>
    <w:basedOn w:val="IESectionBodySubhead"/>
    <w:autoRedefine/>
    <w:qFormat/>
    <w:rsid w:val="0059095C"/>
    <w:pPr>
      <w:numPr>
        <w:ilvl w:val="0"/>
        <w:numId w:val="13"/>
      </w:numPr>
      <w:spacing w:before="0" w:after="0"/>
    </w:pPr>
    <w:rPr>
      <w:rFonts w:cstheme="minorHAnsi"/>
      <w:b w:val="0"/>
      <w:iCs/>
      <w:szCs w:val="24"/>
    </w:rPr>
  </w:style>
  <w:style w:type="paragraph" w:customStyle="1" w:styleId="IESectionBodySubhead">
    <w:name w:val="IE Section Body Subhead"/>
    <w:basedOn w:val="IESectionBodyHead"/>
    <w:autoRedefine/>
    <w:qFormat/>
    <w:rsid w:val="006347E4"/>
    <w:pPr>
      <w:numPr>
        <w:ilvl w:val="3"/>
      </w:numPr>
    </w:pPr>
    <w:rPr>
      <w:rFonts w:asciiTheme="minorHAnsi" w:hAnsiTheme="minorHAnsi"/>
      <w:b/>
    </w:rPr>
  </w:style>
  <w:style w:type="paragraph" w:customStyle="1" w:styleId="basicbody">
    <w:name w:val="basic body"/>
    <w:basedOn w:val="IEBasicBody"/>
    <w:next w:val="NormalIndent"/>
    <w:autoRedefine/>
    <w:qFormat/>
    <w:rsid w:val="00670359"/>
    <w:pPr>
      <w:ind w:left="0"/>
    </w:pPr>
    <w:rPr>
      <w:i/>
      <w:iCs w:val="0"/>
    </w:rPr>
  </w:style>
  <w:style w:type="paragraph" w:styleId="NormalIndent">
    <w:name w:val="Normal Indent"/>
    <w:basedOn w:val="Normal"/>
    <w:uiPriority w:val="99"/>
    <w:semiHidden/>
    <w:unhideWhenUsed/>
    <w:rsid w:val="006347E4"/>
    <w:pPr>
      <w:ind w:left="720"/>
    </w:pPr>
  </w:style>
  <w:style w:type="paragraph" w:customStyle="1" w:styleId="numberedparagraphs">
    <w:name w:val="numbered paragraphs"/>
    <w:basedOn w:val="IEBasicBody"/>
    <w:autoRedefine/>
    <w:qFormat/>
    <w:rsid w:val="006347E4"/>
    <w:pPr>
      <w:numPr>
        <w:numId w:val="9"/>
      </w:numPr>
    </w:pPr>
    <w:rPr>
      <w:iCs w:val="0"/>
    </w:rPr>
  </w:style>
  <w:style w:type="paragraph" w:customStyle="1" w:styleId="Table">
    <w:name w:val="Table"/>
    <w:basedOn w:val="Normal"/>
    <w:autoRedefine/>
    <w:qFormat/>
    <w:rsid w:val="0059095C"/>
    <w:rPr>
      <w:rFonts w:cstheme="minorHAnsi"/>
      <w:sz w:val="22"/>
      <w:szCs w:val="22"/>
    </w:rPr>
  </w:style>
  <w:style w:type="paragraph" w:customStyle="1" w:styleId="2IEHEAD2">
    <w:name w:val="2 IE HEAD 2"/>
    <w:basedOn w:val="Normal"/>
    <w:autoRedefine/>
    <w:qFormat/>
    <w:rsid w:val="0059095C"/>
    <w:pPr>
      <w:spacing w:after="120"/>
      <w:ind w:left="720"/>
    </w:pPr>
    <w:rPr>
      <w:rFonts w:eastAsia="Arial" w:cstheme="minorHAnsi"/>
      <w:b/>
      <w:szCs w:val="22"/>
    </w:rPr>
  </w:style>
  <w:style w:type="paragraph" w:customStyle="1" w:styleId="PUBLICSECTION">
    <w:name w:val="PUBLIC SECTION"/>
    <w:basedOn w:val="Normal"/>
    <w:autoRedefine/>
    <w:qFormat/>
    <w:rsid w:val="0059095C"/>
    <w:pPr>
      <w:widowControl w:val="0"/>
      <w:autoSpaceDE w:val="0"/>
      <w:autoSpaceDN w:val="0"/>
    </w:pPr>
    <w:rPr>
      <w:rFonts w:eastAsia="Arial" w:cs="Arial"/>
      <w:b/>
      <w:bCs/>
      <w:color w:val="FFFFFF" w:themeColor="background1"/>
      <w:sz w:val="28"/>
      <w:szCs w:val="22"/>
    </w:rPr>
  </w:style>
  <w:style w:type="paragraph" w:customStyle="1" w:styleId="iesectionhead4">
    <w:name w:val="ie section head 4"/>
    <w:basedOn w:val="IESectionHead3"/>
    <w:autoRedefine/>
    <w:qFormat/>
    <w:rsid w:val="0059095C"/>
    <w:pPr>
      <w:widowControl/>
      <w:numPr>
        <w:ilvl w:val="3"/>
        <w:numId w:val="11"/>
      </w:numPr>
      <w:autoSpaceDE/>
      <w:autoSpaceDN/>
      <w:spacing w:before="0"/>
    </w:pPr>
    <w:rPr>
      <w:rFonts w:cstheme="minorHAnsi"/>
      <w:bCs w:val="0"/>
      <w:szCs w:val="22"/>
      <w:u w:color="000000"/>
      <w:lang w:bidi="ar-SA"/>
    </w:rPr>
  </w:style>
  <w:style w:type="paragraph" w:customStyle="1" w:styleId="1IEHead1">
    <w:name w:val="1 IE Head1"/>
    <w:autoRedefine/>
    <w:qFormat/>
    <w:rsid w:val="0059095C"/>
    <w:pPr>
      <w:numPr>
        <w:ilvl w:val="1"/>
        <w:numId w:val="12"/>
      </w:numPr>
      <w:spacing w:after="120"/>
    </w:pPr>
    <w:rPr>
      <w:rFonts w:eastAsia="Arial" w:cstheme="minorHAnsi"/>
      <w:b/>
      <w:sz w:val="28"/>
      <w:szCs w:val="22"/>
    </w:rPr>
  </w:style>
  <w:style w:type="paragraph" w:customStyle="1" w:styleId="IESectionHead3nbr">
    <w:name w:val="IE Section Head 3 nbr"/>
    <w:basedOn w:val="ListParagraph"/>
    <w:autoRedefine/>
    <w:qFormat/>
    <w:rsid w:val="0059095C"/>
    <w:pPr>
      <w:widowControl w:val="0"/>
      <w:autoSpaceDE w:val="0"/>
      <w:autoSpaceDN w:val="0"/>
      <w:spacing w:after="120"/>
    </w:pPr>
    <w:rPr>
      <w:rFonts w:eastAsia="Arial" w:cs="Arial"/>
      <w:b/>
      <w:lang w:bidi="en-US"/>
    </w:rPr>
  </w:style>
  <w:style w:type="paragraph" w:customStyle="1" w:styleId="SARTABLEBODY">
    <w:name w:val="SAR TABLE BODY"/>
    <w:basedOn w:val="Normal"/>
    <w:autoRedefine/>
    <w:qFormat/>
    <w:rsid w:val="00203525"/>
    <w:pPr>
      <w:widowControl w:val="0"/>
      <w:autoSpaceDE w:val="0"/>
      <w:autoSpaceDN w:val="0"/>
    </w:pPr>
    <w:rPr>
      <w:rFonts w:eastAsia="Arial" w:cstheme="minorHAnsi"/>
      <w:b/>
      <w:bCs/>
      <w:sz w:val="20"/>
      <w:szCs w:val="22"/>
    </w:rPr>
  </w:style>
  <w:style w:type="paragraph" w:customStyle="1" w:styleId="SARTabletitle">
    <w:name w:val="SAR Table title"/>
    <w:basedOn w:val="Normal"/>
    <w:autoRedefine/>
    <w:qFormat/>
    <w:rsid w:val="00DD5F22"/>
    <w:pPr>
      <w:widowControl w:val="0"/>
      <w:autoSpaceDE w:val="0"/>
      <w:autoSpaceDN w:val="0"/>
      <w:spacing w:before="60" w:after="60"/>
      <w:jc w:val="center"/>
    </w:pPr>
    <w:rPr>
      <w:rFonts w:ascii="Century Gothic" w:eastAsia="Arial" w:hAnsi="Century Gothic" w:cstheme="minorHAnsi"/>
      <w:b/>
      <w:bCs/>
      <w:color w:val="FFFFFF" w:themeColor="background1"/>
      <w:sz w:val="22"/>
      <w:szCs w:val="22"/>
    </w:rPr>
  </w:style>
  <w:style w:type="paragraph" w:customStyle="1" w:styleId="SARTableColumnTitle">
    <w:name w:val="SAR Table Column Title"/>
    <w:basedOn w:val="Normal"/>
    <w:autoRedefine/>
    <w:qFormat/>
    <w:rsid w:val="00203525"/>
    <w:pPr>
      <w:framePr w:hSpace="180" w:wrap="around" w:vAnchor="text" w:hAnchor="page" w:x="1155" w:y="-24"/>
      <w:widowControl w:val="0"/>
      <w:autoSpaceDE w:val="0"/>
      <w:autoSpaceDN w:val="0"/>
      <w:jc w:val="center"/>
    </w:pPr>
    <w:rPr>
      <w:rFonts w:eastAsia="Arial" w:cstheme="minorHAnsi"/>
      <w:b/>
      <w:bCs/>
      <w:color w:val="FFFFFF" w:themeColor="background1"/>
      <w:sz w:val="20"/>
    </w:rPr>
  </w:style>
  <w:style w:type="paragraph" w:customStyle="1" w:styleId="SARTableRegular">
    <w:name w:val="SAR Table Regular"/>
    <w:basedOn w:val="Normal"/>
    <w:next w:val="Normal"/>
    <w:autoRedefine/>
    <w:qFormat/>
    <w:rsid w:val="005D5E7B"/>
    <w:pPr>
      <w:widowControl w:val="0"/>
      <w:autoSpaceDE w:val="0"/>
      <w:autoSpaceDN w:val="0"/>
      <w:spacing w:before="60" w:after="80"/>
    </w:pPr>
    <w:rPr>
      <w:rFonts w:ascii="Baskerville" w:eastAsia="Arial" w:hAnsi="Baskerville" w:cstheme="minorHAnsi"/>
      <w:color w:val="000000" w:themeColor="text1"/>
      <w:sz w:val="20"/>
      <w:szCs w:val="22"/>
    </w:rPr>
  </w:style>
  <w:style w:type="paragraph" w:customStyle="1" w:styleId="BASICBODYBOLD">
    <w:name w:val="BASIC BODY BOLD"/>
    <w:basedOn w:val="basicbody"/>
    <w:qFormat/>
    <w:rsid w:val="002B545B"/>
    <w:pPr>
      <w:ind w:left="360"/>
    </w:pPr>
    <w:rPr>
      <w:rFonts w:cs="Arial"/>
      <w:b/>
      <w:iCs/>
      <w:szCs w:val="22"/>
      <w:lang w:bidi="ar-SA"/>
    </w:rPr>
  </w:style>
  <w:style w:type="paragraph" w:customStyle="1" w:styleId="SARTABLETITLE0">
    <w:name w:val="SAR TABLE TITLE"/>
    <w:basedOn w:val="SARTableRegular"/>
    <w:autoRedefine/>
    <w:qFormat/>
    <w:rsid w:val="002B545B"/>
    <w:pPr>
      <w:framePr w:hSpace="180" w:wrap="around" w:vAnchor="text" w:hAnchor="page" w:x="1155" w:y="-24"/>
      <w:spacing w:after="60"/>
    </w:pPr>
  </w:style>
  <w:style w:type="paragraph" w:customStyle="1" w:styleId="SARBasicBody">
    <w:name w:val="SAR Basic Body"/>
    <w:basedOn w:val="Normal"/>
    <w:link w:val="SARBasicBodyChar"/>
    <w:autoRedefine/>
    <w:qFormat/>
    <w:rsid w:val="00227C58"/>
    <w:pPr>
      <w:widowControl w:val="0"/>
      <w:autoSpaceDE w:val="0"/>
      <w:autoSpaceDN w:val="0"/>
      <w:spacing w:before="240" w:after="240"/>
      <w:ind w:left="360"/>
    </w:pPr>
    <w:rPr>
      <w:rFonts w:ascii="Arial" w:eastAsia="Arial" w:hAnsi="Arial" w:cs="Arial"/>
      <w:sz w:val="22"/>
      <w:szCs w:val="20"/>
    </w:rPr>
  </w:style>
  <w:style w:type="paragraph" w:customStyle="1" w:styleId="SARNUMBERH2">
    <w:name w:val="SAR NUMBER H2"/>
    <w:basedOn w:val="Normal"/>
    <w:autoRedefine/>
    <w:qFormat/>
    <w:rsid w:val="000B01BE"/>
    <w:pPr>
      <w:widowControl w:val="0"/>
      <w:autoSpaceDE w:val="0"/>
      <w:autoSpaceDN w:val="0"/>
      <w:spacing w:before="240" w:after="120"/>
    </w:pPr>
    <w:rPr>
      <w:rFonts w:eastAsia="Arial" w:cs="Arial"/>
      <w:b/>
      <w:szCs w:val="22"/>
    </w:rPr>
  </w:style>
  <w:style w:type="paragraph" w:customStyle="1" w:styleId="SARTABLEBodyNB">
    <w:name w:val="SAR TABLE Body NB"/>
    <w:basedOn w:val="Normal"/>
    <w:autoRedefine/>
    <w:qFormat/>
    <w:rsid w:val="00CA25B2"/>
    <w:pPr>
      <w:widowControl w:val="0"/>
      <w:autoSpaceDE w:val="0"/>
      <w:autoSpaceDN w:val="0"/>
    </w:pPr>
    <w:rPr>
      <w:rFonts w:eastAsia="Arial" w:cs="Arial"/>
      <w:b/>
      <w:bCs/>
      <w:sz w:val="22"/>
      <w:szCs w:val="22"/>
    </w:rPr>
  </w:style>
  <w:style w:type="character" w:customStyle="1" w:styleId="Heading4Char">
    <w:name w:val="Heading 4 Char"/>
    <w:aliases w:val="SAR HEADING 4 a Char"/>
    <w:basedOn w:val="DefaultParagraphFont"/>
    <w:link w:val="Heading4"/>
    <w:uiPriority w:val="9"/>
    <w:rsid w:val="00405EDF"/>
    <w:rPr>
      <w:rFonts w:asciiTheme="majorHAnsi" w:eastAsiaTheme="majorEastAsia" w:hAnsiTheme="majorHAnsi" w:cstheme="majorBidi"/>
      <w:i/>
      <w:iCs/>
      <w:color w:val="000000" w:themeColor="text1"/>
      <w:szCs w:val="22"/>
    </w:rPr>
  </w:style>
  <w:style w:type="paragraph" w:customStyle="1" w:styleId="SARBasicBodyBOLD">
    <w:name w:val="SAR Basic Body BOLD"/>
    <w:basedOn w:val="SARBasicBody"/>
    <w:autoRedefine/>
    <w:qFormat/>
    <w:rsid w:val="001516A9"/>
    <w:rPr>
      <w:b/>
      <w:color w:val="000000" w:themeColor="text1"/>
    </w:rPr>
  </w:style>
  <w:style w:type="paragraph" w:customStyle="1" w:styleId="SARTABLEHEADnew">
    <w:name w:val="SAR TABLE HEAD new"/>
    <w:basedOn w:val="Normal"/>
    <w:autoRedefine/>
    <w:qFormat/>
    <w:rsid w:val="00720F16"/>
    <w:pPr>
      <w:widowControl w:val="0"/>
      <w:autoSpaceDE w:val="0"/>
      <w:autoSpaceDN w:val="0"/>
      <w:spacing w:before="120" w:after="120"/>
      <w:contextualSpacing/>
      <w:jc w:val="center"/>
    </w:pPr>
    <w:rPr>
      <w:rFonts w:eastAsia="Arial" w:cs="Arial"/>
      <w:b/>
      <w:color w:val="FFFFFF" w:themeColor="background1"/>
      <w:sz w:val="22"/>
      <w:szCs w:val="22"/>
    </w:rPr>
  </w:style>
  <w:style w:type="paragraph" w:customStyle="1" w:styleId="SARTABLEHEAD">
    <w:name w:val="SAR TABLE HEAD"/>
    <w:basedOn w:val="IEFINALIndivSolH3"/>
    <w:autoRedefine/>
    <w:qFormat/>
    <w:rsid w:val="00227C58"/>
    <w:pPr>
      <w:spacing w:before="60" w:after="80"/>
      <w:jc w:val="center"/>
      <w:outlineLvl w:val="9"/>
    </w:pPr>
    <w:rPr>
      <w:rFonts w:ascii="Arial" w:hAnsi="Arial" w:cs="Times New Roman (Headings CS)"/>
      <w:color w:val="FFFFFF"/>
      <w:sz w:val="22"/>
    </w:rPr>
  </w:style>
  <w:style w:type="paragraph" w:customStyle="1" w:styleId="SARHeading1">
    <w:name w:val="SAR Heading 1"/>
    <w:autoRedefine/>
    <w:qFormat/>
    <w:rsid w:val="007321C5"/>
    <w:pPr>
      <w:numPr>
        <w:numId w:val="19"/>
      </w:numPr>
      <w:spacing w:after="480"/>
      <w:outlineLvl w:val="0"/>
    </w:pPr>
    <w:rPr>
      <w:rFonts w:ascii="Century Gothic" w:eastAsia="Arial" w:hAnsi="Century Gothic" w:cstheme="minorHAnsi"/>
      <w:b/>
      <w:sz w:val="28"/>
      <w:szCs w:val="22"/>
    </w:rPr>
  </w:style>
  <w:style w:type="paragraph" w:customStyle="1" w:styleId="SARINDIVSOLH2">
    <w:name w:val="SAR INDIV SOL H2"/>
    <w:basedOn w:val="Normal"/>
    <w:autoRedefine/>
    <w:qFormat/>
    <w:rsid w:val="008D4687"/>
    <w:pPr>
      <w:keepNext/>
      <w:keepLines/>
      <w:widowControl w:val="0"/>
      <w:numPr>
        <w:ilvl w:val="1"/>
        <w:numId w:val="22"/>
      </w:numPr>
      <w:autoSpaceDE w:val="0"/>
      <w:autoSpaceDN w:val="0"/>
      <w:spacing w:before="240" w:after="120"/>
      <w:outlineLvl w:val="1"/>
    </w:pPr>
    <w:rPr>
      <w:rFonts w:ascii="Century Gothic" w:eastAsia="Arial" w:hAnsi="Century Gothic" w:cs="Arial"/>
      <w:b/>
      <w:sz w:val="28"/>
      <w:szCs w:val="22"/>
    </w:rPr>
  </w:style>
  <w:style w:type="paragraph" w:customStyle="1" w:styleId="SARIndivSolH3">
    <w:name w:val="SAR Indiv Sol H3"/>
    <w:basedOn w:val="Heading3"/>
    <w:autoRedefine/>
    <w:qFormat/>
    <w:rsid w:val="008D4687"/>
    <w:pPr>
      <w:widowControl w:val="0"/>
      <w:numPr>
        <w:ilvl w:val="1"/>
        <w:numId w:val="23"/>
      </w:numPr>
      <w:autoSpaceDE w:val="0"/>
      <w:autoSpaceDN w:val="0"/>
      <w:adjustRightInd w:val="0"/>
      <w:spacing w:before="240" w:after="240"/>
    </w:pPr>
    <w:rPr>
      <w:rFonts w:ascii="Century Gothic" w:hAnsi="Century Gothic"/>
      <w:b/>
      <w:color w:val="000000" w:themeColor="text1"/>
    </w:rPr>
  </w:style>
  <w:style w:type="paragraph" w:customStyle="1" w:styleId="SARIndivSubhead4">
    <w:name w:val="SAR Indiv Subhead 4"/>
    <w:basedOn w:val="Heading4"/>
    <w:autoRedefine/>
    <w:qFormat/>
    <w:rsid w:val="001E4DF9"/>
    <w:pPr>
      <w:numPr>
        <w:ilvl w:val="0"/>
        <w:numId w:val="16"/>
      </w:numPr>
      <w:outlineLvl w:val="9"/>
    </w:pPr>
  </w:style>
  <w:style w:type="paragraph" w:customStyle="1" w:styleId="SARINDIVSOLNAME">
    <w:name w:val="SAR INDIV SOL NAME"/>
    <w:basedOn w:val="Heading2"/>
    <w:autoRedefine/>
    <w:qFormat/>
    <w:rsid w:val="00F075D9"/>
    <w:pPr>
      <w:numPr>
        <w:numId w:val="0"/>
      </w:numPr>
      <w:spacing w:before="0" w:after="120"/>
    </w:pPr>
    <w:rPr>
      <w:rFonts w:ascii="Century Gothic" w:hAnsi="Century Gothic"/>
      <w:b/>
      <w:bCs/>
      <w:color w:val="000000" w:themeColor="text1"/>
      <w:sz w:val="32"/>
    </w:rPr>
  </w:style>
  <w:style w:type="paragraph" w:customStyle="1" w:styleId="SARINDIVSOLH30">
    <w:name w:val="SAR INDIV SOL H3"/>
    <w:basedOn w:val="SARINDIVSOLH2"/>
    <w:autoRedefine/>
    <w:qFormat/>
    <w:rsid w:val="001516A9"/>
    <w:pPr>
      <w:numPr>
        <w:numId w:val="21"/>
      </w:numPr>
      <w:outlineLvl w:val="2"/>
    </w:pPr>
    <w:rPr>
      <w:rFonts w:asciiTheme="minorHAnsi" w:eastAsiaTheme="majorEastAsia" w:hAnsiTheme="minorHAnsi" w:cstheme="majorBidi"/>
      <w:bCs/>
    </w:rPr>
  </w:style>
  <w:style w:type="paragraph" w:customStyle="1" w:styleId="tableregularrightjustified">
    <w:name w:val="table regular right justified"/>
    <w:basedOn w:val="SARTableRegular"/>
    <w:autoRedefine/>
    <w:qFormat/>
    <w:rsid w:val="00362C01"/>
    <w:pPr>
      <w:jc w:val="right"/>
    </w:pPr>
    <w:rPr>
      <w:szCs w:val="24"/>
    </w:rPr>
  </w:style>
  <w:style w:type="paragraph" w:customStyle="1" w:styleId="SAROverviewHeading2">
    <w:name w:val="SAR Overview Heading 2"/>
    <w:basedOn w:val="Normal"/>
    <w:autoRedefine/>
    <w:qFormat/>
    <w:rsid w:val="007853EF"/>
    <w:pPr>
      <w:numPr>
        <w:numId w:val="17"/>
      </w:numPr>
      <w:spacing w:before="240" w:after="120"/>
      <w:outlineLvl w:val="1"/>
    </w:pPr>
    <w:rPr>
      <w:rFonts w:ascii="Century Gothic" w:eastAsia="Times New Roman" w:hAnsi="Century Gothic" w:cs="Times New Roman"/>
      <w:b/>
    </w:rPr>
  </w:style>
  <w:style w:type="paragraph" w:customStyle="1" w:styleId="SARTABLEbasicbody">
    <w:name w:val="SAR TABLE basic body"/>
    <w:basedOn w:val="Normal"/>
    <w:autoRedefine/>
    <w:qFormat/>
    <w:rsid w:val="001516A9"/>
    <w:pPr>
      <w:widowControl w:val="0"/>
      <w:autoSpaceDE w:val="0"/>
      <w:autoSpaceDN w:val="0"/>
      <w:spacing w:before="60" w:after="60"/>
      <w:ind w:left="-30"/>
    </w:pPr>
    <w:rPr>
      <w:rFonts w:eastAsia="Arial" w:cstheme="minorHAnsi"/>
      <w:iCs/>
      <w:sz w:val="22"/>
      <w:szCs w:val="22"/>
    </w:rPr>
  </w:style>
  <w:style w:type="paragraph" w:customStyle="1" w:styleId="SARRegularTableRightJustified">
    <w:name w:val="SAR Regular Table Right Justified"/>
    <w:basedOn w:val="SARTableRegular"/>
    <w:autoRedefine/>
    <w:qFormat/>
    <w:rsid w:val="000F424B"/>
    <w:pPr>
      <w:jc w:val="right"/>
    </w:pPr>
  </w:style>
  <w:style w:type="paragraph" w:customStyle="1" w:styleId="SARTableLeftJustified">
    <w:name w:val="SAR Table Left Justified"/>
    <w:basedOn w:val="SARTableRegular"/>
    <w:autoRedefine/>
    <w:qFormat/>
    <w:rsid w:val="000F424B"/>
  </w:style>
  <w:style w:type="paragraph" w:customStyle="1" w:styleId="SARTableHeadleftjustified">
    <w:name w:val="SAR Table Head left justified"/>
    <w:basedOn w:val="SARTABLEHEAD"/>
    <w:autoRedefine/>
    <w:qFormat/>
    <w:rsid w:val="000F424B"/>
    <w:pPr>
      <w:jc w:val="left"/>
    </w:pPr>
    <w:rPr>
      <w:bCs/>
    </w:rPr>
  </w:style>
  <w:style w:type="paragraph" w:customStyle="1" w:styleId="SARTableRightJustified">
    <w:name w:val="SAR Table Right Justified"/>
    <w:basedOn w:val="SARTableRegular"/>
    <w:autoRedefine/>
    <w:qFormat/>
    <w:rsid w:val="00EB53A2"/>
    <w:pPr>
      <w:jc w:val="right"/>
    </w:pPr>
  </w:style>
  <w:style w:type="paragraph" w:customStyle="1" w:styleId="SARTableregcentered">
    <w:name w:val="SAR Table reg centered"/>
    <w:basedOn w:val="SARTableRegular"/>
    <w:autoRedefine/>
    <w:qFormat/>
    <w:rsid w:val="00BB39A1"/>
  </w:style>
  <w:style w:type="paragraph" w:customStyle="1" w:styleId="SARTableRTJUST">
    <w:name w:val="SAR Table RT JUST"/>
    <w:basedOn w:val="Normal"/>
    <w:autoRedefine/>
    <w:qFormat/>
    <w:rsid w:val="00DE2D63"/>
    <w:pPr>
      <w:widowControl w:val="0"/>
      <w:autoSpaceDE w:val="0"/>
      <w:autoSpaceDN w:val="0"/>
      <w:spacing w:before="60" w:after="60"/>
      <w:jc w:val="right"/>
    </w:pPr>
    <w:rPr>
      <w:rFonts w:ascii="Garamond" w:eastAsia="Arial" w:hAnsi="Garamond" w:cstheme="minorHAnsi"/>
      <w:bCs/>
      <w:color w:val="000000" w:themeColor="text1"/>
      <w:sz w:val="22"/>
      <w:szCs w:val="22"/>
    </w:rPr>
  </w:style>
  <w:style w:type="paragraph" w:customStyle="1" w:styleId="INDIVSOLCOVERPAGEHEAD">
    <w:name w:val="INDIV SOL COVER PAGE HEAD"/>
    <w:basedOn w:val="SARBasicBody"/>
    <w:autoRedefine/>
    <w:qFormat/>
    <w:rsid w:val="006D6EE4"/>
    <w:pPr>
      <w:tabs>
        <w:tab w:val="left" w:pos="3330"/>
      </w:tabs>
      <w:jc w:val="center"/>
    </w:pPr>
    <w:rPr>
      <w:b/>
      <w:bCs/>
      <w:sz w:val="32"/>
    </w:rPr>
  </w:style>
  <w:style w:type="paragraph" w:customStyle="1" w:styleId="SARINDIVSOLREPORTTITLEPAGEUNDERLINEHEAD">
    <w:name w:val="SAR INDIV SOL REPORT TITLE PAGE UNDERLINE HEAD"/>
    <w:basedOn w:val="Normal"/>
    <w:autoRedefine/>
    <w:qFormat/>
    <w:rsid w:val="00BC2402"/>
    <w:pPr>
      <w:widowControl w:val="0"/>
      <w:autoSpaceDE w:val="0"/>
      <w:autoSpaceDN w:val="0"/>
    </w:pPr>
    <w:rPr>
      <w:rFonts w:ascii="Century Gothic" w:eastAsia="Arial" w:hAnsi="Century Gothic" w:cs="Arial"/>
      <w:b/>
      <w:bCs/>
      <w:sz w:val="40"/>
      <w:szCs w:val="40"/>
      <w:u w:val="single"/>
    </w:rPr>
  </w:style>
  <w:style w:type="paragraph" w:customStyle="1" w:styleId="SARINDIVCOVERSHEETTITLE">
    <w:name w:val="SAR INDIV COVER SHEET TITLE"/>
    <w:basedOn w:val="SARBasicBody"/>
    <w:autoRedefine/>
    <w:qFormat/>
    <w:rsid w:val="00BC2402"/>
    <w:pPr>
      <w:tabs>
        <w:tab w:val="left" w:pos="3330"/>
      </w:tabs>
      <w:spacing w:before="0"/>
    </w:pPr>
    <w:rPr>
      <w:rFonts w:ascii="Century Gothic" w:hAnsi="Century Gothic"/>
      <w:sz w:val="32"/>
    </w:rPr>
  </w:style>
  <w:style w:type="paragraph" w:customStyle="1" w:styleId="sartableknockoutwhite100">
    <w:name w:val="sar table knock out white 100%"/>
    <w:basedOn w:val="SARTableRTJUST"/>
    <w:autoRedefine/>
    <w:qFormat/>
    <w:rsid w:val="00BC2402"/>
    <w:rPr>
      <w:b/>
      <w:color w:val="FFFFFF" w:themeColor="background1"/>
    </w:rPr>
  </w:style>
  <w:style w:type="paragraph" w:customStyle="1" w:styleId="SARTitlePageIOUBold">
    <w:name w:val="SAR Title Page IOU Bold"/>
    <w:basedOn w:val="SARTITLEPAGEH2"/>
    <w:autoRedefine/>
    <w:qFormat/>
    <w:rsid w:val="00DE2D63"/>
    <w:pPr>
      <w:spacing w:before="240" w:after="240"/>
    </w:pPr>
    <w:rPr>
      <w:b/>
      <w:bCs/>
      <w:szCs w:val="32"/>
    </w:rPr>
  </w:style>
  <w:style w:type="paragraph" w:customStyle="1" w:styleId="SARTITLEPAGEH2">
    <w:name w:val="SAR TITLE PAGE H2"/>
    <w:basedOn w:val="Normal"/>
    <w:autoRedefine/>
    <w:qFormat/>
    <w:rsid w:val="00362C01"/>
    <w:pPr>
      <w:widowControl w:val="0"/>
      <w:autoSpaceDE w:val="0"/>
      <w:autoSpaceDN w:val="0"/>
      <w:spacing w:after="120"/>
    </w:pPr>
    <w:rPr>
      <w:rFonts w:ascii="Century Gothic" w:eastAsia="Arial" w:hAnsi="Century Gothic" w:cs="Arial"/>
      <w:sz w:val="32"/>
      <w:szCs w:val="40"/>
    </w:rPr>
  </w:style>
  <w:style w:type="paragraph" w:customStyle="1" w:styleId="SARTITLEHEAD">
    <w:name w:val="SAR TITLE HEAD"/>
    <w:basedOn w:val="Normal"/>
    <w:autoRedefine/>
    <w:qFormat/>
    <w:rsid w:val="00BC2402"/>
    <w:pPr>
      <w:widowControl w:val="0"/>
      <w:autoSpaceDE w:val="0"/>
      <w:autoSpaceDN w:val="0"/>
    </w:pPr>
    <w:rPr>
      <w:rFonts w:ascii="Century Gothic" w:eastAsia="Arial" w:hAnsi="Century Gothic" w:cs="Arial"/>
      <w:b/>
      <w:bCs/>
      <w:sz w:val="40"/>
      <w:szCs w:val="40"/>
      <w:u w:val="single"/>
    </w:rPr>
  </w:style>
  <w:style w:type="paragraph" w:customStyle="1" w:styleId="SARTITLEPAGEBY-LINESITAL">
    <w:name w:val="SAR TITLE PAGE BY-LINES ITAL"/>
    <w:basedOn w:val="Normal"/>
    <w:autoRedefine/>
    <w:qFormat/>
    <w:rsid w:val="00BC2402"/>
    <w:pPr>
      <w:widowControl w:val="0"/>
      <w:autoSpaceDE w:val="0"/>
      <w:autoSpaceDN w:val="0"/>
    </w:pPr>
    <w:rPr>
      <w:rFonts w:ascii="Century Gothic" w:eastAsia="Arial" w:hAnsi="Century Gothic" w:cs="Arial"/>
      <w:i/>
      <w:iCs/>
      <w:sz w:val="32"/>
      <w:szCs w:val="32"/>
    </w:rPr>
  </w:style>
  <w:style w:type="paragraph" w:customStyle="1" w:styleId="SARINVIDVIDUALBY-LINES">
    <w:name w:val="SAR INVIDVIDUAL BY-LINES"/>
    <w:basedOn w:val="SARTITLEPAGEBY-LINESITAL"/>
    <w:autoRedefine/>
    <w:qFormat/>
    <w:rsid w:val="00BC2402"/>
    <w:rPr>
      <w:bCs/>
      <w:i w:val="0"/>
      <w:iCs w:val="0"/>
      <w:szCs w:val="20"/>
    </w:rPr>
  </w:style>
  <w:style w:type="paragraph" w:styleId="Footer">
    <w:name w:val="footer"/>
    <w:basedOn w:val="Normal"/>
    <w:link w:val="FooterChar"/>
    <w:autoRedefine/>
    <w:uiPriority w:val="99"/>
    <w:unhideWhenUsed/>
    <w:qFormat/>
    <w:rsid w:val="001516A9"/>
    <w:pPr>
      <w:widowControl w:val="0"/>
      <w:tabs>
        <w:tab w:val="center" w:pos="4680"/>
        <w:tab w:val="right" w:pos="9360"/>
      </w:tabs>
      <w:autoSpaceDE w:val="0"/>
      <w:autoSpaceDN w:val="0"/>
    </w:pPr>
    <w:rPr>
      <w:rFonts w:eastAsia="Arial" w:cs="Calibri"/>
      <w:sz w:val="18"/>
      <w:szCs w:val="22"/>
    </w:rPr>
  </w:style>
  <w:style w:type="character" w:customStyle="1" w:styleId="FooterChar">
    <w:name w:val="Footer Char"/>
    <w:basedOn w:val="DefaultParagraphFont"/>
    <w:link w:val="Footer"/>
    <w:uiPriority w:val="99"/>
    <w:rsid w:val="001516A9"/>
    <w:rPr>
      <w:rFonts w:eastAsia="Arial" w:cs="Calibri"/>
      <w:sz w:val="18"/>
      <w:szCs w:val="22"/>
    </w:rPr>
  </w:style>
  <w:style w:type="paragraph" w:styleId="TOC2">
    <w:name w:val="toc 2"/>
    <w:basedOn w:val="Normal"/>
    <w:next w:val="Normal"/>
    <w:autoRedefine/>
    <w:uiPriority w:val="39"/>
    <w:unhideWhenUsed/>
    <w:qFormat/>
    <w:rsid w:val="00BC2402"/>
    <w:pPr>
      <w:widowControl w:val="0"/>
      <w:autoSpaceDE w:val="0"/>
      <w:autoSpaceDN w:val="0"/>
      <w:spacing w:after="100"/>
      <w:ind w:left="240"/>
    </w:pPr>
    <w:rPr>
      <w:rFonts w:ascii="Century Gothic" w:eastAsia="Arial" w:hAnsi="Century Gothic" w:cs="Arial"/>
      <w:szCs w:val="22"/>
    </w:rPr>
  </w:style>
  <w:style w:type="paragraph" w:styleId="TOC4">
    <w:name w:val="toc 4"/>
    <w:basedOn w:val="Normal"/>
    <w:next w:val="Normal"/>
    <w:autoRedefine/>
    <w:uiPriority w:val="39"/>
    <w:unhideWhenUsed/>
    <w:qFormat/>
    <w:rsid w:val="00BC2402"/>
    <w:pPr>
      <w:widowControl w:val="0"/>
      <w:autoSpaceDE w:val="0"/>
      <w:autoSpaceDN w:val="0"/>
      <w:spacing w:after="100"/>
      <w:ind w:left="720"/>
    </w:pPr>
    <w:rPr>
      <w:rFonts w:ascii="Century Gothic" w:eastAsia="Arial" w:hAnsi="Century Gothic" w:cs="Arial"/>
      <w:szCs w:val="22"/>
    </w:rPr>
  </w:style>
  <w:style w:type="paragraph" w:styleId="TOC3">
    <w:name w:val="toc 3"/>
    <w:basedOn w:val="Normal"/>
    <w:next w:val="Normal"/>
    <w:autoRedefine/>
    <w:uiPriority w:val="39"/>
    <w:unhideWhenUsed/>
    <w:qFormat/>
    <w:rsid w:val="00BC2402"/>
    <w:pPr>
      <w:widowControl w:val="0"/>
      <w:autoSpaceDE w:val="0"/>
      <w:autoSpaceDN w:val="0"/>
      <w:spacing w:after="100"/>
      <w:ind w:left="440"/>
    </w:pPr>
    <w:rPr>
      <w:rFonts w:ascii="Century Gothic" w:eastAsia="Arial" w:hAnsi="Century Gothic" w:cs="Arial"/>
      <w:szCs w:val="22"/>
    </w:rPr>
  </w:style>
  <w:style w:type="paragraph" w:customStyle="1" w:styleId="SARTOCHead2">
    <w:name w:val="SAR TOC Head 2"/>
    <w:basedOn w:val="TOC1"/>
    <w:autoRedefine/>
    <w:qFormat/>
    <w:rsid w:val="00362C01"/>
  </w:style>
  <w:style w:type="paragraph" w:styleId="TOC1">
    <w:name w:val="toc 1"/>
    <w:basedOn w:val="Normal"/>
    <w:next w:val="Normal"/>
    <w:autoRedefine/>
    <w:uiPriority w:val="39"/>
    <w:unhideWhenUsed/>
    <w:qFormat/>
    <w:rsid w:val="00EE2D13"/>
    <w:pPr>
      <w:widowControl w:val="0"/>
      <w:tabs>
        <w:tab w:val="left" w:pos="440"/>
        <w:tab w:val="right" w:leader="dot" w:pos="10070"/>
      </w:tabs>
      <w:autoSpaceDE w:val="0"/>
      <w:autoSpaceDN w:val="0"/>
      <w:spacing w:after="100"/>
    </w:pPr>
    <w:rPr>
      <w:rFonts w:ascii="Century Gothic" w:eastAsia="Arial" w:hAnsi="Century Gothic" w:cstheme="minorHAnsi"/>
    </w:rPr>
  </w:style>
  <w:style w:type="paragraph" w:customStyle="1" w:styleId="SARBasicBullet">
    <w:name w:val="SAR Basic Bullet"/>
    <w:basedOn w:val="SARBasicBody"/>
    <w:next w:val="SARBasicBody"/>
    <w:autoRedefine/>
    <w:qFormat/>
    <w:rsid w:val="00227C58"/>
    <w:pPr>
      <w:numPr>
        <w:numId w:val="24"/>
      </w:numPr>
      <w:spacing w:before="0"/>
    </w:pPr>
    <w:rPr>
      <w:rFonts w:ascii="Garamond" w:hAnsi="Garamond"/>
      <w:sz w:val="24"/>
      <w:u w:color="000000"/>
    </w:rPr>
  </w:style>
  <w:style w:type="paragraph" w:customStyle="1" w:styleId="SARTableRJKOWhite">
    <w:name w:val="SAR Table RJ KO White"/>
    <w:basedOn w:val="SARTableRightJustified"/>
    <w:autoRedefine/>
    <w:qFormat/>
    <w:rsid w:val="00BC2402"/>
    <w:pPr>
      <w:widowControl/>
      <w:autoSpaceDE/>
      <w:autoSpaceDN/>
    </w:pPr>
    <w:rPr>
      <w:rFonts w:eastAsia="Times New Roman"/>
    </w:rPr>
  </w:style>
  <w:style w:type="paragraph" w:customStyle="1" w:styleId="endofattachments">
    <w:name w:val="end of attachments"/>
    <w:basedOn w:val="SARBasicBody"/>
    <w:autoRedefine/>
    <w:qFormat/>
    <w:rsid w:val="00BC2402"/>
    <w:pPr>
      <w:jc w:val="center"/>
    </w:pPr>
  </w:style>
  <w:style w:type="paragraph" w:customStyle="1" w:styleId="SARDisclaimer">
    <w:name w:val="SAR Disclaimer"/>
    <w:basedOn w:val="SARINVIDVIDUALBY-LINES"/>
    <w:autoRedefine/>
    <w:qFormat/>
    <w:rsid w:val="00BC2402"/>
    <w:rPr>
      <w:b/>
      <w:sz w:val="24"/>
    </w:rPr>
  </w:style>
  <w:style w:type="paragraph" w:customStyle="1" w:styleId="SARTOCHEAD1">
    <w:name w:val="SAR TOC HEAD 1"/>
    <w:basedOn w:val="TOC1"/>
    <w:autoRedefine/>
    <w:qFormat/>
    <w:rsid w:val="00BC2402"/>
    <w:pPr>
      <w:spacing w:after="240"/>
      <w:jc w:val="center"/>
    </w:pPr>
    <w:rPr>
      <w:b/>
    </w:rPr>
  </w:style>
  <w:style w:type="paragraph" w:customStyle="1" w:styleId="SARTTableregularsub">
    <w:name w:val="SART Table regular sub"/>
    <w:basedOn w:val="SARTableRegular"/>
    <w:autoRedefine/>
    <w:qFormat/>
    <w:rsid w:val="00BC2402"/>
  </w:style>
  <w:style w:type="paragraph" w:styleId="Quote">
    <w:name w:val="Quote"/>
    <w:basedOn w:val="Normal"/>
    <w:next w:val="Normal"/>
    <w:link w:val="QuoteChar"/>
    <w:autoRedefine/>
    <w:uiPriority w:val="29"/>
    <w:qFormat/>
    <w:rsid w:val="001516A9"/>
    <w:pPr>
      <w:widowControl w:val="0"/>
      <w:autoSpaceDE w:val="0"/>
      <w:autoSpaceDN w:val="0"/>
      <w:spacing w:before="200" w:after="160"/>
      <w:ind w:left="864" w:right="864"/>
      <w:jc w:val="both"/>
    </w:pPr>
    <w:rPr>
      <w:rFonts w:eastAsia="Arial" w:cs="Arial"/>
      <w:i/>
      <w:iCs/>
      <w:color w:val="404040" w:themeColor="text1" w:themeTint="BF"/>
      <w:sz w:val="22"/>
      <w:szCs w:val="22"/>
    </w:rPr>
  </w:style>
  <w:style w:type="character" w:customStyle="1" w:styleId="QuoteChar">
    <w:name w:val="Quote Char"/>
    <w:basedOn w:val="DefaultParagraphFont"/>
    <w:link w:val="Quote"/>
    <w:uiPriority w:val="29"/>
    <w:rsid w:val="001516A9"/>
    <w:rPr>
      <w:rFonts w:eastAsia="Arial" w:cs="Arial"/>
      <w:i/>
      <w:iCs/>
      <w:color w:val="404040" w:themeColor="text1" w:themeTint="BF"/>
      <w:sz w:val="22"/>
      <w:szCs w:val="22"/>
    </w:rPr>
  </w:style>
  <w:style w:type="paragraph" w:customStyle="1" w:styleId="SARTitlePageH2BOLD">
    <w:name w:val="SAR Title Page H2 BOLD"/>
    <w:basedOn w:val="SARTITLEPAGEH2"/>
    <w:autoRedefine/>
    <w:qFormat/>
    <w:rsid w:val="00362C01"/>
    <w:pPr>
      <w:widowControl/>
      <w:autoSpaceDE/>
      <w:autoSpaceDN/>
    </w:pPr>
    <w:rPr>
      <w:rFonts w:eastAsia="Times New Roman" w:cs="Times New Roman"/>
      <w:b/>
    </w:rPr>
  </w:style>
  <w:style w:type="paragraph" w:customStyle="1" w:styleId="Disclaimer">
    <w:name w:val="Disclaimer"/>
    <w:basedOn w:val="SARINVIDVIDUALBY-LINES"/>
    <w:autoRedefine/>
    <w:qFormat/>
    <w:rsid w:val="00362C01"/>
    <w:pPr>
      <w:widowControl/>
      <w:autoSpaceDE/>
      <w:autoSpaceDN/>
    </w:pPr>
    <w:rPr>
      <w:rFonts w:eastAsia="Times New Roman" w:cs="Times New Roman"/>
      <w:b/>
      <w:bCs w:val="0"/>
      <w:sz w:val="24"/>
    </w:rPr>
  </w:style>
  <w:style w:type="paragraph" w:customStyle="1" w:styleId="disclaimer0">
    <w:name w:val="disclaimer"/>
    <w:basedOn w:val="SARINVIDVIDUALBY-LINES"/>
    <w:autoRedefine/>
    <w:qFormat/>
    <w:rsid w:val="00362C01"/>
    <w:rPr>
      <w:b/>
      <w:sz w:val="24"/>
      <w:szCs w:val="32"/>
    </w:rPr>
  </w:style>
  <w:style w:type="paragraph" w:customStyle="1" w:styleId="intent">
    <w:name w:val="intent"/>
    <w:basedOn w:val="SARINDIVSOLH2"/>
    <w:autoRedefine/>
    <w:qFormat/>
    <w:rsid w:val="0023001C"/>
    <w:rPr>
      <w:rFonts w:ascii="Garamond" w:hAnsi="Garamond"/>
      <w:b w:val="0"/>
      <w:i/>
    </w:rPr>
  </w:style>
  <w:style w:type="character" w:customStyle="1" w:styleId="Heading1Char">
    <w:name w:val="Heading 1 Char"/>
    <w:basedOn w:val="DefaultParagraphFont"/>
    <w:link w:val="Heading1"/>
    <w:uiPriority w:val="9"/>
    <w:rsid w:val="007E25C4"/>
    <w:rPr>
      <w:rFonts w:asciiTheme="majorHAnsi" w:eastAsiaTheme="majorEastAsia" w:hAnsiTheme="majorHAnsi" w:cstheme="majorBidi"/>
      <w:color w:val="2F5496" w:themeColor="accent1" w:themeShade="BF"/>
      <w:sz w:val="32"/>
      <w:szCs w:val="32"/>
    </w:rPr>
  </w:style>
  <w:style w:type="character" w:styleId="Emphasis">
    <w:name w:val="Emphasis"/>
    <w:basedOn w:val="BodyTextChar"/>
    <w:uiPriority w:val="20"/>
    <w:qFormat/>
    <w:rsid w:val="007E25C4"/>
    <w:rPr>
      <w:rFonts w:ascii="Garamond" w:eastAsia="Arial" w:hAnsi="Garamond" w:cs="Arial"/>
      <w:b/>
      <w:i/>
      <w:iCs/>
      <w:lang w:bidi="en-US"/>
    </w:rPr>
  </w:style>
  <w:style w:type="character" w:customStyle="1" w:styleId="Heading2Char">
    <w:name w:val="Heading 2 Char"/>
    <w:basedOn w:val="DefaultParagraphFont"/>
    <w:link w:val="Heading2"/>
    <w:uiPriority w:val="9"/>
    <w:semiHidden/>
    <w:rsid w:val="007E25C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E25C4"/>
    <w:rPr>
      <w:rFonts w:asciiTheme="majorHAnsi" w:eastAsiaTheme="majorEastAsia" w:hAnsiTheme="majorHAnsi" w:cstheme="majorBidi"/>
      <w:color w:val="1F3763" w:themeColor="accent1" w:themeShade="7F"/>
    </w:rPr>
  </w:style>
  <w:style w:type="paragraph" w:customStyle="1" w:styleId="SARINDIVSOLH4">
    <w:name w:val="SAR INDIV SOL H4"/>
    <w:basedOn w:val="SARIndivSubhead4"/>
    <w:autoRedefine/>
    <w:qFormat/>
    <w:rsid w:val="00EE2D13"/>
    <w:pPr>
      <w:numPr>
        <w:ilvl w:val="1"/>
        <w:numId w:val="15"/>
      </w:numPr>
      <w:ind w:left="1080"/>
    </w:pPr>
    <w:rPr>
      <w:rFonts w:ascii="Century Gothic" w:hAnsi="Century Gothic"/>
      <w:b/>
      <w:i w:val="0"/>
    </w:rPr>
  </w:style>
  <w:style w:type="paragraph" w:customStyle="1" w:styleId="IEFINALINDIVSOLH2">
    <w:name w:val="IEFINAL INDIV SOL H2"/>
    <w:basedOn w:val="Heading2"/>
    <w:autoRedefine/>
    <w:qFormat/>
    <w:rsid w:val="001516A9"/>
    <w:pPr>
      <w:widowControl w:val="0"/>
      <w:numPr>
        <w:ilvl w:val="0"/>
        <w:numId w:val="20"/>
      </w:numPr>
      <w:autoSpaceDE w:val="0"/>
      <w:autoSpaceDN w:val="0"/>
      <w:spacing w:before="360" w:after="240"/>
    </w:pPr>
    <w:rPr>
      <w:rFonts w:asciiTheme="minorHAnsi" w:hAnsiTheme="minorHAnsi"/>
      <w:b/>
      <w:color w:val="000000" w:themeColor="text1"/>
      <w:sz w:val="24"/>
    </w:rPr>
  </w:style>
  <w:style w:type="paragraph" w:customStyle="1" w:styleId="IEFINALIndivSolH3">
    <w:name w:val="IEFINAL Indiv Sol H3"/>
    <w:basedOn w:val="Heading3"/>
    <w:autoRedefine/>
    <w:qFormat/>
    <w:rsid w:val="001516A9"/>
    <w:pPr>
      <w:widowControl w:val="0"/>
      <w:numPr>
        <w:ilvl w:val="0"/>
        <w:numId w:val="0"/>
      </w:numPr>
      <w:tabs>
        <w:tab w:val="left" w:pos="1296"/>
      </w:tabs>
      <w:autoSpaceDE w:val="0"/>
      <w:autoSpaceDN w:val="0"/>
      <w:spacing w:before="240" w:after="240"/>
    </w:pPr>
    <w:rPr>
      <w:rFonts w:ascii="Century Gothic" w:hAnsi="Century Gothic"/>
      <w:b/>
      <w:color w:val="000000" w:themeColor="text1"/>
      <w:u w:color="000000"/>
    </w:rPr>
  </w:style>
  <w:style w:type="paragraph" w:customStyle="1" w:styleId="NEWSARINDIVSOLH3">
    <w:name w:val="NEW SAR INDIV SOL H3"/>
    <w:basedOn w:val="Heading2"/>
    <w:autoRedefine/>
    <w:qFormat/>
    <w:rsid w:val="000B01BE"/>
    <w:pPr>
      <w:keepNext w:val="0"/>
      <w:keepLines w:val="0"/>
      <w:numPr>
        <w:ilvl w:val="0"/>
        <w:numId w:val="0"/>
      </w:numPr>
      <w:spacing w:before="120"/>
      <w:contextualSpacing/>
      <w:outlineLvl w:val="9"/>
    </w:pPr>
    <w:rPr>
      <w:rFonts w:ascii="Century Gothic" w:hAnsi="Century Gothic"/>
      <w:b/>
      <w:color w:val="000000" w:themeColor="text1"/>
      <w:sz w:val="24"/>
    </w:rPr>
  </w:style>
  <w:style w:type="paragraph" w:customStyle="1" w:styleId="Disclaimer2020">
    <w:name w:val="Disclaimer 2020"/>
    <w:basedOn w:val="SARINVIDVIDUALBY-LINES"/>
    <w:autoRedefine/>
    <w:qFormat/>
    <w:rsid w:val="007853EF"/>
    <w:pPr>
      <w:widowControl/>
      <w:autoSpaceDE/>
      <w:autoSpaceDN/>
    </w:pPr>
    <w:rPr>
      <w:rFonts w:eastAsia="Times New Roman" w:cs="Times New Roman"/>
      <w:b/>
      <w:bCs w:val="0"/>
      <w:sz w:val="24"/>
      <w:szCs w:val="24"/>
    </w:rPr>
  </w:style>
  <w:style w:type="paragraph" w:customStyle="1" w:styleId="SUBHEAD">
    <w:name w:val="SUB HEAD"/>
    <w:basedOn w:val="SARBasicBody"/>
    <w:autoRedefine/>
    <w:qFormat/>
    <w:rsid w:val="001531FE"/>
    <w:pPr>
      <w:ind w:left="720"/>
    </w:pPr>
    <w:rPr>
      <w:b/>
    </w:rPr>
  </w:style>
  <w:style w:type="paragraph" w:customStyle="1" w:styleId="subsubhead">
    <w:name w:val="sub sub head"/>
    <w:basedOn w:val="SUBHEAD"/>
    <w:autoRedefine/>
    <w:qFormat/>
    <w:rsid w:val="001531FE"/>
    <w:rPr>
      <w:rFonts w:ascii="Times New Roman" w:hAnsi="Times New Roman"/>
      <w:b w:val="0"/>
      <w:i/>
      <w:iCs/>
    </w:rPr>
  </w:style>
  <w:style w:type="paragraph" w:customStyle="1" w:styleId="FooterLeftJustified">
    <w:name w:val="Footer Left Justified"/>
    <w:basedOn w:val="Footer"/>
    <w:autoRedefine/>
    <w:qFormat/>
    <w:rsid w:val="00DE2D63"/>
  </w:style>
  <w:style w:type="paragraph" w:customStyle="1" w:styleId="SARTableBasicBodycentered">
    <w:name w:val="SAR Table Basic Body centered"/>
    <w:basedOn w:val="SARTABLEbasicbody"/>
    <w:autoRedefine/>
    <w:qFormat/>
    <w:rsid w:val="00DE2D63"/>
    <w:pPr>
      <w:jc w:val="center"/>
    </w:pPr>
  </w:style>
  <w:style w:type="paragraph" w:customStyle="1" w:styleId="SARTableHead2LJK">
    <w:name w:val="SAR Table Head 2 LJ K"/>
    <w:basedOn w:val="SARTABLEHEAD"/>
    <w:autoRedefine/>
    <w:qFormat/>
    <w:rsid w:val="001516A9"/>
    <w:pPr>
      <w:ind w:left="288"/>
      <w:jc w:val="left"/>
    </w:pPr>
    <w:rPr>
      <w:rFonts w:asciiTheme="minorHAnsi" w:hAnsiTheme="minorHAnsi"/>
      <w:bCs/>
      <w:color w:val="auto"/>
      <w:sz w:val="18"/>
      <w:szCs w:val="18"/>
    </w:rPr>
  </w:style>
  <w:style w:type="paragraph" w:customStyle="1" w:styleId="SARtabletitleljk">
    <w:name w:val="SAR table title lj k"/>
    <w:basedOn w:val="SARTabletitle"/>
    <w:autoRedefine/>
    <w:qFormat/>
    <w:rsid w:val="00B828DC"/>
    <w:pPr>
      <w:widowControl/>
      <w:autoSpaceDE/>
      <w:autoSpaceDN/>
      <w:jc w:val="left"/>
    </w:pPr>
    <w:rPr>
      <w:rFonts w:eastAsia="Times New Roman" w:cs="Calibri (Body)"/>
      <w:color w:val="000000" w:themeColor="text1"/>
    </w:rPr>
  </w:style>
  <w:style w:type="paragraph" w:customStyle="1" w:styleId="PAGENUMBERNEW">
    <w:name w:val="PAGE NUMBER NEW"/>
    <w:basedOn w:val="BodyText"/>
    <w:autoRedefine/>
    <w:qFormat/>
    <w:rsid w:val="007321C5"/>
    <w:pPr>
      <w:spacing w:after="0"/>
      <w:ind w:left="0"/>
      <w:jc w:val="right"/>
    </w:pPr>
    <w:rPr>
      <w:rFonts w:ascii="Garamond" w:hAnsi="Garamond"/>
      <w:b w:val="0"/>
    </w:rPr>
  </w:style>
  <w:style w:type="paragraph" w:customStyle="1" w:styleId="SarTAbleTitleLJK0">
    <w:name w:val="Sar TAble Title LJ K"/>
    <w:basedOn w:val="SARTabletitle"/>
    <w:autoRedefine/>
    <w:qFormat/>
    <w:rsid w:val="007321C5"/>
    <w:pPr>
      <w:jc w:val="left"/>
    </w:pPr>
    <w:rPr>
      <w:color w:val="000000" w:themeColor="text1"/>
    </w:rPr>
  </w:style>
  <w:style w:type="paragraph" w:customStyle="1" w:styleId="bodytext115">
    <w:name w:val="body text 11.5"/>
    <w:basedOn w:val="BodyText"/>
    <w:autoRedefine/>
    <w:qFormat/>
    <w:rsid w:val="005D5E7B"/>
    <w:pPr>
      <w:spacing w:after="0" w:line="276" w:lineRule="auto"/>
      <w:ind w:left="0"/>
    </w:pPr>
    <w:rPr>
      <w:b w:val="0"/>
      <w:bCs/>
      <w:sz w:val="23"/>
      <w:szCs w:val="23"/>
    </w:rPr>
  </w:style>
  <w:style w:type="paragraph" w:customStyle="1" w:styleId="IEFINALRPTTOCHeading">
    <w:name w:val="IE FINAL RPT TOC Heading"/>
    <w:basedOn w:val="Normal"/>
    <w:autoRedefine/>
    <w:qFormat/>
    <w:rsid w:val="005D5E7B"/>
    <w:pPr>
      <w:widowControl w:val="0"/>
      <w:autoSpaceDE w:val="0"/>
      <w:autoSpaceDN w:val="0"/>
      <w:jc w:val="center"/>
    </w:pPr>
    <w:rPr>
      <w:rFonts w:ascii="Arial" w:eastAsia="Arial" w:hAnsi="Arial" w:cs="Arial"/>
      <w:b/>
      <w:bCs/>
      <w:szCs w:val="22"/>
    </w:rPr>
  </w:style>
  <w:style w:type="paragraph" w:customStyle="1" w:styleId="SARTABLEBasicBodybold">
    <w:name w:val="SAR TABLE Basic Body bold"/>
    <w:basedOn w:val="SARTABLEbasicbody"/>
    <w:autoRedefine/>
    <w:qFormat/>
    <w:rsid w:val="001516A9"/>
    <w:pPr>
      <w:ind w:left="0"/>
    </w:pPr>
    <w:rPr>
      <w:b/>
      <w:sz w:val="20"/>
    </w:rPr>
  </w:style>
  <w:style w:type="paragraph" w:customStyle="1" w:styleId="SARTableBasicBodyCenteredBold">
    <w:name w:val="SAR Table Basic Body Centered Bold"/>
    <w:basedOn w:val="SARTableBasicBodycentered"/>
    <w:autoRedefine/>
    <w:qFormat/>
    <w:rsid w:val="0093153E"/>
    <w:pPr>
      <w:tabs>
        <w:tab w:val="left" w:pos="1350"/>
      </w:tabs>
    </w:pPr>
    <w:rPr>
      <w:rFonts w:ascii="Arial" w:hAnsi="Arial"/>
      <w:b/>
      <w:sz w:val="20"/>
    </w:rPr>
  </w:style>
  <w:style w:type="paragraph" w:customStyle="1" w:styleId="FOOTER1">
    <w:name w:val="FOOTER1"/>
    <w:basedOn w:val="Footer"/>
    <w:autoRedefine/>
    <w:qFormat/>
    <w:rsid w:val="0093153E"/>
    <w:pPr>
      <w:jc w:val="center"/>
    </w:pPr>
    <w:rPr>
      <w:rFonts w:ascii="Arial" w:hAnsi="Arial"/>
      <w:noProof/>
    </w:rPr>
  </w:style>
  <w:style w:type="paragraph" w:customStyle="1" w:styleId="Style1">
    <w:name w:val="Style1"/>
    <w:basedOn w:val="FOOTER1"/>
    <w:autoRedefine/>
    <w:qFormat/>
    <w:rsid w:val="0093153E"/>
  </w:style>
  <w:style w:type="paragraph" w:customStyle="1" w:styleId="IEASTERIXTEXT">
    <w:name w:val="IE ASTERIX TEXT"/>
    <w:basedOn w:val="SARBasicBody"/>
    <w:autoRedefine/>
    <w:qFormat/>
    <w:rsid w:val="0093153E"/>
    <w:pPr>
      <w:spacing w:before="0"/>
    </w:pPr>
    <w:rPr>
      <w:i/>
      <w:sz w:val="18"/>
    </w:rPr>
  </w:style>
  <w:style w:type="paragraph" w:customStyle="1" w:styleId="SARBasicBodyITALHEAD">
    <w:name w:val="SAR Basic Body ITAL HEAD"/>
    <w:basedOn w:val="SARBasicBody"/>
    <w:autoRedefine/>
    <w:qFormat/>
    <w:rsid w:val="00CF50C1"/>
    <w:rPr>
      <w:bCs/>
      <w:i/>
      <w:u w:color="000000"/>
    </w:rPr>
  </w:style>
  <w:style w:type="paragraph" w:customStyle="1" w:styleId="EAJBasicbodybold">
    <w:name w:val="EAJ Basic body bold"/>
    <w:basedOn w:val="SARBasicBody"/>
    <w:autoRedefine/>
    <w:qFormat/>
    <w:rsid w:val="001516A9"/>
    <w:pPr>
      <w:ind w:left="720"/>
      <w:contextualSpacing/>
    </w:pPr>
    <w:rPr>
      <w:b/>
    </w:rPr>
  </w:style>
  <w:style w:type="paragraph" w:customStyle="1" w:styleId="SARTableBasicBodyCENTERED0">
    <w:name w:val="SAR Table Basic Body CENTERED"/>
    <w:basedOn w:val="SARTABLEbasicbody"/>
    <w:autoRedefine/>
    <w:qFormat/>
    <w:rsid w:val="001516A9"/>
    <w:pPr>
      <w:jc w:val="center"/>
    </w:pPr>
  </w:style>
  <w:style w:type="paragraph" w:customStyle="1" w:styleId="NONNBRSUBHEADBOLD">
    <w:name w:val="NON NBR SUBHEAD BOLD"/>
    <w:basedOn w:val="SARBasicBodyBOLD"/>
    <w:autoRedefine/>
    <w:qFormat/>
    <w:rsid w:val="001516A9"/>
    <w:pPr>
      <w:ind w:left="432" w:hanging="432"/>
    </w:pPr>
    <w:rPr>
      <w:bCs/>
      <w:sz w:val="24"/>
    </w:rPr>
  </w:style>
  <w:style w:type="paragraph" w:customStyle="1" w:styleId="SARBasicBodyunderlined">
    <w:name w:val="SAR Basic Body underlined"/>
    <w:basedOn w:val="SARBasicBody"/>
    <w:qFormat/>
    <w:rsid w:val="00227C58"/>
    <w:pPr>
      <w:spacing w:before="0"/>
    </w:pPr>
    <w:rPr>
      <w:rFonts w:ascii="Garamond" w:hAnsi="Garamond"/>
      <w:bCs/>
      <w:sz w:val="24"/>
      <w:u w:val="single" w:color="000000"/>
    </w:rPr>
  </w:style>
  <w:style w:type="paragraph" w:customStyle="1" w:styleId="SARfourthlevel">
    <w:name w:val="SAR fourth level"/>
    <w:basedOn w:val="Normal"/>
    <w:autoRedefine/>
    <w:qFormat/>
    <w:rsid w:val="00227C58"/>
    <w:pPr>
      <w:widowControl w:val="0"/>
      <w:autoSpaceDE w:val="0"/>
      <w:autoSpaceDN w:val="0"/>
      <w:spacing w:before="120" w:after="120"/>
    </w:pPr>
    <w:rPr>
      <w:rFonts w:ascii="Century Gothic" w:eastAsia="Arial" w:hAnsi="Century Gothic" w:cs="Arial"/>
      <w:i/>
      <w:iCs/>
      <w:szCs w:val="22"/>
    </w:rPr>
  </w:style>
  <w:style w:type="table" w:styleId="TableGrid">
    <w:name w:val="Table Grid"/>
    <w:basedOn w:val="TableNormal"/>
    <w:uiPriority w:val="39"/>
    <w:rsid w:val="00471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105D"/>
    <w:pPr>
      <w:tabs>
        <w:tab w:val="center" w:pos="4680"/>
        <w:tab w:val="right" w:pos="9360"/>
      </w:tabs>
    </w:pPr>
  </w:style>
  <w:style w:type="character" w:customStyle="1" w:styleId="HeaderChar">
    <w:name w:val="Header Char"/>
    <w:basedOn w:val="DefaultParagraphFont"/>
    <w:link w:val="Header"/>
    <w:uiPriority w:val="99"/>
    <w:rsid w:val="0053105D"/>
  </w:style>
  <w:style w:type="character" w:styleId="PageNumber">
    <w:name w:val="page number"/>
    <w:basedOn w:val="DefaultParagraphFont"/>
    <w:uiPriority w:val="99"/>
    <w:semiHidden/>
    <w:unhideWhenUsed/>
    <w:rsid w:val="0053105D"/>
  </w:style>
  <w:style w:type="paragraph" w:styleId="BalloonText">
    <w:name w:val="Balloon Text"/>
    <w:basedOn w:val="Normal"/>
    <w:link w:val="BalloonTextChar"/>
    <w:uiPriority w:val="99"/>
    <w:semiHidden/>
    <w:unhideWhenUsed/>
    <w:rsid w:val="00951E7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51E79"/>
    <w:rPr>
      <w:rFonts w:ascii="Times New Roman" w:hAnsi="Times New Roman" w:cs="Times New Roman"/>
      <w:sz w:val="18"/>
      <w:szCs w:val="18"/>
    </w:rPr>
  </w:style>
  <w:style w:type="character" w:styleId="Hyperlink">
    <w:name w:val="Hyperlink"/>
    <w:basedOn w:val="DefaultParagraphFont"/>
    <w:uiPriority w:val="99"/>
    <w:unhideWhenUsed/>
    <w:rsid w:val="009B2EF7"/>
    <w:rPr>
      <w:color w:val="0563C1" w:themeColor="hyperlink"/>
      <w:u w:val="single"/>
    </w:rPr>
  </w:style>
  <w:style w:type="character" w:styleId="UnresolvedMention">
    <w:name w:val="Unresolved Mention"/>
    <w:basedOn w:val="DefaultParagraphFont"/>
    <w:uiPriority w:val="99"/>
    <w:semiHidden/>
    <w:unhideWhenUsed/>
    <w:rsid w:val="009B2EF7"/>
    <w:rPr>
      <w:color w:val="605E5C"/>
      <w:shd w:val="clear" w:color="auto" w:fill="E1DFDD"/>
    </w:rPr>
  </w:style>
  <w:style w:type="character" w:styleId="FollowedHyperlink">
    <w:name w:val="FollowedHyperlink"/>
    <w:basedOn w:val="DefaultParagraphFont"/>
    <w:uiPriority w:val="99"/>
    <w:semiHidden/>
    <w:unhideWhenUsed/>
    <w:rsid w:val="00670359"/>
    <w:rPr>
      <w:color w:val="954F72" w:themeColor="followedHyperlink"/>
      <w:u w:val="single"/>
    </w:rPr>
  </w:style>
  <w:style w:type="character" w:styleId="IntenseReference">
    <w:name w:val="Intense Reference"/>
    <w:aliases w:val="Center Cut"/>
    <w:basedOn w:val="DefaultParagraphFont"/>
    <w:uiPriority w:val="32"/>
    <w:qFormat/>
    <w:rsid w:val="00415E67"/>
    <w:rPr>
      <w:rFonts w:ascii="Century Gothic" w:hAnsi="Century Gothic"/>
      <w:b/>
      <w:bCs/>
      <w:i w:val="0"/>
      <w:caps w:val="0"/>
      <w:smallCaps/>
      <w:color w:val="000000" w:themeColor="text1"/>
      <w:spacing w:val="5"/>
    </w:rPr>
  </w:style>
  <w:style w:type="paragraph" w:customStyle="1" w:styleId="newSARBullet">
    <w:name w:val="new SAR Bullet"/>
    <w:basedOn w:val="SARBasicBullet"/>
    <w:autoRedefine/>
    <w:qFormat/>
    <w:rsid w:val="00415E67"/>
    <w:pPr>
      <w:numPr>
        <w:numId w:val="25"/>
      </w:numPr>
      <w:tabs>
        <w:tab w:val="left" w:pos="810"/>
      </w:tabs>
      <w:spacing w:after="120"/>
    </w:pPr>
    <w:rPr>
      <w:szCs w:val="22"/>
    </w:rPr>
  </w:style>
  <w:style w:type="paragraph" w:customStyle="1" w:styleId="SARBasicBodyItal">
    <w:name w:val="SAR Basic Body Ital"/>
    <w:basedOn w:val="SARBasicBodyBOLD"/>
    <w:autoRedefine/>
    <w:qFormat/>
    <w:rsid w:val="00415E67"/>
    <w:pPr>
      <w:spacing w:before="0"/>
      <w:ind w:left="0"/>
    </w:pPr>
    <w:rPr>
      <w:rFonts w:ascii="Century Gothic" w:hAnsi="Century Gothic"/>
      <w:b w:val="0"/>
      <w:bCs/>
      <w:i/>
      <w:color w:val="auto"/>
      <w:sz w:val="24"/>
      <w:szCs w:val="22"/>
      <w:u w:color="000000"/>
    </w:rPr>
  </w:style>
  <w:style w:type="paragraph" w:customStyle="1" w:styleId="SARBasicBodyUnderline">
    <w:name w:val="SAR Basic Body Underline"/>
    <w:basedOn w:val="SARBasicBody"/>
    <w:autoRedefine/>
    <w:qFormat/>
    <w:rsid w:val="00415E67"/>
    <w:pPr>
      <w:tabs>
        <w:tab w:val="left" w:pos="810"/>
      </w:tabs>
      <w:spacing w:before="0"/>
      <w:ind w:left="0"/>
    </w:pPr>
    <w:rPr>
      <w:rFonts w:ascii="Garamond" w:hAnsi="Garamond"/>
      <w:sz w:val="24"/>
      <w:szCs w:val="22"/>
      <w:u w:val="single" w:color="000000"/>
    </w:rPr>
  </w:style>
  <w:style w:type="paragraph" w:customStyle="1" w:styleId="SARTablebold">
    <w:name w:val="SAR Table bold"/>
    <w:basedOn w:val="SARTableRegular"/>
    <w:autoRedefine/>
    <w:qFormat/>
    <w:rsid w:val="00415E67"/>
    <w:pPr>
      <w:spacing w:before="0" w:after="0"/>
      <w:jc w:val="center"/>
    </w:pPr>
    <w:rPr>
      <w:rFonts w:ascii="Century Gothic" w:hAnsi="Century Gothic"/>
      <w:b/>
      <w:sz w:val="22"/>
    </w:rPr>
  </w:style>
  <w:style w:type="paragraph" w:customStyle="1" w:styleId="NEWSARIndivH3">
    <w:name w:val="NEW SAR Indiv H3"/>
    <w:basedOn w:val="Heading3"/>
    <w:next w:val="SARBasicBody"/>
    <w:autoRedefine/>
    <w:qFormat/>
    <w:rsid w:val="00415E67"/>
    <w:pPr>
      <w:widowControl w:val="0"/>
      <w:numPr>
        <w:ilvl w:val="1"/>
        <w:numId w:val="26"/>
      </w:numPr>
      <w:tabs>
        <w:tab w:val="left" w:pos="2160"/>
      </w:tabs>
      <w:autoSpaceDE w:val="0"/>
      <w:autoSpaceDN w:val="0"/>
      <w:spacing w:before="240" w:after="240"/>
    </w:pPr>
    <w:rPr>
      <w:rFonts w:ascii="Century Gothic" w:hAnsi="Century Gothic"/>
      <w:b/>
      <w:color w:val="000000" w:themeColor="text1"/>
      <w14:scene3d>
        <w14:camera w14:prst="orthographicFront"/>
        <w14:lightRig w14:rig="threePt" w14:dir="t">
          <w14:rot w14:lat="0" w14:lon="0" w14:rev="0"/>
        </w14:lightRig>
      </w14:scene3d>
    </w:rPr>
  </w:style>
  <w:style w:type="character" w:customStyle="1" w:styleId="SARBasicBodyChar">
    <w:name w:val="SAR Basic Body Char"/>
    <w:basedOn w:val="DefaultParagraphFont"/>
    <w:link w:val="SARBasicBody"/>
    <w:rsid w:val="00415E67"/>
    <w:rPr>
      <w:rFonts w:ascii="Arial" w:eastAsia="Arial" w:hAnsi="Arial" w:cs="Arial"/>
      <w:sz w:val="22"/>
      <w:szCs w:val="20"/>
    </w:rPr>
  </w:style>
  <w:style w:type="paragraph" w:customStyle="1" w:styleId="INDIVIEBasicBodyINDENT">
    <w:name w:val="INDIV IE Basic Body INDENT"/>
    <w:basedOn w:val="SARBasicBody"/>
    <w:autoRedefine/>
    <w:qFormat/>
    <w:rsid w:val="00415E67"/>
    <w:pPr>
      <w:ind w:left="720"/>
    </w:pPr>
    <w:rPr>
      <w:rFonts w:ascii="Garamond" w:eastAsiaTheme="majorEastAsia" w:hAnsi="Garamond" w:cstheme="majorBidi"/>
      <w:bCs/>
      <w:color w:val="000000" w:themeColor="text1"/>
      <w:sz w:val="24"/>
      <w:szCs w:val="24"/>
      <w:u w:color="000000"/>
      <w:shd w:val="clear" w:color="auto" w:fill="FFFFFF" w:themeFill="background1"/>
      <w:lang w:bidi="en-US"/>
    </w:rPr>
  </w:style>
  <w:style w:type="paragraph" w:customStyle="1" w:styleId="INDIVBASICBODYBOLD">
    <w:name w:val="INDIV BASIC BODY BOLD"/>
    <w:basedOn w:val="SARBasicBodyBOLD"/>
    <w:autoRedefine/>
    <w:qFormat/>
    <w:rsid w:val="00415E67"/>
    <w:pPr>
      <w:ind w:left="547"/>
    </w:pPr>
    <w:rPr>
      <w:rFonts w:ascii="Century Gothic" w:eastAsiaTheme="majorEastAsia" w:hAnsi="Century Gothic" w:cstheme="majorBidi"/>
      <w:bCs/>
      <w:sz w:val="24"/>
      <w:szCs w:val="24"/>
      <w:u w:color="000000"/>
      <w:shd w:val="clear" w:color="auto" w:fill="FFFFFF" w:themeFill="background1"/>
      <w:lang w:bidi="en-US"/>
    </w:rPr>
  </w:style>
  <w:style w:type="paragraph" w:customStyle="1" w:styleId="SarBasicBodyItalINDENT">
    <w:name w:val="Sar Basic Body Ital INDENT"/>
    <w:basedOn w:val="SARBasicBodyItal"/>
    <w:autoRedefine/>
    <w:qFormat/>
    <w:rsid w:val="00415E67"/>
    <w:pPr>
      <w:ind w:firstLine="547"/>
    </w:pPr>
    <w:rPr>
      <w:bCs w:val="0"/>
      <w:color w:val="000000" w:themeColor="text1"/>
      <w:shd w:val="clear" w:color="auto" w:fill="FFFFFF" w:themeFill="background1"/>
      <w:lang w:bidi="en-US"/>
    </w:rPr>
  </w:style>
  <w:style w:type="paragraph" w:customStyle="1" w:styleId="INDIVIEBASICBODYINDENT0">
    <w:name w:val="INDIV IE BASIC BODY INDENT"/>
    <w:basedOn w:val="SARBasicBody"/>
    <w:autoRedefine/>
    <w:qFormat/>
    <w:rsid w:val="00415E67"/>
    <w:pPr>
      <w:spacing w:before="120"/>
      <w:ind w:left="648"/>
    </w:pPr>
    <w:rPr>
      <w:rFonts w:ascii="Garamond" w:hAnsi="Garamond"/>
      <w:bCs/>
      <w:sz w:val="24"/>
      <w:szCs w:val="22"/>
      <w:u w:color="000000"/>
    </w:rPr>
  </w:style>
  <w:style w:type="paragraph" w:customStyle="1" w:styleId="INDIVIEBASICBODYINDENTBOLDF">
    <w:name w:val="INDIV IE BASIC BODY INDENT BOLDF"/>
    <w:basedOn w:val="SARBasicBody"/>
    <w:autoRedefine/>
    <w:qFormat/>
    <w:rsid w:val="00415E67"/>
    <w:pPr>
      <w:ind w:left="648"/>
    </w:pPr>
    <w:rPr>
      <w:rFonts w:ascii="Century Gothic" w:hAnsi="Century Gothic"/>
      <w:b/>
      <w:color w:val="000000" w:themeColor="text1"/>
      <w:sz w:val="24"/>
      <w:szCs w:val="22"/>
      <w:u w:color="000000"/>
    </w:rPr>
  </w:style>
  <w:style w:type="paragraph" w:customStyle="1" w:styleId="SARBasicBodyBold0">
    <w:name w:val="SAR Basic Body Bold"/>
    <w:basedOn w:val="SARBasicBody"/>
    <w:autoRedefine/>
    <w:qFormat/>
    <w:rsid w:val="00415E67"/>
    <w:pPr>
      <w:spacing w:before="120"/>
      <w:ind w:left="446"/>
    </w:pPr>
    <w:rPr>
      <w:rFonts w:ascii="Garamond" w:hAnsi="Garamond"/>
      <w:b/>
      <w:bCs/>
      <w:sz w:val="24"/>
      <w:szCs w:val="22"/>
      <w:u w:color="000000"/>
    </w:rPr>
  </w:style>
  <w:style w:type="paragraph" w:customStyle="1" w:styleId="SARBasicBodyCGBoldexpanded">
    <w:name w:val="SAR Basic Body CG Bold expanded"/>
    <w:basedOn w:val="SARBasicBody"/>
    <w:autoRedefine/>
    <w:qFormat/>
    <w:rsid w:val="00415E67"/>
    <w:pPr>
      <w:widowControl/>
      <w:tabs>
        <w:tab w:val="left" w:pos="810"/>
      </w:tabs>
      <w:autoSpaceDE/>
      <w:autoSpaceDN/>
      <w:ind w:left="0"/>
    </w:pPr>
    <w:rPr>
      <w:rFonts w:ascii="Century Gothic" w:eastAsia="Times New Roman" w:hAnsi="Century Gothic" w:cs="Times New Roman"/>
      <w:b/>
      <w:bCs/>
      <w:color w:val="000000" w:themeColor="text1"/>
      <w:sz w:val="24"/>
      <w:szCs w:val="24"/>
      <w:u w:color="000000"/>
    </w:rPr>
  </w:style>
  <w:style w:type="paragraph" w:customStyle="1" w:styleId="sarbasicbodyunderlineexpanded">
    <w:name w:val="sar basic body underline expanded"/>
    <w:basedOn w:val="SARBasicBody"/>
    <w:autoRedefine/>
    <w:qFormat/>
    <w:rsid w:val="00415E67"/>
    <w:pPr>
      <w:widowControl/>
      <w:tabs>
        <w:tab w:val="left" w:pos="810"/>
      </w:tabs>
      <w:autoSpaceDE/>
      <w:autoSpaceDN/>
      <w:ind w:left="0"/>
    </w:pPr>
    <w:rPr>
      <w:rFonts w:ascii="Garamond" w:eastAsia="Times New Roman" w:hAnsi="Garamond" w:cs="Times New Roman"/>
      <w:bCs/>
      <w:color w:val="000000" w:themeColor="text1"/>
      <w:sz w:val="24"/>
      <w:szCs w:val="24"/>
      <w:u w:val="single" w:color="000000"/>
    </w:rPr>
  </w:style>
  <w:style w:type="paragraph" w:customStyle="1" w:styleId="SARBasicBodySlightIndent">
    <w:name w:val="SAR Basic Body Slight Indent"/>
    <w:basedOn w:val="SARBasicBody"/>
    <w:autoRedefine/>
    <w:qFormat/>
    <w:rsid w:val="00415E67"/>
    <w:pPr>
      <w:spacing w:before="0"/>
      <w:ind w:left="0"/>
    </w:pPr>
    <w:rPr>
      <w:rFonts w:ascii="Garamond" w:eastAsiaTheme="majorEastAsia" w:hAnsi="Garamond" w:cstheme="majorBidi"/>
      <w:bCs/>
      <w:color w:val="000000" w:themeColor="text1"/>
      <w:sz w:val="24"/>
      <w:szCs w:val="24"/>
      <w:u w:color="000000"/>
      <w:shd w:val="clear" w:color="auto" w:fill="FFFFFF" w:themeFill="background1"/>
      <w:lang w:bidi="en-US"/>
    </w:rPr>
  </w:style>
  <w:style w:type="paragraph" w:customStyle="1" w:styleId="SARBasicBodySlightIndentBOLD">
    <w:name w:val="SAR Basic Body Slight Indent BOLD"/>
    <w:basedOn w:val="SARBasicBodySlightIndent"/>
    <w:autoRedefine/>
    <w:qFormat/>
    <w:rsid w:val="00415E67"/>
    <w:pPr>
      <w:spacing w:before="120"/>
      <w:ind w:left="360"/>
    </w:pPr>
    <w:rPr>
      <w:b/>
    </w:rPr>
  </w:style>
  <w:style w:type="paragraph" w:customStyle="1" w:styleId="SARBASICBODYBOLDINDENT">
    <w:name w:val="SAR BASIC BODY BOLD INDENT"/>
    <w:basedOn w:val="SARBasicBody"/>
    <w:autoRedefine/>
    <w:qFormat/>
    <w:rsid w:val="00415E67"/>
    <w:pPr>
      <w:spacing w:before="120"/>
      <w:ind w:left="576"/>
    </w:pPr>
    <w:rPr>
      <w:rFonts w:ascii="Garamond" w:hAnsi="Garamond"/>
      <w:b/>
      <w:bCs/>
      <w:sz w:val="24"/>
      <w:szCs w:val="22"/>
      <w:u w:color="000000"/>
    </w:rPr>
  </w:style>
  <w:style w:type="paragraph" w:customStyle="1" w:styleId="IEFINALIndivSolH4">
    <w:name w:val="IEFINAL Indiv Sol H4"/>
    <w:next w:val="Normal"/>
    <w:autoRedefine/>
    <w:qFormat/>
    <w:rsid w:val="00415E67"/>
    <w:pPr>
      <w:keepNext/>
      <w:numPr>
        <w:numId w:val="27"/>
      </w:numPr>
      <w:spacing w:before="240" w:after="160"/>
      <w:outlineLvl w:val="3"/>
    </w:pPr>
    <w:rPr>
      <w:rFonts w:ascii="Century Gothic" w:eastAsiaTheme="majorEastAsia" w:hAnsi="Century Gothic" w:cstheme="majorBidi"/>
      <w:b/>
      <w:bCs/>
      <w:i/>
      <w:iCs/>
      <w:color w:val="000000" w:themeColor="text1"/>
      <w:sz w:val="20"/>
      <w:szCs w:val="18"/>
      <w:u w:color="000000"/>
      <w:shd w:val="clear" w:color="auto" w:fill="FFFFFF" w:themeFill="background1"/>
      <w:lang w:bidi="en-US"/>
    </w:rPr>
  </w:style>
  <w:style w:type="paragraph" w:customStyle="1" w:styleId="IEBulletIndent2">
    <w:name w:val="IE Bullet Indent 2"/>
    <w:basedOn w:val="SARBasicBullet"/>
    <w:autoRedefine/>
    <w:qFormat/>
    <w:rsid w:val="00415E67"/>
    <w:pPr>
      <w:spacing w:before="120" w:after="120"/>
      <w:ind w:left="1800" w:hanging="360"/>
    </w:pPr>
    <w:rPr>
      <w:rFonts w:eastAsiaTheme="majorEastAsia" w:cstheme="majorBidi"/>
      <w:b/>
      <w:bCs/>
      <w:color w:val="000000" w:themeColor="text1"/>
      <w:szCs w:val="24"/>
      <w:shd w:val="clear" w:color="auto" w:fill="FFFFFF" w:themeFill="background1"/>
      <w:lang w:bidi="en-US"/>
    </w:rPr>
  </w:style>
  <w:style w:type="paragraph" w:customStyle="1" w:styleId="NewSARbulletindent">
    <w:name w:val="New SAR bullet indent"/>
    <w:basedOn w:val="newSARBullet"/>
    <w:autoRedefine/>
    <w:qFormat/>
    <w:rsid w:val="00415E67"/>
    <w:pPr>
      <w:tabs>
        <w:tab w:val="clear" w:pos="810"/>
      </w:tabs>
      <w:spacing w:after="240"/>
      <w:ind w:left="1800"/>
    </w:pPr>
    <w:rPr>
      <w:shd w:val="clear" w:color="auto" w:fill="FFFFFF" w:themeFill="background1"/>
      <w:lang w:bidi="en-US"/>
    </w:rPr>
  </w:style>
  <w:style w:type="character" w:styleId="CommentReference">
    <w:name w:val="annotation reference"/>
    <w:basedOn w:val="DefaultParagraphFont"/>
    <w:uiPriority w:val="99"/>
    <w:semiHidden/>
    <w:unhideWhenUsed/>
    <w:rsid w:val="00415E67"/>
    <w:rPr>
      <w:sz w:val="16"/>
      <w:szCs w:val="16"/>
    </w:rPr>
  </w:style>
  <w:style w:type="paragraph" w:styleId="CommentText">
    <w:name w:val="annotation text"/>
    <w:basedOn w:val="Normal"/>
    <w:link w:val="CommentTextChar"/>
    <w:uiPriority w:val="99"/>
    <w:semiHidden/>
    <w:unhideWhenUsed/>
    <w:rsid w:val="00415E67"/>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15E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5E67"/>
    <w:rPr>
      <w:b/>
      <w:bCs/>
    </w:rPr>
  </w:style>
  <w:style w:type="character" w:customStyle="1" w:styleId="CommentSubjectChar">
    <w:name w:val="Comment Subject Char"/>
    <w:basedOn w:val="CommentTextChar"/>
    <w:link w:val="CommentSubject"/>
    <w:uiPriority w:val="99"/>
    <w:semiHidden/>
    <w:rsid w:val="00415E67"/>
    <w:rPr>
      <w:rFonts w:ascii="Times New Roman" w:eastAsia="Times New Roman" w:hAnsi="Times New Roman" w:cs="Times New Roman"/>
      <w:b/>
      <w:bCs/>
      <w:sz w:val="20"/>
      <w:szCs w:val="20"/>
    </w:rPr>
  </w:style>
  <w:style w:type="numbering" w:customStyle="1" w:styleId="CurrentList1">
    <w:name w:val="Current List1"/>
    <w:uiPriority w:val="99"/>
    <w:rsid w:val="00415E67"/>
    <w:pPr>
      <w:numPr>
        <w:numId w:val="33"/>
      </w:numPr>
    </w:pPr>
  </w:style>
  <w:style w:type="numbering" w:customStyle="1" w:styleId="CurrentList2">
    <w:name w:val="Current List2"/>
    <w:uiPriority w:val="99"/>
    <w:rsid w:val="00415E67"/>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ms.gle/jM62pxv3qCtiKPEz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10</Pages>
  <Words>3326</Words>
  <Characters>18962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Landry</dc:creator>
  <cp:keywords/>
  <dc:description/>
  <cp:lastModifiedBy>Galle, Justin</cp:lastModifiedBy>
  <cp:revision>12</cp:revision>
  <dcterms:created xsi:type="dcterms:W3CDTF">2022-02-02T19:54:00Z</dcterms:created>
  <dcterms:modified xsi:type="dcterms:W3CDTF">2022-02-02T23:01:00Z</dcterms:modified>
</cp:coreProperties>
</file>