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F988" w14:textId="1BC1E26B" w:rsidR="00D40E5A" w:rsidRDefault="00D40E5A" w:rsidP="00D40E5A">
      <w:pPr>
        <w:pStyle w:val="Heading1"/>
      </w:pPr>
      <w:r>
        <w:t>Market Transformation and Market Support Objectives Distinction</w:t>
      </w:r>
    </w:p>
    <w:p w14:paraId="7817DDFD" w14:textId="724A7F0A" w:rsidR="00EB4A51" w:rsidRDefault="00EB4A51" w:rsidP="00EB4A51">
      <w:r>
        <w:t xml:space="preserve">Proposal from </w:t>
      </w:r>
      <w:r w:rsidR="000B777C">
        <w:t>Center for Sustainable Energy</w:t>
      </w:r>
      <w:r>
        <w:t xml:space="preserve"> (Stephen Gunther)</w:t>
      </w:r>
    </w:p>
    <w:p w14:paraId="5A1980A8" w14:textId="785B6E38" w:rsidR="00EB4A51" w:rsidRPr="00EB4A51" w:rsidRDefault="00EB4A51" w:rsidP="00EB4A51">
      <w:r>
        <w:t>August 9, 2021</w:t>
      </w:r>
    </w:p>
    <w:p w14:paraId="0EF5154F" w14:textId="2EE470C5" w:rsidR="00D40E5A" w:rsidRDefault="00D40E5A" w:rsidP="00D40E5A">
      <w:pPr>
        <w:pStyle w:val="Heading2"/>
      </w:pPr>
      <w:r>
        <w:t>Discussion Item Background</w:t>
      </w:r>
    </w:p>
    <w:p w14:paraId="1B25F851" w14:textId="39444049" w:rsidR="00D40E5A" w:rsidRDefault="00C154C5" w:rsidP="00D40E5A">
      <w:r>
        <w:t xml:space="preserve">The California </w:t>
      </w:r>
      <w:r w:rsidR="00D40E5A">
        <w:t>e</w:t>
      </w:r>
      <w:r>
        <w:t xml:space="preserve">nergy </w:t>
      </w:r>
      <w:r w:rsidR="00D40E5A">
        <w:t>e</w:t>
      </w:r>
      <w:r>
        <w:t>fficiency</w:t>
      </w:r>
      <w:r w:rsidR="00D40E5A">
        <w:t xml:space="preserve"> (EE)</w:t>
      </w:r>
      <w:r>
        <w:t xml:space="preserve"> market will benefit most from </w:t>
      </w:r>
      <w:r w:rsidR="00515790">
        <w:t xml:space="preserve">a </w:t>
      </w:r>
      <w:r w:rsidR="00D40E5A">
        <w:t>collaborative approach</w:t>
      </w:r>
      <w:r>
        <w:t xml:space="preserve"> </w:t>
      </w:r>
      <w:r w:rsidR="00D40E5A">
        <w:t>between</w:t>
      </w:r>
      <w:r>
        <w:t xml:space="preserve"> </w:t>
      </w:r>
      <w:r w:rsidR="00515790">
        <w:t xml:space="preserve">the </w:t>
      </w:r>
      <w:r>
        <w:t xml:space="preserve">Market Transformation Administrator (MTA) </w:t>
      </w:r>
      <w:r w:rsidR="00D40E5A">
        <w:t>and EE Rolling Portfolio Program Administrators. The CPUC has indicated in several venues that it believes MT and the Market Support</w:t>
      </w:r>
      <w:r w:rsidR="00C619EE">
        <w:t xml:space="preserve"> (MS)</w:t>
      </w:r>
      <w:r w:rsidR="00D40E5A">
        <w:t xml:space="preserve"> segment are separate and distinct efforts, however, further clarity on how stakeholders understand that distinction will help inform MS objectives and avoid duplication or a competitive environment.</w:t>
      </w:r>
    </w:p>
    <w:p w14:paraId="329231D5" w14:textId="51CF2818" w:rsidR="00C154C5" w:rsidRDefault="00C154C5" w:rsidP="00C154C5">
      <w:pPr>
        <w:pStyle w:val="Heading2"/>
      </w:pPr>
      <w:r>
        <w:t>Objectives</w:t>
      </w:r>
    </w:p>
    <w:p w14:paraId="1341F012" w14:textId="6B7E96D1" w:rsidR="00C154C5" w:rsidRDefault="00C154C5" w:rsidP="00C154C5">
      <w:r>
        <w:t xml:space="preserve">Develop a shared understanding on </w:t>
      </w:r>
      <w:r w:rsidR="00C619EE">
        <w:t xml:space="preserve">the </w:t>
      </w:r>
      <w:r>
        <w:t xml:space="preserve">general distinctions between Market Transformation Initiatives (MTI) and Market Support programs and determine whether objectives need to be clearly distinct. </w:t>
      </w:r>
    </w:p>
    <w:p w14:paraId="3E6586C4" w14:textId="11B49AC5" w:rsidR="00C154C5" w:rsidRDefault="00C154C5" w:rsidP="00C154C5">
      <w:pPr>
        <w:pStyle w:val="Heading3"/>
      </w:pPr>
      <w:r>
        <w:t>D.09-09-047 Market Transformation Definition</w:t>
      </w:r>
    </w:p>
    <w:p w14:paraId="01855565" w14:textId="7B309018" w:rsidR="00C154C5" w:rsidRDefault="00C154C5" w:rsidP="00C154C5">
      <w:r>
        <w:t>D</w:t>
      </w:r>
      <w:r w:rsidR="00443EC7">
        <w:t>.</w:t>
      </w:r>
      <w:r>
        <w:t>09-09-047</w:t>
      </w:r>
      <w:r w:rsidR="00443EC7">
        <w:t>,</w:t>
      </w:r>
      <w:r>
        <w:t xml:space="preserve"> p. 88- 89: “Market transformation is long-lasting, sustainable changes in the structure or functioning of a market achieved by reducing barriers to the adoption of energy efficiency measures to the point where continuation of the same publicly-funded intervention is no longer appropriate in that specific market. Market transformation includes promoting one set of efficient technologies, processes or building design approaches until they are adopted into codes and standards (or otherwise substantially adopted by the market), while also moving forward to bring the next generation of even more efficient technologies, processes or design solutions to the market.” </w:t>
      </w:r>
    </w:p>
    <w:p w14:paraId="55177350" w14:textId="3915DE1D" w:rsidR="00C154C5" w:rsidRDefault="00C154C5" w:rsidP="00C154C5">
      <w:pPr>
        <w:pStyle w:val="Heading3"/>
      </w:pPr>
      <w:r>
        <w:t>D.21-05-031 Market Support Definition</w:t>
      </w:r>
    </w:p>
    <w:p w14:paraId="46B025F4" w14:textId="3D1A53D7" w:rsidR="00C154C5" w:rsidRDefault="00C154C5" w:rsidP="00C154C5">
      <w:r>
        <w:t>D.21-05-031, p. 14: “Market Support: Programs with a primary objective of supporting the long-term success of the energy efficiency market by educating customers, training contractors, building partnerships, or moving beneficial technologies towards greater cost-effectiveness.”</w:t>
      </w:r>
    </w:p>
    <w:p w14:paraId="65A58368" w14:textId="1B53EAFF" w:rsidR="00D40E5A" w:rsidRDefault="00C619EE" w:rsidP="00C619EE">
      <w:pPr>
        <w:pStyle w:val="Heading2"/>
      </w:pPr>
      <w:r>
        <w:t>Proposed Areas of Distinction</w:t>
      </w:r>
    </w:p>
    <w:tbl>
      <w:tblPr>
        <w:tblStyle w:val="GridTable4-Accent1"/>
        <w:tblW w:w="0" w:type="auto"/>
        <w:tblLook w:val="04A0" w:firstRow="1" w:lastRow="0" w:firstColumn="1" w:lastColumn="0" w:noHBand="0" w:noVBand="1"/>
      </w:tblPr>
      <w:tblGrid>
        <w:gridCol w:w="4675"/>
        <w:gridCol w:w="4675"/>
      </w:tblGrid>
      <w:tr w:rsidR="00C619EE" w14:paraId="248A633C" w14:textId="77777777" w:rsidTr="00C619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7F5F4BA" w14:textId="32F9C5DA" w:rsidR="00C619EE" w:rsidRDefault="00C619EE" w:rsidP="00C619EE">
            <w:r>
              <w:t>Market Transformation</w:t>
            </w:r>
          </w:p>
        </w:tc>
        <w:tc>
          <w:tcPr>
            <w:tcW w:w="4675" w:type="dxa"/>
          </w:tcPr>
          <w:p w14:paraId="41BA5637" w14:textId="66A70A47" w:rsidR="00C619EE" w:rsidRDefault="00C619EE" w:rsidP="00C619EE">
            <w:pPr>
              <w:cnfStyle w:val="100000000000" w:firstRow="1" w:lastRow="0" w:firstColumn="0" w:lastColumn="0" w:oddVBand="0" w:evenVBand="0" w:oddHBand="0" w:evenHBand="0" w:firstRowFirstColumn="0" w:firstRowLastColumn="0" w:lastRowFirstColumn="0" w:lastRowLastColumn="0"/>
            </w:pPr>
            <w:r>
              <w:t>Market Support</w:t>
            </w:r>
          </w:p>
        </w:tc>
      </w:tr>
      <w:tr w:rsidR="00C619EE" w14:paraId="025F0D00" w14:textId="77777777" w:rsidTr="00C61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0DB3CF" w14:textId="30475848" w:rsidR="00C619EE" w:rsidRPr="00C619EE" w:rsidRDefault="00C619EE" w:rsidP="00C619EE">
            <w:pPr>
              <w:rPr>
                <w:b w:val="0"/>
                <w:bCs w:val="0"/>
              </w:rPr>
            </w:pPr>
            <w:r>
              <w:t xml:space="preserve">Initiative specific: </w:t>
            </w:r>
            <w:r>
              <w:rPr>
                <w:b w:val="0"/>
                <w:bCs w:val="0"/>
              </w:rPr>
              <w:t>MTIs target reducing barriers to a specific technology and/or behavior solution.</w:t>
            </w:r>
          </w:p>
        </w:tc>
        <w:tc>
          <w:tcPr>
            <w:tcW w:w="4675" w:type="dxa"/>
          </w:tcPr>
          <w:p w14:paraId="64B8032F" w14:textId="30AB2F2A" w:rsidR="00C619EE" w:rsidRDefault="00C619EE" w:rsidP="00C619EE">
            <w:pPr>
              <w:cnfStyle w:val="000000100000" w:firstRow="0" w:lastRow="0" w:firstColumn="0" w:lastColumn="0" w:oddVBand="0" w:evenVBand="0" w:oddHBand="1" w:evenHBand="0" w:firstRowFirstColumn="0" w:firstRowLastColumn="0" w:lastRowFirstColumn="0" w:lastRowLastColumn="0"/>
            </w:pPr>
            <w:r w:rsidRPr="00C619EE">
              <w:rPr>
                <w:b/>
                <w:bCs/>
              </w:rPr>
              <w:t>Broad EE support</w:t>
            </w:r>
            <w:r>
              <w:t xml:space="preserve">: MS provides cross-cutting support of the EE market through workforce development, capacity building, and education </w:t>
            </w:r>
            <w:r w:rsidR="00515790">
              <w:t>intended to support</w:t>
            </w:r>
            <w:r>
              <w:t xml:space="preserve"> multiple EE resources.</w:t>
            </w:r>
          </w:p>
        </w:tc>
      </w:tr>
      <w:tr w:rsidR="00C619EE" w14:paraId="20AC7C68" w14:textId="77777777" w:rsidTr="00C619EE">
        <w:tc>
          <w:tcPr>
            <w:cnfStyle w:val="001000000000" w:firstRow="0" w:lastRow="0" w:firstColumn="1" w:lastColumn="0" w:oddVBand="0" w:evenVBand="0" w:oddHBand="0" w:evenHBand="0" w:firstRowFirstColumn="0" w:firstRowLastColumn="0" w:lastRowFirstColumn="0" w:lastRowLastColumn="0"/>
            <w:tcW w:w="4675" w:type="dxa"/>
          </w:tcPr>
          <w:p w14:paraId="13827432" w14:textId="0B56D76D" w:rsidR="00C619EE" w:rsidRDefault="00C619EE" w:rsidP="00C619EE">
            <w:r>
              <w:t xml:space="preserve">Finite: </w:t>
            </w:r>
            <w:r w:rsidRPr="00C619EE">
              <w:rPr>
                <w:b w:val="0"/>
                <w:bCs w:val="0"/>
              </w:rPr>
              <w:t>MTIs</w:t>
            </w:r>
            <w:r>
              <w:rPr>
                <w:b w:val="0"/>
                <w:bCs w:val="0"/>
              </w:rPr>
              <w:t xml:space="preserve"> </w:t>
            </w:r>
            <w:r w:rsidR="00CE2FF2">
              <w:rPr>
                <w:b w:val="0"/>
                <w:bCs w:val="0"/>
              </w:rPr>
              <w:t xml:space="preserve">are intended to transform a specific market and phase out upon achieving a sustainable market for a particular technology, process, or design solution. </w:t>
            </w:r>
          </w:p>
        </w:tc>
        <w:tc>
          <w:tcPr>
            <w:tcW w:w="4675" w:type="dxa"/>
          </w:tcPr>
          <w:p w14:paraId="0EB068AD" w14:textId="090474E7" w:rsidR="00C619EE" w:rsidRDefault="00C619EE" w:rsidP="00C619EE">
            <w:pPr>
              <w:cnfStyle w:val="000000000000" w:firstRow="0" w:lastRow="0" w:firstColumn="0" w:lastColumn="0" w:oddVBand="0" w:evenVBand="0" w:oddHBand="0" w:evenHBand="0" w:firstRowFirstColumn="0" w:firstRowLastColumn="0" w:lastRowFirstColumn="0" w:lastRowLastColumn="0"/>
            </w:pPr>
            <w:r w:rsidRPr="00C619EE">
              <w:rPr>
                <w:b/>
                <w:bCs/>
              </w:rPr>
              <w:t>Ongoing:</w:t>
            </w:r>
            <w:r>
              <w:t xml:space="preserve"> Some market needs require ongoing support (</w:t>
            </w:r>
            <w:proofErr w:type="gramStart"/>
            <w:r>
              <w:t>e.g.</w:t>
            </w:r>
            <w:proofErr w:type="gramEnd"/>
            <w:r>
              <w:t xml:space="preserve"> maintaining a skilled workforce; continuing to education customers on the benefits of EE).</w:t>
            </w:r>
          </w:p>
        </w:tc>
      </w:tr>
      <w:tr w:rsidR="00C619EE" w14:paraId="7F59138F" w14:textId="77777777" w:rsidTr="00C619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42D672B" w14:textId="77777777" w:rsidR="00C619EE" w:rsidRDefault="00C619EE" w:rsidP="00C619EE"/>
        </w:tc>
        <w:tc>
          <w:tcPr>
            <w:tcW w:w="4675" w:type="dxa"/>
          </w:tcPr>
          <w:p w14:paraId="2CDB97BE" w14:textId="77777777" w:rsidR="00C619EE" w:rsidRDefault="00C619EE" w:rsidP="00C619EE">
            <w:pPr>
              <w:cnfStyle w:val="000000100000" w:firstRow="0" w:lastRow="0" w:firstColumn="0" w:lastColumn="0" w:oddVBand="0" w:evenVBand="0" w:oddHBand="1" w:evenHBand="0" w:firstRowFirstColumn="0" w:firstRowLastColumn="0" w:lastRowFirstColumn="0" w:lastRowLastColumn="0"/>
            </w:pPr>
          </w:p>
        </w:tc>
      </w:tr>
    </w:tbl>
    <w:p w14:paraId="7D6AEFEE" w14:textId="77777777" w:rsidR="00C619EE" w:rsidRPr="00C619EE" w:rsidRDefault="00C619EE" w:rsidP="00C619EE"/>
    <w:p w14:paraId="1E3D1E32" w14:textId="77777777" w:rsidR="00C619EE" w:rsidRPr="00C154C5" w:rsidRDefault="00C619EE" w:rsidP="00C154C5"/>
    <w:sectPr w:rsidR="00C619EE" w:rsidRPr="00C15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C5"/>
    <w:rsid w:val="000B777C"/>
    <w:rsid w:val="001828F6"/>
    <w:rsid w:val="00443EC7"/>
    <w:rsid w:val="00515790"/>
    <w:rsid w:val="008C250F"/>
    <w:rsid w:val="00BA4AA8"/>
    <w:rsid w:val="00C154C5"/>
    <w:rsid w:val="00C619EE"/>
    <w:rsid w:val="00CE2FF2"/>
    <w:rsid w:val="00D40E5A"/>
    <w:rsid w:val="00DE5406"/>
    <w:rsid w:val="00EB4A51"/>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B4CC"/>
  <w15:chartTrackingRefBased/>
  <w15:docId w15:val="{E573E062-6A8E-407F-BE72-173D00DE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E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4C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54C5"/>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4C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154C5"/>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40E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61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619E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166740">
      <w:bodyDiv w:val="1"/>
      <w:marLeft w:val="0"/>
      <w:marRight w:val="0"/>
      <w:marTop w:val="0"/>
      <w:marBottom w:val="0"/>
      <w:divBdr>
        <w:top w:val="none" w:sz="0" w:space="0" w:color="auto"/>
        <w:left w:val="none" w:sz="0" w:space="0" w:color="auto"/>
        <w:bottom w:val="none" w:sz="0" w:space="0" w:color="auto"/>
        <w:right w:val="none" w:sz="0" w:space="0" w:color="auto"/>
      </w:divBdr>
    </w:div>
    <w:div w:id="2116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Gunther</dc:creator>
  <cp:keywords/>
  <dc:description/>
  <cp:lastModifiedBy>Susan Rivo</cp:lastModifiedBy>
  <cp:revision>2</cp:revision>
  <dcterms:created xsi:type="dcterms:W3CDTF">2021-08-10T23:00:00Z</dcterms:created>
  <dcterms:modified xsi:type="dcterms:W3CDTF">2021-08-10T23:00:00Z</dcterms:modified>
</cp:coreProperties>
</file>