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F6909" w14:textId="77777777" w:rsidR="00AE48DD" w:rsidRPr="0041518B" w:rsidRDefault="00AE48DD" w:rsidP="00AE48DD">
      <w:pPr>
        <w:jc w:val="center"/>
        <w:rPr>
          <w:rFonts w:ascii="Cambria" w:hAnsi="Cambria" w:cs="Times New Roman"/>
          <w:bCs/>
        </w:rPr>
      </w:pPr>
      <w:r w:rsidRPr="0041518B">
        <w:rPr>
          <w:rFonts w:ascii="Cambria" w:hAnsi="Cambria" w:cs="Times New Roman"/>
          <w:bCs/>
        </w:rPr>
        <w:t>California Energy Efficiency Coordinating Committee-Hosted Working Group on Energy Efficiency Filing Processes</w:t>
      </w:r>
    </w:p>
    <w:p w14:paraId="5FFD79AD" w14:textId="28A8BDAE" w:rsidR="00AE48DD" w:rsidRPr="0041518B" w:rsidRDefault="00AE48DD" w:rsidP="00AE48DD">
      <w:pPr>
        <w:jc w:val="center"/>
        <w:rPr>
          <w:rFonts w:ascii="Cambria" w:hAnsi="Cambria" w:cs="Times New Roman"/>
          <w:bCs/>
        </w:rPr>
      </w:pPr>
      <w:r w:rsidRPr="0041518B">
        <w:rPr>
          <w:rFonts w:ascii="Cambria" w:hAnsi="Cambria" w:cs="Times New Roman"/>
          <w:bCs/>
        </w:rPr>
        <w:t>February 26, 2020 10:00-5:00</w:t>
      </w:r>
    </w:p>
    <w:p w14:paraId="7D581F46" w14:textId="77777777" w:rsidR="00AE48DD" w:rsidRPr="0041518B" w:rsidRDefault="00AE48DD" w:rsidP="00AE48DD">
      <w:pPr>
        <w:jc w:val="center"/>
        <w:rPr>
          <w:rFonts w:ascii="Cambria" w:hAnsi="Cambria" w:cs="Times New Roman"/>
          <w:b/>
        </w:rPr>
      </w:pPr>
      <w:r w:rsidRPr="0041518B">
        <w:rPr>
          <w:rFonts w:ascii="Cambria" w:hAnsi="Cambria" w:cs="Times New Roman"/>
        </w:rPr>
        <w:t>MTC, 375 Beale Street, 7</w:t>
      </w:r>
      <w:r w:rsidRPr="0041518B">
        <w:rPr>
          <w:rFonts w:ascii="Cambria" w:hAnsi="Cambria" w:cs="Times New Roman"/>
          <w:vertAlign w:val="superscript"/>
        </w:rPr>
        <w:t>th</w:t>
      </w:r>
      <w:r w:rsidRPr="0041518B">
        <w:rPr>
          <w:rFonts w:ascii="Cambria" w:hAnsi="Cambria" w:cs="Times New Roman"/>
        </w:rPr>
        <w:t xml:space="preserve"> Floor (Golden Gate Room), San Francisco</w:t>
      </w:r>
    </w:p>
    <w:p w14:paraId="01EB95C0" w14:textId="52358F00" w:rsidR="00AE48DD" w:rsidRPr="0041518B" w:rsidRDefault="00AE48DD" w:rsidP="00AE48DD">
      <w:pPr>
        <w:jc w:val="center"/>
        <w:rPr>
          <w:rFonts w:ascii="Cambria" w:hAnsi="Cambria" w:cs="Times New Roman"/>
          <w:bCs/>
        </w:rPr>
      </w:pPr>
      <w:r w:rsidRPr="0041518B">
        <w:rPr>
          <w:rFonts w:ascii="Cambria" w:hAnsi="Cambria" w:cs="Times New Roman"/>
          <w:bCs/>
        </w:rPr>
        <w:t>Draft Meeting Summary</w:t>
      </w:r>
    </w:p>
    <w:p w14:paraId="45DC98E1" w14:textId="77777777" w:rsidR="00AE48DD" w:rsidRPr="0041518B" w:rsidRDefault="00AE48DD" w:rsidP="00AE48DD">
      <w:pPr>
        <w:widowControl w:val="0"/>
        <w:pBdr>
          <w:bottom w:val="thickThinSmallGap" w:sz="24" w:space="1" w:color="C45911" w:themeColor="accent2" w:themeShade="BF"/>
        </w:pBdr>
        <w:autoSpaceDE w:val="0"/>
        <w:autoSpaceDN w:val="0"/>
        <w:adjustRightInd w:val="0"/>
        <w:jc w:val="center"/>
        <w:rPr>
          <w:rFonts w:ascii="Cambria" w:hAnsi="Cambria" w:cs="Times New Roman"/>
        </w:rPr>
      </w:pPr>
      <w:r w:rsidRPr="0041518B">
        <w:rPr>
          <w:rFonts w:ascii="Cambria" w:hAnsi="Cambria" w:cs="Times New Roman"/>
        </w:rPr>
        <w:t xml:space="preserve">Facilitators: Dr. Jonathan </w:t>
      </w:r>
      <w:proofErr w:type="spellStart"/>
      <w:r w:rsidRPr="0041518B">
        <w:rPr>
          <w:rFonts w:ascii="Cambria" w:hAnsi="Cambria" w:cs="Times New Roman"/>
        </w:rPr>
        <w:t>Raab</w:t>
      </w:r>
      <w:proofErr w:type="spellEnd"/>
      <w:r w:rsidRPr="0041518B">
        <w:rPr>
          <w:rFonts w:ascii="Cambria" w:hAnsi="Cambria" w:cs="Times New Roman"/>
        </w:rPr>
        <w:t xml:space="preserve">, </w:t>
      </w:r>
      <w:proofErr w:type="spellStart"/>
      <w:r w:rsidRPr="0041518B">
        <w:rPr>
          <w:rFonts w:ascii="Cambria" w:hAnsi="Cambria" w:cs="Times New Roman"/>
        </w:rPr>
        <w:t>Raab</w:t>
      </w:r>
      <w:proofErr w:type="spellEnd"/>
      <w:r w:rsidRPr="0041518B">
        <w:rPr>
          <w:rFonts w:ascii="Cambria" w:hAnsi="Cambria" w:cs="Times New Roman"/>
        </w:rPr>
        <w:t xml:space="preserve"> Associates, Ltd. &amp; Meredith Cowart, CONCUR</w:t>
      </w:r>
    </w:p>
    <w:p w14:paraId="3AE1B713" w14:textId="77777777" w:rsidR="00AE48DD" w:rsidRPr="00184AE2" w:rsidRDefault="00AE48DD" w:rsidP="00AE48DD">
      <w:pPr>
        <w:widowControl w:val="0"/>
        <w:autoSpaceDE w:val="0"/>
        <w:autoSpaceDN w:val="0"/>
        <w:adjustRightInd w:val="0"/>
        <w:rPr>
          <w:rFonts w:ascii="Times" w:hAnsi="Times" w:cs="Times"/>
        </w:rPr>
      </w:pPr>
    </w:p>
    <w:p w14:paraId="00391B63" w14:textId="7AC81D03" w:rsidR="00AE48DD" w:rsidRPr="0041518B" w:rsidRDefault="00AE48DD" w:rsidP="00AE48DD">
      <w:pPr>
        <w:widowControl w:val="0"/>
        <w:autoSpaceDE w:val="0"/>
        <w:autoSpaceDN w:val="0"/>
        <w:adjustRightInd w:val="0"/>
        <w:rPr>
          <w:rFonts w:ascii="Cambria" w:hAnsi="Cambria"/>
        </w:rPr>
      </w:pPr>
      <w:r w:rsidRPr="0041518B">
        <w:rPr>
          <w:rFonts w:ascii="Cambria" w:hAnsi="Cambria"/>
        </w:rPr>
        <w:t>On February 26, 2020, the CAEECC hosted its third Working Group (WG) meeting on Energy Efficiency (EE) Filing Processes, at the Metropolitan Transportation Commission office in San Francisco. T</w:t>
      </w:r>
      <w:r w:rsidR="00937790" w:rsidRPr="0041518B">
        <w:rPr>
          <w:rFonts w:ascii="Cambria" w:hAnsi="Cambria"/>
        </w:rPr>
        <w:t>welve</w:t>
      </w:r>
      <w:r w:rsidRPr="0041518B">
        <w:rPr>
          <w:rFonts w:ascii="Cambria" w:hAnsi="Cambria"/>
        </w:rPr>
        <w:t xml:space="preserve"> WG Members (including Lead, Alternate, Ex Officio and Resource Members) participated in person and </w:t>
      </w:r>
      <w:r w:rsidR="00937790" w:rsidRPr="0041518B">
        <w:rPr>
          <w:rFonts w:ascii="Cambria" w:hAnsi="Cambria"/>
        </w:rPr>
        <w:t>eight</w:t>
      </w:r>
      <w:r w:rsidRPr="0041518B">
        <w:rPr>
          <w:rFonts w:ascii="Cambria" w:hAnsi="Cambria"/>
        </w:rPr>
        <w:t xml:space="preserve"> attended via webinar. Approximately </w:t>
      </w:r>
      <w:r w:rsidR="00937790" w:rsidRPr="0041518B">
        <w:rPr>
          <w:rFonts w:ascii="Cambria" w:hAnsi="Cambria"/>
        </w:rPr>
        <w:t>eleven</w:t>
      </w:r>
      <w:r w:rsidRPr="0041518B">
        <w:rPr>
          <w:rFonts w:ascii="Cambria" w:hAnsi="Cambria"/>
        </w:rPr>
        <w:t xml:space="preserve"> additional members of the public participated in person or via webinar. A full list of meeting registrants is provided in Appendix A. </w:t>
      </w:r>
    </w:p>
    <w:p w14:paraId="29DC6362" w14:textId="77777777" w:rsidR="00AE48DD" w:rsidRPr="0041518B" w:rsidRDefault="00AE48DD" w:rsidP="00AE48DD">
      <w:pPr>
        <w:widowControl w:val="0"/>
        <w:autoSpaceDE w:val="0"/>
        <w:autoSpaceDN w:val="0"/>
        <w:adjustRightInd w:val="0"/>
        <w:rPr>
          <w:rFonts w:ascii="Cambria" w:hAnsi="Cambria"/>
        </w:rPr>
      </w:pPr>
    </w:p>
    <w:p w14:paraId="522556F8" w14:textId="77777777" w:rsidR="005943F4" w:rsidRDefault="00AE48DD" w:rsidP="00AE48DD">
      <w:pPr>
        <w:rPr>
          <w:rFonts w:ascii="Cambria" w:hAnsi="Cambria"/>
        </w:rPr>
      </w:pPr>
      <w:r w:rsidRPr="0041518B">
        <w:rPr>
          <w:rFonts w:ascii="Cambria" w:hAnsi="Cambria"/>
        </w:rPr>
        <w:t xml:space="preserve">Meeting materials are provided on the CAEECC website at: </w:t>
      </w:r>
      <w:hyperlink r:id="rId7" w:history="1">
        <w:r w:rsidRPr="0041518B">
          <w:rPr>
            <w:rStyle w:val="Hyperlink"/>
            <w:rFonts w:ascii="Cambria" w:hAnsi="Cambria"/>
          </w:rPr>
          <w:t>https://www.caeecc.org/copy-of-11-20-19-ee-portfolio-filin</w:t>
        </w:r>
      </w:hyperlink>
      <w:r w:rsidRPr="0041518B">
        <w:rPr>
          <w:rFonts w:ascii="Cambria" w:hAnsi="Cambria"/>
        </w:rPr>
        <w:t>.</w:t>
      </w:r>
      <w:r w:rsidR="005943F4">
        <w:rPr>
          <w:rFonts w:ascii="Cambria" w:hAnsi="Cambria"/>
        </w:rPr>
        <w:t xml:space="preserve">  </w:t>
      </w:r>
    </w:p>
    <w:p w14:paraId="2162ED98" w14:textId="77777777" w:rsidR="005943F4" w:rsidRDefault="005943F4" w:rsidP="00AE48DD">
      <w:pPr>
        <w:rPr>
          <w:rFonts w:ascii="Cambria" w:hAnsi="Cambria"/>
        </w:rPr>
      </w:pPr>
    </w:p>
    <w:p w14:paraId="06DD65D9" w14:textId="03840533" w:rsidR="00AE48DD" w:rsidRPr="0041518B" w:rsidRDefault="005943F4" w:rsidP="00AE48DD">
      <w:pPr>
        <w:rPr>
          <w:rFonts w:ascii="Cambria" w:hAnsi="Cambria"/>
        </w:rPr>
      </w:pPr>
      <w:r>
        <w:rPr>
          <w:rFonts w:ascii="Cambria" w:hAnsi="Cambria" w:cs="Times New Roman (Body CS)"/>
        </w:rPr>
        <w:t>The edits made during the meeting and after by the Facilitation Team, can be seen on the meeting webpage (see link above, CAEECC (4-Yr Filing Process Proposal 2-26-20 redline (2.26.20)</w:t>
      </w:r>
      <w:r w:rsidR="006E06A9">
        <w:rPr>
          <w:rFonts w:ascii="Cambria" w:hAnsi="Cambria" w:cs="Times New Roman (Body CS)"/>
        </w:rPr>
        <w:t xml:space="preserve"> and a clean version</w:t>
      </w:r>
      <w:r>
        <w:rPr>
          <w:rFonts w:ascii="Cambria" w:hAnsi="Cambria" w:cs="Times New Roman (Body CS)"/>
        </w:rPr>
        <w:t xml:space="preserve"> under “Documents Posted After the Meeting”)</w:t>
      </w:r>
    </w:p>
    <w:p w14:paraId="51D0F709" w14:textId="77777777" w:rsidR="005943F4" w:rsidRDefault="005943F4" w:rsidP="00AE48DD">
      <w:pPr>
        <w:rPr>
          <w:rFonts w:ascii="Cambria" w:hAnsi="Cambria"/>
        </w:rPr>
      </w:pPr>
    </w:p>
    <w:p w14:paraId="6163E294" w14:textId="6B41AE84" w:rsidR="00AE48DD" w:rsidRPr="0041518B" w:rsidRDefault="00AE48DD" w:rsidP="00AE48DD">
      <w:pPr>
        <w:rPr>
          <w:rFonts w:ascii="Cambria" w:hAnsi="Cambria"/>
        </w:rPr>
      </w:pPr>
      <w:r w:rsidRPr="0041518B">
        <w:rPr>
          <w:rFonts w:ascii="Cambria" w:hAnsi="Cambria"/>
        </w:rPr>
        <w:t xml:space="preserve">In this document, the majority of the discussion is captured without attribution. In some cases, the affiliation of the speaker is identified, because their affiliation is relevant to the comment. </w:t>
      </w:r>
    </w:p>
    <w:p w14:paraId="4FF838FB" w14:textId="77777777" w:rsidR="00AE48DD" w:rsidRPr="0041518B" w:rsidRDefault="00AE48DD" w:rsidP="00AE48DD">
      <w:pPr>
        <w:rPr>
          <w:rFonts w:ascii="Cambria" w:hAnsi="Cambria"/>
        </w:rPr>
      </w:pPr>
    </w:p>
    <w:p w14:paraId="00911C31" w14:textId="77777777" w:rsidR="005943F4" w:rsidRDefault="0041518B" w:rsidP="00AE48DD">
      <w:pPr>
        <w:rPr>
          <w:rFonts w:ascii="Cambria" w:hAnsi="Cambria"/>
        </w:rPr>
      </w:pPr>
      <w:r>
        <w:rPr>
          <w:rFonts w:ascii="Cambria" w:hAnsi="Cambria"/>
        </w:rPr>
        <w:t xml:space="preserve">For each sub-section below, key discussion points are captured in bullets and sub-bullets. Next Steps identified throughout the meeting are provided in </w:t>
      </w:r>
      <w:r w:rsidRPr="0041518B">
        <w:rPr>
          <w:rFonts w:ascii="Cambria" w:hAnsi="Cambria"/>
          <w:i/>
          <w:iCs/>
        </w:rPr>
        <w:t>italics</w:t>
      </w:r>
      <w:r>
        <w:rPr>
          <w:rFonts w:ascii="Cambria" w:hAnsi="Cambria"/>
        </w:rPr>
        <w:t xml:space="preserve"> following the summary of the relevant discussion and highlighted in green. Items </w:t>
      </w:r>
      <w:r w:rsidR="007457E8">
        <w:rPr>
          <w:rFonts w:ascii="Cambria" w:hAnsi="Cambria"/>
        </w:rPr>
        <w:t>identified as needing</w:t>
      </w:r>
      <w:r>
        <w:rPr>
          <w:rFonts w:ascii="Cambria" w:hAnsi="Cambria"/>
        </w:rPr>
        <w:t xml:space="preserve"> </w:t>
      </w:r>
      <w:r w:rsidR="007457E8">
        <w:rPr>
          <w:rFonts w:ascii="Cambria" w:hAnsi="Cambria"/>
        </w:rPr>
        <w:t>discussion</w:t>
      </w:r>
      <w:r>
        <w:rPr>
          <w:rFonts w:ascii="Cambria" w:hAnsi="Cambria"/>
        </w:rPr>
        <w:t xml:space="preserve"> at the next meeting are also highlighted in green. </w:t>
      </w:r>
    </w:p>
    <w:p w14:paraId="62F2AC96" w14:textId="77777777" w:rsidR="005943F4" w:rsidRDefault="005943F4" w:rsidP="00AE48DD">
      <w:pPr>
        <w:rPr>
          <w:rFonts w:ascii="Cambria" w:hAnsi="Cambria"/>
        </w:rPr>
      </w:pPr>
    </w:p>
    <w:p w14:paraId="00AEE0A3" w14:textId="59F33986" w:rsidR="00AE48DD" w:rsidRPr="0041518B" w:rsidRDefault="00AE48DD" w:rsidP="00AE48DD">
      <w:pPr>
        <w:rPr>
          <w:rFonts w:ascii="Cambria" w:hAnsi="Cambria"/>
        </w:rPr>
      </w:pPr>
      <w:r w:rsidRPr="0041518B">
        <w:rPr>
          <w:rFonts w:ascii="Cambria" w:hAnsi="Cambria"/>
        </w:rPr>
        <w:t>Next Steps</w:t>
      </w:r>
      <w:r w:rsidR="0041518B">
        <w:rPr>
          <w:rFonts w:ascii="Cambria" w:hAnsi="Cambria"/>
        </w:rPr>
        <w:t xml:space="preserve"> Planning</w:t>
      </w:r>
      <w:r w:rsidRPr="0041518B">
        <w:rPr>
          <w:rFonts w:ascii="Cambria" w:hAnsi="Cambria"/>
        </w:rPr>
        <w:t xml:space="preserve">, at the end of this document, captures the </w:t>
      </w:r>
      <w:r w:rsidR="0041518B">
        <w:rPr>
          <w:rFonts w:ascii="Cambria" w:hAnsi="Cambria"/>
        </w:rPr>
        <w:t xml:space="preserve">outcomes from this discussion section on the agenda, as well as any additional </w:t>
      </w:r>
      <w:r w:rsidRPr="0041518B">
        <w:rPr>
          <w:rFonts w:ascii="Cambria" w:hAnsi="Cambria"/>
        </w:rPr>
        <w:t xml:space="preserve">next steps discussed </w:t>
      </w:r>
      <w:r w:rsidR="0041518B">
        <w:rPr>
          <w:rFonts w:ascii="Cambria" w:hAnsi="Cambria"/>
        </w:rPr>
        <w:t>throughout</w:t>
      </w:r>
      <w:r w:rsidRPr="0041518B">
        <w:rPr>
          <w:rFonts w:ascii="Cambria" w:hAnsi="Cambria"/>
        </w:rPr>
        <w:t xml:space="preserve"> the meeting. </w:t>
      </w:r>
    </w:p>
    <w:p w14:paraId="4FEC6C76" w14:textId="77777777" w:rsidR="00AE48DD" w:rsidRPr="0041518B" w:rsidRDefault="00AE48DD" w:rsidP="00AE48DD">
      <w:pPr>
        <w:rPr>
          <w:rFonts w:ascii="Cambria" w:hAnsi="Cambria"/>
        </w:rPr>
      </w:pPr>
    </w:p>
    <w:p w14:paraId="3C09BAE4" w14:textId="77777777" w:rsidR="00AE48DD" w:rsidRPr="0041518B" w:rsidRDefault="00AE48DD" w:rsidP="00AE48DD">
      <w:pPr>
        <w:ind w:left="720" w:hanging="720"/>
        <w:rPr>
          <w:rFonts w:ascii="Cambria" w:hAnsi="Cambria" w:cs="Times New Roman (Body CS)"/>
          <w:b/>
          <w:smallCaps/>
          <w:sz w:val="26"/>
          <w:szCs w:val="26"/>
        </w:rPr>
      </w:pPr>
      <w:r w:rsidRPr="0041518B">
        <w:rPr>
          <w:rFonts w:ascii="Cambria" w:hAnsi="Cambria" w:cs="Times New Roman (Body CS)"/>
          <w:b/>
          <w:smallCaps/>
          <w:sz w:val="26"/>
          <w:szCs w:val="26"/>
        </w:rPr>
        <w:t xml:space="preserve">Introductions, Brief Recap, and Goals </w:t>
      </w:r>
    </w:p>
    <w:p w14:paraId="5C53A1D4" w14:textId="77777777" w:rsidR="00AE48DD" w:rsidRPr="0041518B" w:rsidRDefault="00AE48DD" w:rsidP="00AE48DD">
      <w:pPr>
        <w:ind w:left="720" w:hanging="720"/>
        <w:rPr>
          <w:rFonts w:ascii="Cambria" w:hAnsi="Cambria"/>
        </w:rPr>
      </w:pPr>
    </w:p>
    <w:p w14:paraId="0F743C87" w14:textId="0A5C51E7" w:rsidR="00AE48DD" w:rsidRPr="0041518B" w:rsidRDefault="00AE48DD" w:rsidP="00AE48DD">
      <w:pPr>
        <w:rPr>
          <w:rFonts w:ascii="Cambria" w:hAnsi="Cambria"/>
        </w:rPr>
      </w:pPr>
      <w:r w:rsidRPr="0041518B">
        <w:rPr>
          <w:rFonts w:ascii="Cambria" w:hAnsi="Cambria"/>
        </w:rPr>
        <w:t xml:space="preserve">J. </w:t>
      </w:r>
      <w:proofErr w:type="spellStart"/>
      <w:r w:rsidRPr="0041518B">
        <w:rPr>
          <w:rFonts w:ascii="Cambria" w:hAnsi="Cambria"/>
        </w:rPr>
        <w:t>Raab</w:t>
      </w:r>
      <w:proofErr w:type="spellEnd"/>
      <w:r w:rsidRPr="0041518B">
        <w:rPr>
          <w:rFonts w:ascii="Cambria" w:hAnsi="Cambria"/>
        </w:rPr>
        <w:t xml:space="preserve"> </w:t>
      </w:r>
      <w:r w:rsidR="008C4D64" w:rsidRPr="0041518B">
        <w:rPr>
          <w:rFonts w:ascii="Cambria" w:hAnsi="Cambria"/>
        </w:rPr>
        <w:t>opened the meeting and asked participants in person and on the phone to introduce themselves. He updated participants on the most recent developments in the Working Group process, noting that those supporting a 4-Year application cycle ha</w:t>
      </w:r>
      <w:r w:rsidR="005943F4">
        <w:rPr>
          <w:rFonts w:ascii="Cambria" w:hAnsi="Cambria"/>
        </w:rPr>
        <w:t>d</w:t>
      </w:r>
      <w:r w:rsidR="008C4D64" w:rsidRPr="0041518B">
        <w:rPr>
          <w:rFonts w:ascii="Cambria" w:hAnsi="Cambria"/>
        </w:rPr>
        <w:t xml:space="preserve">  developed a full proposal, and those supporting a 6-year application cycle ha</w:t>
      </w:r>
      <w:r w:rsidR="005943F4">
        <w:rPr>
          <w:rFonts w:ascii="Cambria" w:hAnsi="Cambria"/>
        </w:rPr>
        <w:t>d</w:t>
      </w:r>
      <w:r w:rsidR="008C4D64" w:rsidRPr="0041518B">
        <w:rPr>
          <w:rFonts w:ascii="Cambria" w:hAnsi="Cambria"/>
        </w:rPr>
        <w:t xml:space="preserve"> developed a memorandum outlining key differences between their proposal and the “4-Year” proposal. Importantly, the 6-Year application cycle would require a mid-cycle filing while the 4-year application cycle may not. </w:t>
      </w:r>
      <w:r w:rsidR="001422FC" w:rsidRPr="0041518B">
        <w:rPr>
          <w:rFonts w:ascii="Cambria" w:hAnsi="Cambria"/>
        </w:rPr>
        <w:t xml:space="preserve">He explained that some </w:t>
      </w:r>
      <w:r w:rsidR="001422FC" w:rsidRPr="0041518B">
        <w:rPr>
          <w:rFonts w:ascii="Cambria" w:hAnsi="Cambria"/>
        </w:rPr>
        <w:lastRenderedPageBreak/>
        <w:t xml:space="preserve">Working Group members who had previously supported a 4-year application cycle were now considering supporting a 6-year cycle, or developing a hybrid option between the current Rolling Portfolio process and the proposal for a 4-year application cycle.  </w:t>
      </w:r>
    </w:p>
    <w:p w14:paraId="7942B9D7" w14:textId="77777777" w:rsidR="00AE48DD" w:rsidRPr="0041518B" w:rsidRDefault="00AE48DD" w:rsidP="00AE48DD">
      <w:pPr>
        <w:rPr>
          <w:rFonts w:ascii="Cambria" w:hAnsi="Cambria"/>
        </w:rPr>
      </w:pPr>
    </w:p>
    <w:p w14:paraId="0FE07328" w14:textId="12BEC358" w:rsidR="00AE48DD" w:rsidRPr="0041518B" w:rsidRDefault="00AE48DD" w:rsidP="00AE48DD">
      <w:pPr>
        <w:rPr>
          <w:rFonts w:ascii="Cambria" w:hAnsi="Cambria"/>
        </w:rPr>
      </w:pPr>
      <w:r w:rsidRPr="0041518B">
        <w:rPr>
          <w:rFonts w:ascii="Cambria" w:hAnsi="Cambria"/>
        </w:rPr>
        <w:t xml:space="preserve">J. </w:t>
      </w:r>
      <w:proofErr w:type="spellStart"/>
      <w:r w:rsidRPr="0041518B">
        <w:rPr>
          <w:rFonts w:ascii="Cambria" w:hAnsi="Cambria"/>
        </w:rPr>
        <w:t>Raab</w:t>
      </w:r>
      <w:proofErr w:type="spellEnd"/>
      <w:r w:rsidRPr="0041518B">
        <w:rPr>
          <w:rFonts w:ascii="Cambria" w:hAnsi="Cambria"/>
        </w:rPr>
        <w:t xml:space="preserve"> </w:t>
      </w:r>
      <w:r w:rsidR="001422FC" w:rsidRPr="0041518B">
        <w:rPr>
          <w:rFonts w:ascii="Cambria" w:hAnsi="Cambria"/>
        </w:rPr>
        <w:t>stated</w:t>
      </w:r>
      <w:r w:rsidRPr="0041518B">
        <w:rPr>
          <w:rFonts w:ascii="Cambria" w:hAnsi="Cambria"/>
        </w:rPr>
        <w:t xml:space="preserve"> that the </w:t>
      </w:r>
      <w:proofErr w:type="spellStart"/>
      <w:r w:rsidR="007457E8">
        <w:rPr>
          <w:rFonts w:ascii="Cambria" w:hAnsi="Cambria"/>
        </w:rPr>
        <w:t>gameplan</w:t>
      </w:r>
      <w:proofErr w:type="spellEnd"/>
      <w:r w:rsidR="007457E8">
        <w:rPr>
          <w:rFonts w:ascii="Cambria" w:hAnsi="Cambria"/>
        </w:rPr>
        <w:t xml:space="preserve"> for today is</w:t>
      </w:r>
      <w:r w:rsidRPr="0041518B">
        <w:rPr>
          <w:rFonts w:ascii="Cambria" w:hAnsi="Cambria"/>
        </w:rPr>
        <w:t xml:space="preserve"> to discuss the </w:t>
      </w:r>
      <w:r w:rsidR="001422FC" w:rsidRPr="0041518B">
        <w:rPr>
          <w:rFonts w:ascii="Cambria" w:hAnsi="Cambria"/>
        </w:rPr>
        <w:t xml:space="preserve">proposal for a 4-year application cycle in depth, respond to questions posed by those supporting a 6-year application cycle, reach agreement on the 4-year application cycle to the degree possible, and then circle back to those </w:t>
      </w:r>
      <w:r w:rsidR="005943F4">
        <w:rPr>
          <w:rFonts w:ascii="Cambria" w:hAnsi="Cambria"/>
        </w:rPr>
        <w:t xml:space="preserve">still </w:t>
      </w:r>
      <w:r w:rsidR="001422FC" w:rsidRPr="0041518B">
        <w:rPr>
          <w:rFonts w:ascii="Cambria" w:hAnsi="Cambria"/>
        </w:rPr>
        <w:t>not in support of the 4-Year application cycle proposal</w:t>
      </w:r>
      <w:r w:rsidR="005943F4">
        <w:rPr>
          <w:rFonts w:ascii="Cambria" w:hAnsi="Cambria"/>
        </w:rPr>
        <w:t xml:space="preserve"> to hear what they are thinking</w:t>
      </w:r>
      <w:r w:rsidR="001422FC" w:rsidRPr="0041518B">
        <w:rPr>
          <w:rFonts w:ascii="Cambria" w:hAnsi="Cambria"/>
        </w:rPr>
        <w:t>.</w:t>
      </w:r>
    </w:p>
    <w:p w14:paraId="3698EFDA" w14:textId="77777777" w:rsidR="00AE48DD" w:rsidRPr="0041518B" w:rsidRDefault="00AE48DD" w:rsidP="0041518B">
      <w:pPr>
        <w:rPr>
          <w:rFonts w:ascii="Cambria" w:hAnsi="Cambria" w:cs="Times New Roman (Body CS)"/>
          <w:b/>
          <w:bCs/>
          <w:smallCaps/>
        </w:rPr>
      </w:pPr>
    </w:p>
    <w:p w14:paraId="0D3D5CCB" w14:textId="57013165" w:rsidR="007457E8" w:rsidRDefault="00AE48DD" w:rsidP="007457E8">
      <w:pPr>
        <w:ind w:left="720" w:hanging="720"/>
        <w:rPr>
          <w:rFonts w:ascii="Cambria" w:hAnsi="Cambria" w:cs="Times New Roman (Body CS)"/>
          <w:b/>
          <w:bCs/>
          <w:smallCaps/>
          <w:sz w:val="26"/>
          <w:szCs w:val="26"/>
        </w:rPr>
      </w:pPr>
      <w:r w:rsidRPr="0041518B">
        <w:rPr>
          <w:rFonts w:ascii="Cambria" w:hAnsi="Cambria" w:cs="Times New Roman (Body CS)"/>
          <w:b/>
          <w:bCs/>
          <w:smallCaps/>
          <w:sz w:val="26"/>
          <w:szCs w:val="26"/>
        </w:rPr>
        <w:t>Structure, Frequency, &amp; Contents of Proposed (new) EE Filing Process</w:t>
      </w:r>
    </w:p>
    <w:p w14:paraId="706B3468" w14:textId="4C0EFB72" w:rsidR="007457E8" w:rsidRDefault="007457E8" w:rsidP="0041518B">
      <w:pPr>
        <w:spacing w:after="200" w:line="276" w:lineRule="auto"/>
        <w:rPr>
          <w:rFonts w:ascii="Cambria" w:hAnsi="Cambria" w:cs="Times New Roman (Body CS)"/>
        </w:rPr>
      </w:pPr>
      <w:r>
        <w:rPr>
          <w:rFonts w:ascii="Cambria" w:hAnsi="Cambria" w:cs="Times New Roman (Body CS)"/>
        </w:rPr>
        <w:t>Participants reviewed and discussed the draft proposal</w:t>
      </w:r>
      <w:r w:rsidR="00CB7971">
        <w:rPr>
          <w:rFonts w:ascii="Cambria" w:hAnsi="Cambria" w:cs="Times New Roman (Body CS)"/>
        </w:rPr>
        <w:t xml:space="preserve"> (see link above, CAEECC (4-Yr) Filing Process Proposal 2020-0226_w/IOUs) by section, per the sub-headings below.  </w:t>
      </w:r>
      <w:r>
        <w:rPr>
          <w:rFonts w:ascii="Cambria" w:hAnsi="Cambria" w:cs="Times New Roman (Body CS)"/>
        </w:rPr>
        <w:t>The facilitation team made redline edits in real time as appropriate.</w:t>
      </w:r>
      <w:r w:rsidR="00CB7971">
        <w:rPr>
          <w:rFonts w:ascii="Cambria" w:hAnsi="Cambria" w:cs="Times New Roman (Body CS)"/>
        </w:rPr>
        <w:t xml:space="preserve"> Key discussion points are captured below, as are any next steps identified, and items needing discussion at the next meeting.  </w:t>
      </w:r>
    </w:p>
    <w:p w14:paraId="3DE6FE30" w14:textId="2BC99BD0" w:rsidR="00B95BA5" w:rsidRPr="0041518B" w:rsidRDefault="00AE48DD" w:rsidP="0041518B">
      <w:pPr>
        <w:spacing w:after="200" w:line="276" w:lineRule="auto"/>
        <w:rPr>
          <w:rFonts w:ascii="Cambria" w:hAnsi="Cambria" w:cs="Times New Roman (Body CS)"/>
          <w:b/>
          <w:bCs/>
        </w:rPr>
      </w:pPr>
      <w:r w:rsidRPr="0041518B">
        <w:rPr>
          <w:rFonts w:ascii="Cambria" w:hAnsi="Cambria" w:cs="Times New Roman (Body CS)"/>
          <w:b/>
          <w:bCs/>
        </w:rPr>
        <w:t>Portfolio Review and Oversight</w:t>
      </w:r>
      <w:r w:rsidR="0041518B">
        <w:rPr>
          <w:rFonts w:ascii="Cambria" w:hAnsi="Cambria" w:cs="Times New Roman (Body CS)"/>
          <w:b/>
          <w:bCs/>
        </w:rPr>
        <w:t xml:space="preserve"> - </w:t>
      </w:r>
      <w:r w:rsidR="00B95BA5" w:rsidRPr="0041518B">
        <w:rPr>
          <w:rFonts w:ascii="Cambria" w:hAnsi="Cambria" w:cs="Times New Roman (Body CS)"/>
          <w:b/>
          <w:bCs/>
        </w:rPr>
        <w:t>EE Application</w:t>
      </w:r>
    </w:p>
    <w:p w14:paraId="6B2A5625" w14:textId="7885249E" w:rsidR="00F71DC0" w:rsidRPr="0041518B" w:rsidRDefault="00AC0F5B" w:rsidP="00F71DC0">
      <w:pPr>
        <w:pStyle w:val="ListParagraph"/>
        <w:numPr>
          <w:ilvl w:val="0"/>
          <w:numId w:val="12"/>
        </w:numPr>
        <w:spacing w:after="200" w:line="276" w:lineRule="auto"/>
        <w:rPr>
          <w:rFonts w:ascii="Cambria" w:hAnsi="Cambria" w:cs="Times New Roman (Body CS)"/>
        </w:rPr>
      </w:pPr>
      <w:r>
        <w:rPr>
          <w:rFonts w:ascii="Cambria" w:hAnsi="Cambria" w:cs="Times New Roman (Body CS)"/>
        </w:rPr>
        <w:t>WG members</w:t>
      </w:r>
      <w:r w:rsidRPr="0041518B">
        <w:rPr>
          <w:rFonts w:ascii="Cambria" w:hAnsi="Cambria" w:cs="Times New Roman (Body CS)"/>
        </w:rPr>
        <w:t xml:space="preserve"> </w:t>
      </w:r>
      <w:r w:rsidR="00F71DC0" w:rsidRPr="0041518B">
        <w:rPr>
          <w:rFonts w:ascii="Cambria" w:hAnsi="Cambria" w:cs="Times New Roman (Body CS)"/>
        </w:rPr>
        <w:t xml:space="preserve">asked for clarification on the “first-year-net” language introduced by SCE. </w:t>
      </w:r>
      <w:r w:rsidR="00B95BA5" w:rsidRPr="0041518B">
        <w:rPr>
          <w:rFonts w:ascii="Cambria" w:hAnsi="Cambria" w:cs="Times New Roman (Body CS)"/>
        </w:rPr>
        <w:t xml:space="preserve">C. Taylor (SCE) explained that Goals and Potentials study would set net (not gross) targets for each year of the application cycle, and that these would be updated biennially. He clarified that the </w:t>
      </w:r>
      <w:r w:rsidR="00CB7971">
        <w:rPr>
          <w:rFonts w:ascii="Cambria" w:hAnsi="Cambria" w:cs="Times New Roman (Body CS)"/>
        </w:rPr>
        <w:t>objective is still for</w:t>
      </w:r>
      <w:r w:rsidR="00B95BA5" w:rsidRPr="0041518B">
        <w:rPr>
          <w:rFonts w:ascii="Cambria" w:hAnsi="Cambria" w:cs="Times New Roman (Body CS)"/>
        </w:rPr>
        <w:t xml:space="preserve"> PAs to hit these targets each year, </w:t>
      </w:r>
      <w:r w:rsidR="006E06A9">
        <w:rPr>
          <w:rFonts w:ascii="Cambria" w:hAnsi="Cambria" w:cs="Times New Roman (Body CS)"/>
        </w:rPr>
        <w:t>in addition</w:t>
      </w:r>
      <w:r w:rsidR="00B95BA5" w:rsidRPr="0041518B">
        <w:rPr>
          <w:rFonts w:ascii="Cambria" w:hAnsi="Cambria" w:cs="Times New Roman (Body CS)"/>
        </w:rPr>
        <w:t xml:space="preserve"> to hit</w:t>
      </w:r>
      <w:r w:rsidR="00E9567A">
        <w:rPr>
          <w:rFonts w:ascii="Cambria" w:hAnsi="Cambria" w:cs="Times New Roman (Body CS)"/>
        </w:rPr>
        <w:t>t</w:t>
      </w:r>
      <w:r w:rsidR="006E06A9">
        <w:rPr>
          <w:rFonts w:ascii="Cambria" w:hAnsi="Cambria" w:cs="Times New Roman (Body CS)"/>
        </w:rPr>
        <w:t>ing</w:t>
      </w:r>
      <w:r w:rsidR="00B95BA5" w:rsidRPr="0041518B">
        <w:rPr>
          <w:rFonts w:ascii="Cambria" w:hAnsi="Cambria" w:cs="Times New Roman (Body CS)"/>
        </w:rPr>
        <w:t xml:space="preserve"> the cumulative target by </w:t>
      </w:r>
      <w:r w:rsidR="006E06A9">
        <w:rPr>
          <w:rFonts w:ascii="Cambria" w:hAnsi="Cambria" w:cs="Times New Roman (Body CS)"/>
        </w:rPr>
        <w:t xml:space="preserve">the end of </w:t>
      </w:r>
      <w:r w:rsidR="00B95BA5" w:rsidRPr="0041518B">
        <w:rPr>
          <w:rFonts w:ascii="Cambria" w:hAnsi="Cambria" w:cs="Times New Roman (Body CS)"/>
        </w:rPr>
        <w:t xml:space="preserve">year 4. </w:t>
      </w:r>
    </w:p>
    <w:p w14:paraId="2C0A4639" w14:textId="4B137BCB" w:rsidR="00F71DC0" w:rsidRPr="0041518B" w:rsidRDefault="00F71DC0" w:rsidP="00F71DC0">
      <w:pPr>
        <w:pStyle w:val="ListParagraph"/>
        <w:numPr>
          <w:ilvl w:val="0"/>
          <w:numId w:val="12"/>
        </w:numPr>
        <w:spacing w:after="200" w:line="276" w:lineRule="auto"/>
        <w:rPr>
          <w:rFonts w:ascii="Cambria" w:hAnsi="Cambria" w:cs="Times New Roman (Body CS)"/>
          <w:i/>
          <w:iCs/>
        </w:rPr>
      </w:pPr>
      <w:r w:rsidRPr="0041518B">
        <w:rPr>
          <w:rFonts w:ascii="Cambria" w:hAnsi="Cambria" w:cs="Times New Roman (Body CS)"/>
        </w:rPr>
        <w:t xml:space="preserve">A couple of </w:t>
      </w:r>
      <w:r w:rsidR="00AC0F5B">
        <w:rPr>
          <w:rFonts w:ascii="Cambria" w:hAnsi="Cambria" w:cs="Times New Roman (Body CS)"/>
        </w:rPr>
        <w:t>WG members</w:t>
      </w:r>
      <w:r w:rsidR="00AC0F5B" w:rsidRPr="0041518B">
        <w:rPr>
          <w:rFonts w:ascii="Cambria" w:hAnsi="Cambria" w:cs="Times New Roman (Body CS)"/>
        </w:rPr>
        <w:t xml:space="preserve"> </w:t>
      </w:r>
      <w:r w:rsidRPr="0041518B">
        <w:rPr>
          <w:rFonts w:ascii="Cambria" w:hAnsi="Cambria" w:cs="Times New Roman (Body CS)"/>
        </w:rPr>
        <w:t>noted their concern that the proposal discusses PAs monolithically but that there are essential differences between IOUs and RENs/MCE which also need to be considered.</w:t>
      </w:r>
      <w:r w:rsidR="00E86D2B" w:rsidRPr="0041518B">
        <w:rPr>
          <w:rFonts w:ascii="Cambria" w:hAnsi="Cambria" w:cs="Times New Roman (Body CS)"/>
        </w:rPr>
        <w:t xml:space="preserve"> </w:t>
      </w:r>
      <w:r w:rsidR="00E86D2B" w:rsidRPr="0041518B">
        <w:rPr>
          <w:rFonts w:ascii="Cambria" w:hAnsi="Cambria" w:cs="Times New Roman (Body CS)"/>
          <w:highlight w:val="green"/>
        </w:rPr>
        <w:t>(</w:t>
      </w:r>
      <w:r w:rsidR="00E86D2B" w:rsidRPr="0041518B">
        <w:rPr>
          <w:rFonts w:ascii="Cambria" w:hAnsi="Cambria" w:cs="Times New Roman (Body CS)"/>
          <w:i/>
          <w:iCs/>
          <w:highlight w:val="green"/>
        </w:rPr>
        <w:t>Next Steps:</w:t>
      </w:r>
      <w:r w:rsidRPr="0041518B">
        <w:rPr>
          <w:rFonts w:ascii="Cambria" w:hAnsi="Cambria" w:cs="Times New Roman (Body CS)"/>
          <w:i/>
          <w:iCs/>
          <w:highlight w:val="green"/>
        </w:rPr>
        <w:t xml:space="preserve"> J. Berg (</w:t>
      </w:r>
      <w:proofErr w:type="spellStart"/>
      <w:r w:rsidRPr="0041518B">
        <w:rPr>
          <w:rFonts w:ascii="Cambria" w:hAnsi="Cambria" w:cs="Times New Roman (Body CS)"/>
          <w:i/>
          <w:iCs/>
          <w:highlight w:val="green"/>
        </w:rPr>
        <w:t>BayREN</w:t>
      </w:r>
      <w:proofErr w:type="spellEnd"/>
      <w:r w:rsidRPr="0041518B">
        <w:rPr>
          <w:rFonts w:ascii="Cambria" w:hAnsi="Cambria" w:cs="Times New Roman (Body CS)"/>
          <w:i/>
          <w:iCs/>
          <w:highlight w:val="green"/>
        </w:rPr>
        <w:t xml:space="preserve">) agreed to read through the version of the proposal updated by the </w:t>
      </w:r>
      <w:r w:rsidR="00340624">
        <w:rPr>
          <w:rFonts w:ascii="Cambria" w:hAnsi="Cambria" w:cs="Times New Roman (Body CS)"/>
          <w:i/>
          <w:iCs/>
          <w:highlight w:val="green"/>
        </w:rPr>
        <w:t>F</w:t>
      </w:r>
      <w:r w:rsidRPr="0041518B">
        <w:rPr>
          <w:rFonts w:ascii="Cambria" w:hAnsi="Cambria" w:cs="Times New Roman (Body CS)"/>
          <w:i/>
          <w:iCs/>
          <w:highlight w:val="green"/>
        </w:rPr>
        <w:t>acilitation team after the meeting to add clarifying language to address these differences, which will then be circulated/posted to the meeting webpage.</w:t>
      </w:r>
      <w:r w:rsidR="00E86D2B" w:rsidRPr="0041518B">
        <w:rPr>
          <w:rFonts w:ascii="Cambria" w:hAnsi="Cambria" w:cs="Times New Roman (Body CS)"/>
          <w:i/>
          <w:iCs/>
          <w:highlight w:val="green"/>
        </w:rPr>
        <w:t>)</w:t>
      </w:r>
    </w:p>
    <w:p w14:paraId="00C40228" w14:textId="79FEA55C" w:rsidR="00B95BA5" w:rsidRPr="0041518B" w:rsidRDefault="006E06A9" w:rsidP="00F71DC0">
      <w:pPr>
        <w:pStyle w:val="ListParagraph"/>
        <w:numPr>
          <w:ilvl w:val="0"/>
          <w:numId w:val="12"/>
        </w:numPr>
        <w:spacing w:after="200" w:line="276" w:lineRule="auto"/>
        <w:rPr>
          <w:rFonts w:ascii="Cambria" w:hAnsi="Cambria" w:cs="Times New Roman (Body CS)"/>
        </w:rPr>
      </w:pPr>
      <w:r>
        <w:rPr>
          <w:rFonts w:ascii="Cambria" w:hAnsi="Cambria" w:cs="Times New Roman (Body CS)"/>
        </w:rPr>
        <w:t xml:space="preserve">Several </w:t>
      </w:r>
      <w:r w:rsidR="00AC0F5B">
        <w:rPr>
          <w:rFonts w:ascii="Cambria" w:hAnsi="Cambria" w:cs="Times New Roman (Body CS)"/>
        </w:rPr>
        <w:t>WG members</w:t>
      </w:r>
      <w:r w:rsidR="00B95BA5" w:rsidRPr="0041518B">
        <w:rPr>
          <w:rFonts w:ascii="Cambria" w:hAnsi="Cambria" w:cs="Times New Roman (Body CS)"/>
        </w:rPr>
        <w:t xml:space="preserve"> noted that </w:t>
      </w:r>
      <w:r>
        <w:rPr>
          <w:rFonts w:ascii="Cambria" w:hAnsi="Cambria" w:cs="Times New Roman (Body CS)"/>
        </w:rPr>
        <w:t>more</w:t>
      </w:r>
      <w:r w:rsidR="00B95BA5" w:rsidRPr="0041518B">
        <w:rPr>
          <w:rFonts w:ascii="Cambria" w:hAnsi="Cambria" w:cs="Times New Roman (Body CS)"/>
        </w:rPr>
        <w:t xml:space="preserve"> sweeping changes (e.g. moving from net to lifetime savings) </w:t>
      </w:r>
      <w:r>
        <w:rPr>
          <w:rFonts w:ascii="Cambria" w:hAnsi="Cambria" w:cs="Times New Roman (Body CS)"/>
        </w:rPr>
        <w:t>might</w:t>
      </w:r>
      <w:r w:rsidRPr="0041518B">
        <w:rPr>
          <w:rFonts w:ascii="Cambria" w:hAnsi="Cambria" w:cs="Times New Roman (Body CS)"/>
        </w:rPr>
        <w:t xml:space="preserve"> </w:t>
      </w:r>
      <w:r w:rsidR="00B95BA5" w:rsidRPr="0041518B">
        <w:rPr>
          <w:rFonts w:ascii="Cambria" w:hAnsi="Cambria" w:cs="Times New Roman (Body CS)"/>
        </w:rPr>
        <w:t xml:space="preserve">be ideal to implement, but that these are not within </w:t>
      </w:r>
      <w:r>
        <w:rPr>
          <w:rFonts w:ascii="Cambria" w:hAnsi="Cambria" w:cs="Times New Roman (Body CS)"/>
        </w:rPr>
        <w:t>our current</w:t>
      </w:r>
      <w:r w:rsidR="00B95BA5" w:rsidRPr="0041518B">
        <w:rPr>
          <w:rFonts w:ascii="Cambria" w:hAnsi="Cambria" w:cs="Times New Roman (Body CS)"/>
        </w:rPr>
        <w:t xml:space="preserve"> scope. Participants agreed to create a section on “future considerations” in the proposal to outline considerations that they would like to see </w:t>
      </w:r>
      <w:r>
        <w:rPr>
          <w:rFonts w:ascii="Cambria" w:hAnsi="Cambria" w:cs="Times New Roman (Body CS)"/>
        </w:rPr>
        <w:t>addressed</w:t>
      </w:r>
      <w:r w:rsidRPr="0041518B">
        <w:rPr>
          <w:rFonts w:ascii="Cambria" w:hAnsi="Cambria" w:cs="Times New Roman (Body CS)"/>
        </w:rPr>
        <w:t xml:space="preserve"> </w:t>
      </w:r>
      <w:r w:rsidR="00B95BA5" w:rsidRPr="0041518B">
        <w:rPr>
          <w:rFonts w:ascii="Cambria" w:hAnsi="Cambria" w:cs="Times New Roman (Body CS)"/>
        </w:rPr>
        <w:t xml:space="preserve">but </w:t>
      </w:r>
      <w:r>
        <w:rPr>
          <w:rFonts w:ascii="Cambria" w:hAnsi="Cambria" w:cs="Times New Roman (Body CS)"/>
        </w:rPr>
        <w:t>that we are not able</w:t>
      </w:r>
      <w:r w:rsidR="00B95BA5" w:rsidRPr="0041518B">
        <w:rPr>
          <w:rFonts w:ascii="Cambria" w:hAnsi="Cambria" w:cs="Times New Roman (Body CS)"/>
        </w:rPr>
        <w:t xml:space="preserve"> to do so in the near term.</w:t>
      </w:r>
      <w:r w:rsidR="0010597B" w:rsidRPr="0041518B">
        <w:rPr>
          <w:rFonts w:ascii="Cambria" w:hAnsi="Cambria" w:cs="Times New Roman (Body CS)"/>
        </w:rPr>
        <w:t xml:space="preserve"> </w:t>
      </w:r>
      <w:r w:rsidR="0010597B" w:rsidRPr="0041518B">
        <w:rPr>
          <w:rFonts w:ascii="Cambria" w:hAnsi="Cambria" w:cs="Times New Roman (Body CS)"/>
          <w:i/>
          <w:iCs/>
          <w:highlight w:val="green"/>
        </w:rPr>
        <w:t xml:space="preserve">(Next Steps: L. </w:t>
      </w:r>
      <w:proofErr w:type="spellStart"/>
      <w:r w:rsidR="0010597B" w:rsidRPr="0041518B">
        <w:rPr>
          <w:rFonts w:ascii="Cambria" w:hAnsi="Cambria" w:cs="Times New Roman (Body CS)"/>
          <w:i/>
          <w:iCs/>
          <w:highlight w:val="green"/>
        </w:rPr>
        <w:t>Ettenson</w:t>
      </w:r>
      <w:proofErr w:type="spellEnd"/>
      <w:r w:rsidR="0010597B" w:rsidRPr="0041518B">
        <w:rPr>
          <w:rFonts w:ascii="Cambria" w:hAnsi="Cambria" w:cs="Times New Roman (Body CS)"/>
          <w:i/>
          <w:iCs/>
          <w:highlight w:val="green"/>
        </w:rPr>
        <w:t xml:space="preserve"> and L. Rothschild to develop an “Additional Future Considerations” section of the proposal following the meeting).</w:t>
      </w:r>
    </w:p>
    <w:p w14:paraId="4C869B77" w14:textId="4AF7F0B7" w:rsidR="00B95BA5" w:rsidRPr="0041518B" w:rsidRDefault="00B95BA5" w:rsidP="00F71DC0">
      <w:pPr>
        <w:pStyle w:val="ListParagraph"/>
        <w:numPr>
          <w:ilvl w:val="0"/>
          <w:numId w:val="12"/>
        </w:numPr>
        <w:spacing w:after="200" w:line="276" w:lineRule="auto"/>
        <w:rPr>
          <w:rFonts w:ascii="Cambria" w:hAnsi="Cambria" w:cs="Times New Roman (Body CS)"/>
        </w:rPr>
      </w:pPr>
      <w:r w:rsidRPr="0041518B">
        <w:rPr>
          <w:rFonts w:ascii="Cambria" w:hAnsi="Cambria" w:cs="Times New Roman (Body CS)"/>
        </w:rPr>
        <w:t xml:space="preserve">A </w:t>
      </w:r>
      <w:r w:rsidR="00AC0F5B">
        <w:rPr>
          <w:rFonts w:ascii="Cambria" w:hAnsi="Cambria" w:cs="Times New Roman (Body CS)"/>
        </w:rPr>
        <w:t>WG member</w:t>
      </w:r>
      <w:r w:rsidR="00AC0F5B" w:rsidRPr="0041518B">
        <w:rPr>
          <w:rFonts w:ascii="Cambria" w:hAnsi="Cambria" w:cs="Times New Roman (Body CS)"/>
        </w:rPr>
        <w:t xml:space="preserve"> </w:t>
      </w:r>
      <w:r w:rsidRPr="0041518B">
        <w:rPr>
          <w:rFonts w:ascii="Cambria" w:hAnsi="Cambria" w:cs="Times New Roman (Body CS)"/>
        </w:rPr>
        <w:t xml:space="preserve">asked that “Work Papers” be </w:t>
      </w:r>
      <w:r w:rsidR="003E7ED4" w:rsidRPr="0041518B">
        <w:rPr>
          <w:rFonts w:ascii="Cambria" w:hAnsi="Cambria" w:cs="Times New Roman (Body CS)"/>
        </w:rPr>
        <w:t>included in the examples provided under “engineering values” (</w:t>
      </w:r>
      <w:r w:rsidR="00E85556">
        <w:rPr>
          <w:rFonts w:ascii="Cambria" w:hAnsi="Cambria" w:cs="Times New Roman (Body CS)"/>
        </w:rPr>
        <w:t xml:space="preserve">in </w:t>
      </w:r>
      <w:r w:rsidR="003E7ED4" w:rsidRPr="0041518B">
        <w:rPr>
          <w:rFonts w:ascii="Cambria" w:hAnsi="Cambria" w:cs="Times New Roman (Body CS)"/>
        </w:rPr>
        <w:t>Section 4.2 Guidance Decision).</w:t>
      </w:r>
    </w:p>
    <w:p w14:paraId="7EA364EE" w14:textId="3008CC3D" w:rsidR="00E86D2B" w:rsidRPr="0041518B" w:rsidRDefault="00AC0F5B" w:rsidP="00F71DC0">
      <w:pPr>
        <w:pStyle w:val="ListParagraph"/>
        <w:numPr>
          <w:ilvl w:val="0"/>
          <w:numId w:val="12"/>
        </w:numPr>
        <w:spacing w:after="200" w:line="276" w:lineRule="auto"/>
        <w:rPr>
          <w:rFonts w:ascii="Cambria" w:hAnsi="Cambria" w:cs="Times New Roman (Body CS)"/>
        </w:rPr>
      </w:pPr>
      <w:r>
        <w:rPr>
          <w:rFonts w:ascii="Cambria" w:hAnsi="Cambria" w:cs="Times New Roman (Body CS)"/>
        </w:rPr>
        <w:lastRenderedPageBreak/>
        <w:t>WG members</w:t>
      </w:r>
      <w:r w:rsidRPr="0041518B">
        <w:rPr>
          <w:rFonts w:ascii="Cambria" w:hAnsi="Cambria" w:cs="Times New Roman (Body CS)"/>
        </w:rPr>
        <w:t xml:space="preserve"> </w:t>
      </w:r>
      <w:r w:rsidR="00B95BA5" w:rsidRPr="0041518B">
        <w:rPr>
          <w:rFonts w:ascii="Cambria" w:hAnsi="Cambria" w:cs="Times New Roman (Body CS)"/>
        </w:rPr>
        <w:t xml:space="preserve">agreed that all PAs </w:t>
      </w:r>
      <w:r w:rsidR="00A8479F">
        <w:rPr>
          <w:rFonts w:ascii="Cambria" w:hAnsi="Cambria" w:cs="Times New Roman (Body CS)"/>
        </w:rPr>
        <w:t>should</w:t>
      </w:r>
      <w:r w:rsidR="00A8479F" w:rsidRPr="0041518B">
        <w:rPr>
          <w:rFonts w:ascii="Cambria" w:hAnsi="Cambria" w:cs="Times New Roman (Body CS)"/>
        </w:rPr>
        <w:t xml:space="preserve"> </w:t>
      </w:r>
      <w:r w:rsidR="006E06A9">
        <w:rPr>
          <w:rFonts w:ascii="Cambria" w:hAnsi="Cambria" w:cs="Times New Roman (Body CS)"/>
        </w:rPr>
        <w:t>ul</w:t>
      </w:r>
      <w:r w:rsidR="00E9567A">
        <w:rPr>
          <w:rFonts w:ascii="Cambria" w:hAnsi="Cambria" w:cs="Times New Roman (Body CS)"/>
        </w:rPr>
        <w:t>t</w:t>
      </w:r>
      <w:r w:rsidR="006E06A9">
        <w:rPr>
          <w:rFonts w:ascii="Cambria" w:hAnsi="Cambria" w:cs="Times New Roman (Body CS)"/>
        </w:rPr>
        <w:t xml:space="preserve">imately </w:t>
      </w:r>
      <w:r w:rsidR="00B95BA5" w:rsidRPr="0041518B">
        <w:rPr>
          <w:rFonts w:ascii="Cambria" w:hAnsi="Cambria" w:cs="Times New Roman (Body CS)"/>
        </w:rPr>
        <w:t xml:space="preserve">be on the same 4-year application cycle. </w:t>
      </w:r>
    </w:p>
    <w:p w14:paraId="45C82E24" w14:textId="6CC493AC" w:rsidR="002410F4" w:rsidRPr="0051114A" w:rsidRDefault="006E06A9" w:rsidP="006E06A9">
      <w:pPr>
        <w:pStyle w:val="ListParagraph"/>
        <w:numPr>
          <w:ilvl w:val="1"/>
          <w:numId w:val="12"/>
        </w:numPr>
        <w:spacing w:after="200" w:line="276" w:lineRule="auto"/>
        <w:rPr>
          <w:rFonts w:ascii="Cambria" w:hAnsi="Cambria" w:cs="Times New Roman (Body CS)"/>
          <w:i/>
          <w:iCs/>
        </w:rPr>
      </w:pPr>
      <w:r w:rsidRPr="0041518B">
        <w:rPr>
          <w:rFonts w:ascii="Cambria" w:hAnsi="Cambria" w:cs="Times New Roman (Body CS)"/>
        </w:rPr>
        <w:t>Participants agreed that language is needed regarding what happens if a new PA is formed mid-cycle</w:t>
      </w:r>
      <w:r w:rsidR="00E9567A">
        <w:rPr>
          <w:rFonts w:ascii="Cambria" w:hAnsi="Cambria" w:cs="Times New Roman (Body CS)"/>
        </w:rPr>
        <w:t>.</w:t>
      </w:r>
      <w:r w:rsidR="002410F4" w:rsidRPr="00E85556">
        <w:rPr>
          <w:rFonts w:ascii="Cambria" w:hAnsi="Cambria" w:cs="Times New Roman (Body CS)"/>
        </w:rPr>
        <w:t xml:space="preserve"> </w:t>
      </w:r>
      <w:r w:rsidR="00340624" w:rsidRPr="0051114A">
        <w:rPr>
          <w:rFonts w:ascii="Cambria" w:hAnsi="Cambria" w:cs="Times New Roman (Body CS)"/>
          <w:i/>
          <w:iCs/>
        </w:rPr>
        <w:t xml:space="preserve">(Next Steps: </w:t>
      </w:r>
      <w:r w:rsidR="002410F4" w:rsidRPr="0051114A">
        <w:rPr>
          <w:rFonts w:ascii="Cambria" w:hAnsi="Cambria" w:cs="Times New Roman (Body CS)"/>
          <w:i/>
          <w:iCs/>
          <w:highlight w:val="green"/>
        </w:rPr>
        <w:t>This language will be developed</w:t>
      </w:r>
      <w:r w:rsidR="00E9567A" w:rsidRPr="0051114A">
        <w:rPr>
          <w:rFonts w:ascii="Cambria" w:hAnsi="Cambria" w:cs="Times New Roman (Body CS)"/>
          <w:i/>
          <w:iCs/>
          <w:highlight w:val="green"/>
        </w:rPr>
        <w:t xml:space="preserve"> </w:t>
      </w:r>
      <w:r w:rsidR="00340624" w:rsidRPr="0051114A">
        <w:rPr>
          <w:rFonts w:ascii="Cambria" w:hAnsi="Cambria" w:cs="Times New Roman (Body CS)"/>
          <w:i/>
          <w:iCs/>
          <w:highlight w:val="green"/>
        </w:rPr>
        <w:t>as part of a new Transition Plan</w:t>
      </w:r>
      <w:r w:rsidR="00340624" w:rsidRPr="0051114A">
        <w:rPr>
          <w:rFonts w:ascii="Cambria" w:hAnsi="Cambria" w:cs="Times New Roman (Body CS)"/>
          <w:i/>
          <w:iCs/>
          <w:highlight w:val="green"/>
        </w:rPr>
        <w:t>—SCE drafting</w:t>
      </w:r>
      <w:r w:rsidR="00E9567A" w:rsidRPr="0051114A">
        <w:rPr>
          <w:rFonts w:ascii="Cambria" w:hAnsi="Cambria" w:cs="Times New Roman (Body CS)"/>
          <w:i/>
          <w:iCs/>
        </w:rPr>
        <w:t>.</w:t>
      </w:r>
      <w:r w:rsidR="00340624" w:rsidRPr="0051114A">
        <w:rPr>
          <w:rFonts w:ascii="Cambria" w:hAnsi="Cambria" w:cs="Times New Roman (Body CS)"/>
          <w:i/>
          <w:iCs/>
        </w:rPr>
        <w:t>)</w:t>
      </w:r>
    </w:p>
    <w:p w14:paraId="2143675F" w14:textId="6B2C8561" w:rsidR="006E06A9" w:rsidRPr="00E9567A" w:rsidRDefault="006E06A9" w:rsidP="00AC0F5B">
      <w:pPr>
        <w:pStyle w:val="ListParagraph"/>
        <w:numPr>
          <w:ilvl w:val="1"/>
          <w:numId w:val="12"/>
        </w:numPr>
        <w:spacing w:after="200" w:line="276" w:lineRule="auto"/>
        <w:rPr>
          <w:rFonts w:ascii="Cambria" w:hAnsi="Cambria" w:cs="Times New Roman (Body CS)"/>
        </w:rPr>
      </w:pPr>
      <w:r w:rsidRPr="002410F4">
        <w:rPr>
          <w:rFonts w:ascii="Cambria" w:hAnsi="Cambria" w:cs="Times New Roman (Body CS)"/>
        </w:rPr>
        <w:t xml:space="preserve"> </w:t>
      </w:r>
      <w:r w:rsidR="002410F4" w:rsidRPr="002410F4">
        <w:rPr>
          <w:rFonts w:ascii="Cambria" w:hAnsi="Cambria" w:cs="Times New Roman (Body CS)"/>
        </w:rPr>
        <w:t>Participants agreed that language is needed regarding</w:t>
      </w:r>
      <w:r w:rsidR="002410F4" w:rsidRPr="00AC0F5B">
        <w:rPr>
          <w:rFonts w:ascii="Cambria" w:hAnsi="Cambria" w:cs="Times New Roman (Body CS)"/>
        </w:rPr>
        <w:t xml:space="preserve"> </w:t>
      </w:r>
      <w:r w:rsidRPr="002410F4">
        <w:rPr>
          <w:rFonts w:ascii="Cambria" w:hAnsi="Cambria" w:cs="Times New Roman (Body CS)"/>
        </w:rPr>
        <w:t>how to deal with any PA that is required to file a new Business Plan before this new process begins (e.g., PG&amp;E and SCE</w:t>
      </w:r>
      <w:r w:rsidRPr="00E85556">
        <w:rPr>
          <w:rFonts w:ascii="Cambria" w:hAnsi="Cambria" w:cs="Times New Roman (Body CS)"/>
        </w:rPr>
        <w:t>).</w:t>
      </w:r>
      <w:r w:rsidRPr="002410F4">
        <w:rPr>
          <w:rFonts w:ascii="Cambria" w:hAnsi="Cambria" w:cs="Times New Roman (Body CS)"/>
        </w:rPr>
        <w:t xml:space="preserve"> </w:t>
      </w:r>
      <w:r w:rsidR="00340624" w:rsidRPr="0051114A">
        <w:rPr>
          <w:rFonts w:ascii="Cambria" w:hAnsi="Cambria" w:cs="Times New Roman (Body CS)"/>
          <w:i/>
          <w:iCs/>
        </w:rPr>
        <w:t xml:space="preserve">(Next Steps: </w:t>
      </w:r>
      <w:r w:rsidR="002410F4" w:rsidRPr="0051114A">
        <w:rPr>
          <w:rFonts w:ascii="Cambria" w:hAnsi="Cambria" w:cs="Times New Roman (Body CS)"/>
          <w:i/>
          <w:iCs/>
          <w:highlight w:val="green"/>
        </w:rPr>
        <w:t>This language will be developed as part of a new Transition Plan</w:t>
      </w:r>
      <w:r w:rsidR="00340624" w:rsidRPr="0051114A">
        <w:rPr>
          <w:rFonts w:ascii="Cambria" w:hAnsi="Cambria" w:cs="Times New Roman (Body CS)"/>
          <w:i/>
          <w:iCs/>
          <w:highlight w:val="green"/>
        </w:rPr>
        <w:t>—SCE drafting</w:t>
      </w:r>
      <w:r w:rsidR="00340624" w:rsidRPr="0051114A">
        <w:rPr>
          <w:rFonts w:ascii="Cambria" w:hAnsi="Cambria" w:cs="Times New Roman (Body CS)"/>
          <w:i/>
          <w:iCs/>
        </w:rPr>
        <w:t>.)</w:t>
      </w:r>
    </w:p>
    <w:p w14:paraId="7784BEFF" w14:textId="4315BE67" w:rsidR="00A8479F" w:rsidRDefault="00B95BA5" w:rsidP="00E86D2B">
      <w:pPr>
        <w:pStyle w:val="ListParagraph"/>
        <w:numPr>
          <w:ilvl w:val="1"/>
          <w:numId w:val="12"/>
        </w:numPr>
        <w:spacing w:after="200" w:line="276" w:lineRule="auto"/>
        <w:rPr>
          <w:rFonts w:ascii="Cambria" w:hAnsi="Cambria" w:cs="Times New Roman (Body CS)"/>
        </w:rPr>
      </w:pPr>
      <w:r w:rsidRPr="0041518B">
        <w:rPr>
          <w:rFonts w:ascii="Cambria" w:hAnsi="Cambria" w:cs="Times New Roman (Body CS)"/>
        </w:rPr>
        <w:t xml:space="preserve">There was concern that if a PA hits a trigger </w:t>
      </w:r>
      <w:r w:rsidR="00CB7971" w:rsidRPr="0041518B">
        <w:rPr>
          <w:rFonts w:ascii="Cambria" w:hAnsi="Cambria" w:cs="Times New Roman (Body CS)"/>
        </w:rPr>
        <w:t>(</w:t>
      </w:r>
      <w:r w:rsidR="002410F4">
        <w:rPr>
          <w:rFonts w:ascii="Cambria" w:hAnsi="Cambria" w:cs="Times New Roman (Body CS)"/>
        </w:rPr>
        <w:t xml:space="preserve">e.g., </w:t>
      </w:r>
      <w:r w:rsidR="00CB7971" w:rsidRPr="0041518B">
        <w:rPr>
          <w:rFonts w:ascii="Cambria" w:hAnsi="Cambria" w:cs="Times New Roman (Body CS)"/>
        </w:rPr>
        <w:t xml:space="preserve">additional budget required </w:t>
      </w:r>
      <w:r w:rsidRPr="0041518B">
        <w:rPr>
          <w:rFonts w:ascii="Cambria" w:hAnsi="Cambria" w:cs="Times New Roman (Body CS)"/>
        </w:rPr>
        <w:t>that requires a new application) in year 3 of the cycle, it would be difficult to file a new application in time</w:t>
      </w:r>
      <w:r w:rsidR="002410F4">
        <w:rPr>
          <w:rFonts w:ascii="Cambria" w:hAnsi="Cambria" w:cs="Times New Roman (Body CS)"/>
        </w:rPr>
        <w:t xml:space="preserve"> (i.e., prior to the next cycle)</w:t>
      </w:r>
      <w:r w:rsidRPr="0041518B">
        <w:rPr>
          <w:rFonts w:ascii="Cambria" w:hAnsi="Cambria" w:cs="Times New Roman (Body CS)"/>
        </w:rPr>
        <w:t xml:space="preserve">. </w:t>
      </w:r>
    </w:p>
    <w:p w14:paraId="6BB761D6" w14:textId="4B8CEDED" w:rsidR="004C0941" w:rsidRPr="0041518B" w:rsidRDefault="003E7ED4" w:rsidP="00E9567A">
      <w:pPr>
        <w:pStyle w:val="ListParagraph"/>
        <w:numPr>
          <w:ilvl w:val="2"/>
          <w:numId w:val="12"/>
        </w:numPr>
        <w:spacing w:after="200" w:line="276" w:lineRule="auto"/>
        <w:rPr>
          <w:rFonts w:ascii="Cambria" w:hAnsi="Cambria" w:cs="Times New Roman (Body CS)"/>
        </w:rPr>
      </w:pPr>
      <w:r w:rsidRPr="0041518B">
        <w:rPr>
          <w:rFonts w:ascii="Cambria" w:hAnsi="Cambria" w:cs="Times New Roman (Body CS)"/>
        </w:rPr>
        <w:t xml:space="preserve">Others noted that </w:t>
      </w:r>
      <w:r w:rsidR="006E06A9">
        <w:rPr>
          <w:rFonts w:ascii="Cambria" w:hAnsi="Cambria" w:cs="Times New Roman (Body CS)"/>
        </w:rPr>
        <w:t>activating</w:t>
      </w:r>
      <w:r w:rsidRPr="0041518B">
        <w:rPr>
          <w:rFonts w:ascii="Cambria" w:hAnsi="Cambria" w:cs="Times New Roman (Body CS)"/>
        </w:rPr>
        <w:t xml:space="preserve"> </w:t>
      </w:r>
      <w:r w:rsidR="002410F4">
        <w:rPr>
          <w:rFonts w:ascii="Cambria" w:hAnsi="Cambria" w:cs="Times New Roman (Body CS)"/>
        </w:rPr>
        <w:t>any</w:t>
      </w:r>
      <w:r w:rsidR="002410F4" w:rsidRPr="0041518B">
        <w:rPr>
          <w:rFonts w:ascii="Cambria" w:hAnsi="Cambria" w:cs="Times New Roman (Body CS)"/>
        </w:rPr>
        <w:t xml:space="preserve"> </w:t>
      </w:r>
      <w:r w:rsidRPr="0041518B">
        <w:rPr>
          <w:rFonts w:ascii="Cambria" w:hAnsi="Cambria" w:cs="Times New Roman (Body CS)"/>
        </w:rPr>
        <w:t>trigger should be very rare, given that (1) M</w:t>
      </w:r>
      <w:r w:rsidR="004C0941" w:rsidRPr="0041518B">
        <w:rPr>
          <w:rFonts w:ascii="Cambria" w:hAnsi="Cambria" w:cs="Times New Roman (Body CS)"/>
        </w:rPr>
        <w:t>ajor changes (even to code) will not happen suddenly, and so there should be enough lead time for PAs to make adjustments</w:t>
      </w:r>
      <w:r w:rsidRPr="0041518B">
        <w:rPr>
          <w:rFonts w:ascii="Cambria" w:hAnsi="Cambria" w:cs="Times New Roman (Body CS)"/>
        </w:rPr>
        <w:t>, (2) The expectation is that PAs proactively watch their portfolios and submit Advice Letters if changes are needed to the portfolio, (3) The stakeholder process should provide additional opportunities for transparency, collaboration, and oversight</w:t>
      </w:r>
      <w:r w:rsidR="00E86D2B" w:rsidRPr="0041518B">
        <w:rPr>
          <w:rFonts w:ascii="Cambria" w:hAnsi="Cambria" w:cs="Times New Roman (Body CS)"/>
        </w:rPr>
        <w:t>, (4) There are few scenarios in which i</w:t>
      </w:r>
      <w:r w:rsidR="006E06A9">
        <w:rPr>
          <w:rFonts w:ascii="Cambria" w:hAnsi="Cambria" w:cs="Times New Roman (Body CS)"/>
        </w:rPr>
        <w:t>t</w:t>
      </w:r>
      <w:r w:rsidR="00E86D2B" w:rsidRPr="0041518B">
        <w:rPr>
          <w:rFonts w:ascii="Cambria" w:hAnsi="Cambria" w:cs="Times New Roman (Body CS)"/>
        </w:rPr>
        <w:t xml:space="preserve"> would be appropriate or wise to add budget. </w:t>
      </w:r>
    </w:p>
    <w:p w14:paraId="57058715" w14:textId="4A273A8C" w:rsidR="00E86D2B" w:rsidRPr="0041518B" w:rsidRDefault="00AC0F5B" w:rsidP="00F71DC0">
      <w:pPr>
        <w:pStyle w:val="ListParagraph"/>
        <w:numPr>
          <w:ilvl w:val="0"/>
          <w:numId w:val="12"/>
        </w:numPr>
        <w:spacing w:after="200" w:line="276" w:lineRule="auto"/>
        <w:rPr>
          <w:rFonts w:ascii="Cambria" w:hAnsi="Cambria" w:cs="Times New Roman (Body CS)"/>
        </w:rPr>
      </w:pPr>
      <w:r>
        <w:rPr>
          <w:rFonts w:ascii="Cambria" w:hAnsi="Cambria" w:cs="Times New Roman (Body CS)"/>
        </w:rPr>
        <w:t xml:space="preserve">WG members </w:t>
      </w:r>
      <w:r w:rsidR="00E86D2B" w:rsidRPr="0041518B">
        <w:rPr>
          <w:rFonts w:ascii="Cambria" w:hAnsi="Cambria" w:cs="Times New Roman (Body CS)"/>
        </w:rPr>
        <w:t xml:space="preserve">discussed when this new filing process could be implemented. They agreed that the filing cycle should occur on even years to line up with Bus Stops and other processes. There was agreement that the earliest possible date might be 2024, </w:t>
      </w:r>
      <w:r w:rsidR="002410F4">
        <w:rPr>
          <w:rFonts w:ascii="Cambria" w:hAnsi="Cambria" w:cs="Times New Roman (Body CS)"/>
        </w:rPr>
        <w:t>but some argued that</w:t>
      </w:r>
      <w:r w:rsidR="00E86D2B" w:rsidRPr="0041518B">
        <w:rPr>
          <w:rFonts w:ascii="Cambria" w:hAnsi="Cambria" w:cs="Times New Roman (Body CS)"/>
        </w:rPr>
        <w:t xml:space="preserve"> 2026</w:t>
      </w:r>
      <w:r w:rsidR="002410F4">
        <w:rPr>
          <w:rFonts w:ascii="Cambria" w:hAnsi="Cambria" w:cs="Times New Roman (Body CS)"/>
        </w:rPr>
        <w:t xml:space="preserve"> might be better given PG&amp;E and SCE are supposed to be filing new Business plans</w:t>
      </w:r>
      <w:r w:rsidR="00E86D2B" w:rsidRPr="0041518B">
        <w:rPr>
          <w:rFonts w:ascii="Cambria" w:hAnsi="Cambria" w:cs="Times New Roman (Body CS)"/>
        </w:rPr>
        <w:t xml:space="preserve">. </w:t>
      </w:r>
      <w:r w:rsidR="00E86D2B" w:rsidRPr="0041518B">
        <w:rPr>
          <w:rFonts w:ascii="Cambria" w:hAnsi="Cambria" w:cs="Times New Roman (Body CS)"/>
          <w:highlight w:val="green"/>
        </w:rPr>
        <w:t>These proposed start date</w:t>
      </w:r>
      <w:r w:rsidR="00930A8C" w:rsidRPr="0041518B">
        <w:rPr>
          <w:rFonts w:ascii="Cambria" w:hAnsi="Cambria" w:cs="Times New Roman (Body CS)"/>
          <w:highlight w:val="green"/>
        </w:rPr>
        <w:t>s</w:t>
      </w:r>
      <w:r w:rsidR="00E86D2B" w:rsidRPr="0041518B">
        <w:rPr>
          <w:rFonts w:ascii="Cambria" w:hAnsi="Cambria" w:cs="Times New Roman (Body CS)"/>
          <w:highlight w:val="green"/>
        </w:rPr>
        <w:t xml:space="preserve"> will be discussed the next time the group meets</w:t>
      </w:r>
      <w:r w:rsidR="00E86D2B" w:rsidRPr="0049644F">
        <w:rPr>
          <w:rFonts w:ascii="Cambria" w:hAnsi="Cambria" w:cs="Times New Roman (Body CS)"/>
          <w:highlight w:val="green"/>
        </w:rPr>
        <w:t>.</w:t>
      </w:r>
      <w:r w:rsidR="00930A8C" w:rsidRPr="0049644F">
        <w:rPr>
          <w:rFonts w:ascii="Cambria" w:hAnsi="Cambria" w:cs="Times New Roman (Body CS)"/>
          <w:i/>
          <w:iCs/>
          <w:highlight w:val="green"/>
        </w:rPr>
        <w:t xml:space="preserve"> (Next Steps: SCE to update Fig 1: Biennial P&amp;G Updates to show a start date of 2024 or 2026</w:t>
      </w:r>
      <w:r w:rsidR="002410F4">
        <w:rPr>
          <w:rFonts w:ascii="Cambria" w:hAnsi="Cambria" w:cs="Times New Roman (Body CS)"/>
          <w:i/>
          <w:iCs/>
          <w:highlight w:val="green"/>
        </w:rPr>
        <w:t xml:space="preserve"> or N</w:t>
      </w:r>
      <w:r w:rsidR="00930A8C" w:rsidRPr="0049644F">
        <w:rPr>
          <w:rFonts w:ascii="Cambria" w:hAnsi="Cambria" w:cs="Times New Roman (Body CS)"/>
          <w:i/>
          <w:iCs/>
          <w:highlight w:val="green"/>
        </w:rPr>
        <w:t>)</w:t>
      </w:r>
      <w:r w:rsidR="00930A8C" w:rsidRPr="0041518B">
        <w:rPr>
          <w:rFonts w:ascii="Cambria" w:hAnsi="Cambria" w:cs="Times New Roman (Body CS)"/>
          <w:i/>
          <w:iCs/>
          <w:highlight w:val="magenta"/>
        </w:rPr>
        <w:t xml:space="preserve"> </w:t>
      </w:r>
    </w:p>
    <w:p w14:paraId="4CB4990C" w14:textId="3F87C3F0" w:rsidR="00AE48DD" w:rsidRPr="0041518B" w:rsidRDefault="009D1440" w:rsidP="0041518B">
      <w:pPr>
        <w:pStyle w:val="ListParagraph"/>
        <w:numPr>
          <w:ilvl w:val="0"/>
          <w:numId w:val="12"/>
        </w:numPr>
        <w:spacing w:after="200" w:line="276" w:lineRule="auto"/>
        <w:rPr>
          <w:rFonts w:ascii="Cambria" w:hAnsi="Cambria" w:cs="Times New Roman (Body CS)"/>
          <w:b/>
          <w:bCs/>
        </w:rPr>
      </w:pPr>
      <w:r w:rsidRPr="0041518B">
        <w:rPr>
          <w:rFonts w:ascii="Cambria" w:hAnsi="Cambria" w:cs="Times New Roman (Body CS)"/>
        </w:rPr>
        <w:t xml:space="preserve">PA </w:t>
      </w:r>
      <w:r w:rsidR="00AC0F5B">
        <w:rPr>
          <w:rFonts w:ascii="Cambria" w:hAnsi="Cambria" w:cs="Times New Roman (Body CS)"/>
        </w:rPr>
        <w:t>members</w:t>
      </w:r>
      <w:r w:rsidR="00AC0F5B" w:rsidRPr="0041518B">
        <w:rPr>
          <w:rFonts w:ascii="Cambria" w:hAnsi="Cambria" w:cs="Times New Roman (Body CS)"/>
        </w:rPr>
        <w:t xml:space="preserve"> </w:t>
      </w:r>
      <w:r w:rsidRPr="0041518B">
        <w:rPr>
          <w:rFonts w:ascii="Cambria" w:hAnsi="Cambria" w:cs="Times New Roman (Body CS)"/>
        </w:rPr>
        <w:t xml:space="preserve">noted that contracts are </w:t>
      </w:r>
      <w:r w:rsidR="00A8479F">
        <w:rPr>
          <w:rFonts w:ascii="Cambria" w:hAnsi="Cambria" w:cs="Times New Roman (Body CS)"/>
        </w:rPr>
        <w:t xml:space="preserve">generally </w:t>
      </w:r>
      <w:r w:rsidRPr="0041518B">
        <w:rPr>
          <w:rFonts w:ascii="Cambria" w:hAnsi="Cambria" w:cs="Times New Roman (Body CS)"/>
        </w:rPr>
        <w:t xml:space="preserve">broken out by calendar year, but that PAs do not operate </w:t>
      </w:r>
      <w:r w:rsidR="00A8479F">
        <w:rPr>
          <w:rFonts w:ascii="Cambria" w:hAnsi="Cambria" w:cs="Times New Roman (Body CS)"/>
        </w:rPr>
        <w:t xml:space="preserve">their budget cycle </w:t>
      </w:r>
      <w:r w:rsidRPr="0041518B">
        <w:rPr>
          <w:rFonts w:ascii="Cambria" w:hAnsi="Cambria" w:cs="Times New Roman (Body CS)"/>
        </w:rPr>
        <w:t xml:space="preserve">on a calendar year, leading to unspent budget and creating administrative burden. Language was added to the proposal clarifying that the budget shall be for the entire 4-yr application period. </w:t>
      </w:r>
    </w:p>
    <w:p w14:paraId="4FF11D20" w14:textId="0BC19234" w:rsidR="00AE48DD" w:rsidRPr="0041518B" w:rsidRDefault="0041518B" w:rsidP="00AE48DD">
      <w:pPr>
        <w:spacing w:after="200" w:line="276" w:lineRule="auto"/>
        <w:rPr>
          <w:rFonts w:ascii="Cambria" w:hAnsi="Cambria" w:cs="Times New Roman (Body CS)"/>
          <w:b/>
          <w:bCs/>
        </w:rPr>
      </w:pPr>
      <w:r w:rsidRPr="0041518B">
        <w:rPr>
          <w:rFonts w:ascii="Cambria" w:hAnsi="Cambria" w:cs="Times New Roman (Body CS)"/>
          <w:b/>
          <w:bCs/>
        </w:rPr>
        <w:t>Portfolio Review and Oversight</w:t>
      </w:r>
      <w:r>
        <w:rPr>
          <w:rFonts w:ascii="Cambria" w:hAnsi="Cambria" w:cs="Times New Roman (Body CS)"/>
          <w:b/>
          <w:bCs/>
        </w:rPr>
        <w:t xml:space="preserve"> - </w:t>
      </w:r>
      <w:r w:rsidR="00AE48DD" w:rsidRPr="0041518B">
        <w:rPr>
          <w:rFonts w:ascii="Cambria" w:hAnsi="Cambria" w:cs="Times New Roman (Body CS)"/>
          <w:b/>
          <w:bCs/>
        </w:rPr>
        <w:t xml:space="preserve">Interim Filings </w:t>
      </w:r>
    </w:p>
    <w:p w14:paraId="5E6647B3" w14:textId="56A94BD5" w:rsidR="00B95BA5" w:rsidRPr="0041518B" w:rsidRDefault="00AC0F5B" w:rsidP="00B95BA5">
      <w:pPr>
        <w:pStyle w:val="ListParagraph"/>
        <w:numPr>
          <w:ilvl w:val="0"/>
          <w:numId w:val="13"/>
        </w:numPr>
        <w:spacing w:after="200" w:line="276" w:lineRule="auto"/>
        <w:rPr>
          <w:rFonts w:ascii="Cambria" w:hAnsi="Cambria" w:cs="Times New Roman (Body CS)"/>
        </w:rPr>
      </w:pPr>
      <w:r>
        <w:rPr>
          <w:rFonts w:ascii="Cambria" w:hAnsi="Cambria" w:cs="Times New Roman (Body CS)"/>
        </w:rPr>
        <w:lastRenderedPageBreak/>
        <w:t>WG members</w:t>
      </w:r>
      <w:r w:rsidRPr="0041518B">
        <w:rPr>
          <w:rFonts w:ascii="Cambria" w:hAnsi="Cambria" w:cs="Times New Roman (Body CS)"/>
        </w:rPr>
        <w:t xml:space="preserve"> </w:t>
      </w:r>
      <w:r w:rsidR="00B95BA5" w:rsidRPr="0041518B">
        <w:rPr>
          <w:rFonts w:ascii="Cambria" w:hAnsi="Cambria" w:cs="Times New Roman (Body CS)"/>
        </w:rPr>
        <w:t>agreed that, as long as triggers are well-defined and well-structure, and Annual Reports are used to report on progress, a mid-cycling filing is not necessary.</w:t>
      </w:r>
    </w:p>
    <w:p w14:paraId="6E7B41FF" w14:textId="088C7915" w:rsidR="00E86D2B" w:rsidRPr="0041518B" w:rsidRDefault="00AC0F5B" w:rsidP="00E86D2B">
      <w:pPr>
        <w:pStyle w:val="ListParagraph"/>
        <w:numPr>
          <w:ilvl w:val="0"/>
          <w:numId w:val="13"/>
        </w:numPr>
        <w:spacing w:after="200" w:line="276" w:lineRule="auto"/>
        <w:rPr>
          <w:rFonts w:ascii="Cambria" w:hAnsi="Cambria" w:cs="Times New Roman (Body CS)"/>
        </w:rPr>
      </w:pPr>
      <w:r>
        <w:rPr>
          <w:rFonts w:ascii="Cambria" w:hAnsi="Cambria" w:cs="Times New Roman (Body CS)"/>
        </w:rPr>
        <w:t>WG members</w:t>
      </w:r>
      <w:r w:rsidR="00E86D2B" w:rsidRPr="0041518B">
        <w:rPr>
          <w:rFonts w:ascii="Cambria" w:hAnsi="Cambria" w:cs="Times New Roman (Body CS)"/>
        </w:rPr>
        <w:t xml:space="preserve"> noted that for the trigger “PA not on target to meet 4-yr savings goals or cost-effectiveness threshold”, “not on target” should be clearly defined and that PAs must be within a certain range of their targets. The group proposed that PAs should be able to demonstrate that they are on track to be within +/- 20% of savings goals and +/-10% of cost effectiveness targets by the end of the four-year cycle. </w:t>
      </w:r>
      <w:r w:rsidR="00E86D2B" w:rsidRPr="0041518B">
        <w:rPr>
          <w:rFonts w:ascii="Cambria" w:hAnsi="Cambria" w:cs="Times New Roman (Body CS)"/>
          <w:highlight w:val="green"/>
        </w:rPr>
        <w:t xml:space="preserve">These proposed targets will be </w:t>
      </w:r>
      <w:r w:rsidR="00A8479F">
        <w:rPr>
          <w:rFonts w:ascii="Cambria" w:hAnsi="Cambria" w:cs="Times New Roman (Body CS)"/>
          <w:highlight w:val="green"/>
        </w:rPr>
        <w:t>confirmed</w:t>
      </w:r>
      <w:r w:rsidR="00A8479F" w:rsidRPr="0041518B">
        <w:rPr>
          <w:rFonts w:ascii="Cambria" w:hAnsi="Cambria" w:cs="Times New Roman (Body CS)"/>
          <w:highlight w:val="green"/>
        </w:rPr>
        <w:t xml:space="preserve"> </w:t>
      </w:r>
      <w:r w:rsidR="00E86D2B" w:rsidRPr="0041518B">
        <w:rPr>
          <w:rFonts w:ascii="Cambria" w:hAnsi="Cambria" w:cs="Times New Roman (Body CS)"/>
          <w:highlight w:val="green"/>
        </w:rPr>
        <w:t xml:space="preserve">the next time the </w:t>
      </w:r>
      <w:r w:rsidR="00A8479F">
        <w:rPr>
          <w:rFonts w:ascii="Cambria" w:hAnsi="Cambria" w:cs="Times New Roman (Body CS)"/>
          <w:highlight w:val="green"/>
        </w:rPr>
        <w:t>WG</w:t>
      </w:r>
      <w:r w:rsidR="00A8479F" w:rsidRPr="0041518B">
        <w:rPr>
          <w:rFonts w:ascii="Cambria" w:hAnsi="Cambria" w:cs="Times New Roman (Body CS)"/>
          <w:highlight w:val="green"/>
        </w:rPr>
        <w:t xml:space="preserve"> </w:t>
      </w:r>
      <w:r w:rsidR="00E86D2B" w:rsidRPr="0041518B">
        <w:rPr>
          <w:rFonts w:ascii="Cambria" w:hAnsi="Cambria" w:cs="Times New Roman (Body CS)"/>
          <w:highlight w:val="green"/>
        </w:rPr>
        <w:t>meets.</w:t>
      </w:r>
    </w:p>
    <w:p w14:paraId="64C4D70F" w14:textId="7BBCFE15" w:rsidR="00E86D2B" w:rsidRPr="0041518B" w:rsidRDefault="00E86D2B" w:rsidP="0041518B">
      <w:pPr>
        <w:pStyle w:val="ListParagraph"/>
        <w:numPr>
          <w:ilvl w:val="0"/>
          <w:numId w:val="13"/>
        </w:numPr>
        <w:spacing w:after="200" w:line="276" w:lineRule="auto"/>
        <w:rPr>
          <w:rFonts w:ascii="Cambria" w:hAnsi="Cambria" w:cs="Times New Roman (Body CS)"/>
        </w:rPr>
      </w:pPr>
      <w:proofErr w:type="gramStart"/>
      <w:r w:rsidRPr="0041518B">
        <w:rPr>
          <w:rFonts w:ascii="Cambria" w:hAnsi="Cambria" w:cs="Times New Roman (Body CS)"/>
        </w:rPr>
        <w:t>Also</w:t>
      </w:r>
      <w:proofErr w:type="gramEnd"/>
      <w:r w:rsidRPr="0041518B">
        <w:rPr>
          <w:rFonts w:ascii="Cambria" w:hAnsi="Cambria" w:cs="Times New Roman (Body CS)"/>
        </w:rPr>
        <w:t xml:space="preserve"> regarding the trigger “PA not on target to meet 4-yr savings goals or cost-effectiveness threshold”, participants agreed that the relevant filing should be a Tier 2 or Tier 3 Advice Letter, but felt that further discussion is needed regarding which is most appropriate. </w:t>
      </w:r>
      <w:r w:rsidRPr="0041518B">
        <w:rPr>
          <w:rFonts w:ascii="Cambria" w:hAnsi="Cambria" w:cs="Times New Roman (Body CS)"/>
          <w:highlight w:val="green"/>
        </w:rPr>
        <w:t xml:space="preserve">The relevant filing(s) will be </w:t>
      </w:r>
      <w:r w:rsidR="00A8479F">
        <w:rPr>
          <w:rFonts w:ascii="Cambria" w:hAnsi="Cambria" w:cs="Times New Roman (Body CS)"/>
          <w:highlight w:val="green"/>
        </w:rPr>
        <w:t>decided</w:t>
      </w:r>
      <w:r w:rsidR="00A8479F" w:rsidRPr="0041518B">
        <w:rPr>
          <w:rFonts w:ascii="Cambria" w:hAnsi="Cambria" w:cs="Times New Roman (Body CS)"/>
          <w:highlight w:val="green"/>
        </w:rPr>
        <w:t xml:space="preserve"> </w:t>
      </w:r>
      <w:r w:rsidRPr="0041518B">
        <w:rPr>
          <w:rFonts w:ascii="Cambria" w:hAnsi="Cambria" w:cs="Times New Roman (Body CS)"/>
          <w:highlight w:val="green"/>
        </w:rPr>
        <w:t xml:space="preserve">the next time the WG </w:t>
      </w:r>
      <w:r w:rsidR="00A8479F">
        <w:rPr>
          <w:rFonts w:ascii="Cambria" w:hAnsi="Cambria" w:cs="Times New Roman (Body CS)"/>
          <w:highlight w:val="green"/>
        </w:rPr>
        <w:t>meets</w:t>
      </w:r>
      <w:r w:rsidRPr="0041518B">
        <w:rPr>
          <w:rFonts w:ascii="Cambria" w:hAnsi="Cambria" w:cs="Times New Roman (Body CS)"/>
          <w:highlight w:val="green"/>
        </w:rPr>
        <w:t>.</w:t>
      </w:r>
    </w:p>
    <w:p w14:paraId="52B96F6D" w14:textId="05EAF5BD" w:rsidR="00AE48DD" w:rsidRPr="0041518B" w:rsidRDefault="00AE48DD" w:rsidP="00AE48DD">
      <w:pPr>
        <w:spacing w:after="200" w:line="276" w:lineRule="auto"/>
        <w:rPr>
          <w:rFonts w:ascii="Cambria" w:hAnsi="Cambria" w:cs="Times New Roman (Body CS)"/>
          <w:b/>
          <w:bCs/>
        </w:rPr>
      </w:pPr>
      <w:r w:rsidRPr="0041518B">
        <w:rPr>
          <w:rFonts w:ascii="Cambria" w:hAnsi="Cambria" w:cs="Times New Roman (Body CS)"/>
          <w:b/>
          <w:bCs/>
        </w:rPr>
        <w:t xml:space="preserve">Application Structure and Contents </w:t>
      </w:r>
    </w:p>
    <w:p w14:paraId="2F901122" w14:textId="3E907F42" w:rsidR="00930A8C" w:rsidRPr="00E85556" w:rsidRDefault="00AC0F5B" w:rsidP="00E9567A">
      <w:pPr>
        <w:pStyle w:val="ListParagraph"/>
        <w:numPr>
          <w:ilvl w:val="0"/>
          <w:numId w:val="14"/>
        </w:numPr>
        <w:spacing w:after="200" w:line="276" w:lineRule="auto"/>
        <w:rPr>
          <w:rFonts w:ascii="Cambria" w:hAnsi="Cambria" w:cs="Times New Roman (Body CS)"/>
          <w:b/>
          <w:bCs/>
        </w:rPr>
      </w:pPr>
      <w:r>
        <w:rPr>
          <w:rFonts w:ascii="Cambria" w:hAnsi="Cambria" w:cs="Times New Roman (Body CS)"/>
        </w:rPr>
        <w:t>WG member</w:t>
      </w:r>
      <w:r w:rsidRPr="0041518B">
        <w:rPr>
          <w:rFonts w:ascii="Cambria" w:hAnsi="Cambria" w:cs="Times New Roman (Body CS)"/>
        </w:rPr>
        <w:t xml:space="preserve">s </w:t>
      </w:r>
      <w:r w:rsidR="00E86D2B" w:rsidRPr="0041518B">
        <w:rPr>
          <w:rFonts w:ascii="Cambria" w:hAnsi="Cambria" w:cs="Times New Roman (Body CS)"/>
        </w:rPr>
        <w:t xml:space="preserve">agreed that, in order to streamline review and processing at the CPUC, all PAs should use the same application structure </w:t>
      </w:r>
      <w:r>
        <w:rPr>
          <w:rFonts w:ascii="Cambria" w:hAnsi="Cambria" w:cs="Times New Roman (Body CS)"/>
        </w:rPr>
        <w:t xml:space="preserve">and overall approach </w:t>
      </w:r>
      <w:r w:rsidR="00E86D2B" w:rsidRPr="0041518B">
        <w:rPr>
          <w:rFonts w:ascii="Cambria" w:hAnsi="Cambria" w:cs="Times New Roman (Body CS)"/>
        </w:rPr>
        <w:t xml:space="preserve">when filing applications. </w:t>
      </w:r>
      <w:r w:rsidRPr="0041518B">
        <w:rPr>
          <w:rFonts w:ascii="Cambria" w:hAnsi="Cambria" w:cs="Times New Roman (Body CS)"/>
        </w:rPr>
        <w:t xml:space="preserve">The group also agreed that a test year/attrition year approach does not differ from a full-cycle showing significantly, and perhaps asks for a false level of precision. The </w:t>
      </w:r>
      <w:r>
        <w:rPr>
          <w:rFonts w:ascii="Cambria" w:hAnsi="Cambria" w:cs="Times New Roman (Body CS)"/>
        </w:rPr>
        <w:t>WG</w:t>
      </w:r>
      <w:r w:rsidRPr="0041518B">
        <w:rPr>
          <w:rFonts w:ascii="Cambria" w:hAnsi="Cambria" w:cs="Times New Roman (Body CS)"/>
        </w:rPr>
        <w:t xml:space="preserve"> therefore agreed that both Program Implementation Costs and Portfolio </w:t>
      </w:r>
      <w:r w:rsidRPr="00E85556">
        <w:rPr>
          <w:rFonts w:ascii="Cambria" w:hAnsi="Cambria" w:cs="Times New Roman (Body CS)"/>
        </w:rPr>
        <w:t>Administration Costs should follow a full cycle showing approach including detailed information on each year as well as the full-cycle</w:t>
      </w:r>
      <w:r w:rsidR="00930A8C" w:rsidRPr="00E85556">
        <w:rPr>
          <w:rFonts w:ascii="Cambria" w:hAnsi="Cambria" w:cs="Times New Roman (Body CS)"/>
        </w:rPr>
        <w:t>.</w:t>
      </w:r>
    </w:p>
    <w:p w14:paraId="59EA1549" w14:textId="2ED505BF" w:rsidR="00930A8C" w:rsidRPr="0051114A" w:rsidRDefault="00930A8C" w:rsidP="00E86D2B">
      <w:pPr>
        <w:pStyle w:val="ListParagraph"/>
        <w:numPr>
          <w:ilvl w:val="0"/>
          <w:numId w:val="14"/>
        </w:numPr>
        <w:spacing w:after="200" w:line="276" w:lineRule="auto"/>
        <w:rPr>
          <w:rFonts w:ascii="Cambria" w:hAnsi="Cambria" w:cs="Times New Roman (Body CS)"/>
          <w:b/>
          <w:bCs/>
          <w:i/>
          <w:iCs/>
          <w:highlight w:val="green"/>
        </w:rPr>
      </w:pPr>
      <w:r w:rsidRPr="00E85556">
        <w:rPr>
          <w:rFonts w:ascii="Cambria" w:hAnsi="Cambria" w:cs="Times New Roman (Body CS)"/>
        </w:rPr>
        <w:t xml:space="preserve">Some </w:t>
      </w:r>
      <w:r w:rsidR="00AC0F5B" w:rsidRPr="00E85556">
        <w:rPr>
          <w:rFonts w:ascii="Cambria" w:hAnsi="Cambria" w:cs="Times New Roman (Body CS)"/>
        </w:rPr>
        <w:t xml:space="preserve">WG members </w:t>
      </w:r>
      <w:r w:rsidRPr="00E85556">
        <w:rPr>
          <w:rFonts w:ascii="Cambria" w:hAnsi="Cambria" w:cs="Times New Roman (Body CS)"/>
        </w:rPr>
        <w:t>asked that language be added emphasizing that funding cliffs will not occur even</w:t>
      </w:r>
      <w:r w:rsidRPr="0041518B">
        <w:rPr>
          <w:rFonts w:ascii="Cambria" w:hAnsi="Cambria" w:cs="Times New Roman (Body CS)"/>
        </w:rPr>
        <w:t xml:space="preserve"> in the event of delayed regulatory approval. </w:t>
      </w:r>
      <w:r w:rsidR="00340624" w:rsidRPr="004A3873">
        <w:rPr>
          <w:rFonts w:ascii="Cambria" w:hAnsi="Cambria" w:cs="Times New Roman (Body CS)"/>
          <w:i/>
          <w:iCs/>
        </w:rPr>
        <w:t>(Next Steps</w:t>
      </w:r>
      <w:r w:rsidR="00340624" w:rsidRPr="00340624">
        <w:rPr>
          <w:rFonts w:ascii="Cambria" w:hAnsi="Cambria" w:cs="Times New Roman (Body CS)"/>
          <w:i/>
          <w:iCs/>
        </w:rPr>
        <w:t xml:space="preserve">: </w:t>
      </w:r>
      <w:r w:rsidRPr="0051114A">
        <w:rPr>
          <w:rFonts w:ascii="Cambria" w:hAnsi="Cambria" w:cs="Times New Roman (Body CS)"/>
          <w:i/>
          <w:iCs/>
          <w:highlight w:val="green"/>
        </w:rPr>
        <w:t xml:space="preserve">Language on </w:t>
      </w:r>
      <w:r w:rsidR="00CB7971" w:rsidRPr="0051114A">
        <w:rPr>
          <w:rFonts w:ascii="Cambria" w:hAnsi="Cambria" w:cs="Times New Roman (Body CS)"/>
          <w:i/>
          <w:iCs/>
          <w:highlight w:val="green"/>
        </w:rPr>
        <w:t xml:space="preserve">ensuring that </w:t>
      </w:r>
      <w:r w:rsidRPr="0051114A">
        <w:rPr>
          <w:rFonts w:ascii="Cambria" w:hAnsi="Cambria" w:cs="Times New Roman (Body CS)"/>
          <w:i/>
          <w:iCs/>
          <w:highlight w:val="green"/>
        </w:rPr>
        <w:t xml:space="preserve">funding cliffs </w:t>
      </w:r>
      <w:r w:rsidR="00CB7971" w:rsidRPr="0051114A">
        <w:rPr>
          <w:rFonts w:ascii="Cambria" w:hAnsi="Cambria" w:cs="Times New Roman (Body CS)"/>
          <w:i/>
          <w:iCs/>
          <w:highlight w:val="green"/>
        </w:rPr>
        <w:t xml:space="preserve">do not occur </w:t>
      </w:r>
      <w:r w:rsidRPr="0051114A">
        <w:rPr>
          <w:rFonts w:ascii="Cambria" w:hAnsi="Cambria" w:cs="Times New Roman (Body CS)"/>
          <w:i/>
          <w:iCs/>
          <w:highlight w:val="green"/>
        </w:rPr>
        <w:t xml:space="preserve">will be </w:t>
      </w:r>
      <w:r w:rsidR="00340624" w:rsidRPr="0051114A">
        <w:rPr>
          <w:rFonts w:ascii="Cambria" w:hAnsi="Cambria" w:cs="Times New Roman (Body CS)"/>
          <w:i/>
          <w:iCs/>
          <w:highlight w:val="green"/>
        </w:rPr>
        <w:t>developed by ??? and incorporated into the proposal]</w:t>
      </w:r>
      <w:r w:rsidRPr="0051114A">
        <w:rPr>
          <w:rFonts w:ascii="Cambria" w:hAnsi="Cambria" w:cs="Times New Roman (Body CS)"/>
          <w:i/>
          <w:iCs/>
          <w:highlight w:val="green"/>
        </w:rPr>
        <w:t>.</w:t>
      </w:r>
    </w:p>
    <w:p w14:paraId="06A1F7F9" w14:textId="781434BA" w:rsidR="00AE48DD" w:rsidRPr="0041518B" w:rsidRDefault="00AE48DD" w:rsidP="00AE48DD">
      <w:pPr>
        <w:spacing w:after="200" w:line="276" w:lineRule="auto"/>
        <w:rPr>
          <w:rFonts w:ascii="Cambria" w:hAnsi="Cambria" w:cs="Times New Roman (Body CS)"/>
          <w:b/>
          <w:bCs/>
        </w:rPr>
      </w:pPr>
      <w:r w:rsidRPr="0041518B">
        <w:rPr>
          <w:rFonts w:ascii="Cambria" w:hAnsi="Cambria" w:cs="Times New Roman (Body CS)"/>
          <w:b/>
          <w:bCs/>
        </w:rPr>
        <w:t>Goals, Technical Input and Policy Framework/Application Filing Timeline</w:t>
      </w:r>
    </w:p>
    <w:p w14:paraId="2A972754" w14:textId="1898D1CE" w:rsidR="00AC0F5B" w:rsidRPr="00E85556" w:rsidRDefault="00930A8C" w:rsidP="00930A8C">
      <w:pPr>
        <w:pStyle w:val="ListParagraph"/>
        <w:numPr>
          <w:ilvl w:val="0"/>
          <w:numId w:val="15"/>
        </w:numPr>
        <w:spacing w:after="200" w:line="276" w:lineRule="auto"/>
        <w:rPr>
          <w:rFonts w:ascii="Cambria" w:hAnsi="Cambria" w:cs="Times New Roman (Body CS)"/>
        </w:rPr>
      </w:pPr>
      <w:r w:rsidRPr="0041518B">
        <w:rPr>
          <w:rFonts w:ascii="Cambria" w:hAnsi="Cambria" w:cs="Times New Roman (Body CS)"/>
        </w:rPr>
        <w:t xml:space="preserve">IOU </w:t>
      </w:r>
      <w:r w:rsidR="00E9567A">
        <w:rPr>
          <w:rFonts w:ascii="Cambria" w:hAnsi="Cambria" w:cs="Times New Roman (Body CS)"/>
        </w:rPr>
        <w:t>M</w:t>
      </w:r>
      <w:r w:rsidR="00AC0F5B">
        <w:rPr>
          <w:rFonts w:ascii="Cambria" w:hAnsi="Cambria" w:cs="Times New Roman (Body CS)"/>
        </w:rPr>
        <w:t>embers</w:t>
      </w:r>
      <w:r w:rsidRPr="0041518B">
        <w:rPr>
          <w:rFonts w:ascii="Cambria" w:hAnsi="Cambria" w:cs="Times New Roman (Body CS)"/>
        </w:rPr>
        <w:t xml:space="preserve"> explained that they propose 2-yr updates to </w:t>
      </w:r>
      <w:r w:rsidR="00AC0F5B">
        <w:rPr>
          <w:rFonts w:ascii="Cambria" w:hAnsi="Cambria" w:cs="Times New Roman (Body CS)"/>
        </w:rPr>
        <w:t xml:space="preserve">savings </w:t>
      </w:r>
      <w:r w:rsidRPr="0041518B">
        <w:rPr>
          <w:rFonts w:ascii="Cambria" w:hAnsi="Cambria" w:cs="Times New Roman (Body CS)"/>
        </w:rPr>
        <w:t xml:space="preserve">goals, at </w:t>
      </w:r>
      <w:r w:rsidRPr="00E85556">
        <w:rPr>
          <w:rFonts w:ascii="Cambria" w:hAnsi="Cambria" w:cs="Times New Roman (Body CS)"/>
        </w:rPr>
        <w:t xml:space="preserve">which point </w:t>
      </w:r>
      <w:r w:rsidR="00AC0F5B" w:rsidRPr="00E85556">
        <w:rPr>
          <w:rFonts w:ascii="Cambria" w:hAnsi="Cambria" w:cs="Times New Roman (Body CS)"/>
        </w:rPr>
        <w:t xml:space="preserve">any </w:t>
      </w:r>
      <w:r w:rsidRPr="00E85556">
        <w:rPr>
          <w:rFonts w:ascii="Cambria" w:hAnsi="Cambria" w:cs="Times New Roman (Body CS)"/>
        </w:rPr>
        <w:t>update</w:t>
      </w:r>
      <w:r w:rsidR="00AC0F5B" w:rsidRPr="00E85556">
        <w:rPr>
          <w:rFonts w:ascii="Cambria" w:hAnsi="Cambria" w:cs="Times New Roman (Body CS)"/>
        </w:rPr>
        <w:t>s to</w:t>
      </w:r>
      <w:r w:rsidRPr="00E85556">
        <w:rPr>
          <w:rFonts w:ascii="Cambria" w:hAnsi="Cambria" w:cs="Times New Roman (Body CS)"/>
        </w:rPr>
        <w:t xml:space="preserve"> </w:t>
      </w:r>
      <w:r w:rsidR="00AC0F5B" w:rsidRPr="00E85556">
        <w:rPr>
          <w:rFonts w:ascii="Cambria" w:hAnsi="Cambria" w:cs="Times New Roman (Body CS)"/>
        </w:rPr>
        <w:t xml:space="preserve">avoided </w:t>
      </w:r>
      <w:r w:rsidRPr="00E85556">
        <w:rPr>
          <w:rFonts w:ascii="Cambria" w:hAnsi="Cambria" w:cs="Times New Roman (Body CS)"/>
        </w:rPr>
        <w:t xml:space="preserve">costs and engineering values would be incorporated. This is essentially a 2-year bus stop approach. </w:t>
      </w:r>
    </w:p>
    <w:p w14:paraId="33178202" w14:textId="2E36E136" w:rsidR="00C97707" w:rsidRPr="00E85556" w:rsidRDefault="00C97707" w:rsidP="00E9567A">
      <w:pPr>
        <w:pStyle w:val="ListParagraph"/>
        <w:numPr>
          <w:ilvl w:val="0"/>
          <w:numId w:val="15"/>
        </w:numPr>
        <w:spacing w:after="200" w:line="276" w:lineRule="auto"/>
        <w:rPr>
          <w:rFonts w:ascii="Cambria" w:hAnsi="Cambria"/>
        </w:rPr>
      </w:pPr>
      <w:r w:rsidRPr="00E85556">
        <w:rPr>
          <w:rFonts w:ascii="Cambria" w:hAnsi="Cambria" w:cs="Times New Roman (Body CS)"/>
        </w:rPr>
        <w:t>Th</w:t>
      </w:r>
      <w:r w:rsidR="00AC0F5B" w:rsidRPr="00E85556">
        <w:rPr>
          <w:rFonts w:ascii="Cambria" w:hAnsi="Cambria" w:cs="Times New Roman (Body CS)"/>
        </w:rPr>
        <w:t>at said, the WG agreed to add the</w:t>
      </w:r>
      <w:r w:rsidRPr="00E85556">
        <w:rPr>
          <w:rFonts w:ascii="Cambria" w:hAnsi="Cambria" w:cs="Times New Roman (Body CS)"/>
        </w:rPr>
        <w:t xml:space="preserve"> following language to Section 6.0</w:t>
      </w:r>
      <w:r w:rsidR="006C7C59" w:rsidRPr="00E85556">
        <w:rPr>
          <w:rFonts w:ascii="Cambria" w:hAnsi="Cambria" w:cs="Times New Roman (Body CS)"/>
        </w:rPr>
        <w:t xml:space="preserve"> regarding PAs on-go</w:t>
      </w:r>
      <w:r w:rsidR="00E9567A" w:rsidRPr="00E85556">
        <w:rPr>
          <w:rFonts w:ascii="Cambria" w:hAnsi="Cambria" w:cs="Times New Roman (Body CS)"/>
        </w:rPr>
        <w:t>i</w:t>
      </w:r>
      <w:r w:rsidR="006C7C59" w:rsidRPr="00E85556">
        <w:rPr>
          <w:rFonts w:ascii="Cambria" w:hAnsi="Cambria" w:cs="Times New Roman (Body CS)"/>
        </w:rPr>
        <w:t>ng obligations</w:t>
      </w:r>
      <w:r w:rsidRPr="00E85556">
        <w:rPr>
          <w:rFonts w:ascii="Cambria" w:hAnsi="Cambria" w:cs="Times New Roman (Body CS)"/>
        </w:rPr>
        <w:t>:</w:t>
      </w:r>
    </w:p>
    <w:p w14:paraId="55A3C705" w14:textId="5C14707C" w:rsidR="00C97707" w:rsidRPr="0041518B" w:rsidRDefault="00C97707" w:rsidP="0041518B">
      <w:pPr>
        <w:pStyle w:val="ListParagraph"/>
        <w:spacing w:after="160" w:line="259" w:lineRule="auto"/>
        <w:ind w:left="1440"/>
        <w:rPr>
          <w:rFonts w:ascii="Cambria" w:hAnsi="Cambria"/>
          <w:i/>
          <w:iCs/>
        </w:rPr>
      </w:pPr>
      <w:r w:rsidRPr="00E85556">
        <w:rPr>
          <w:rFonts w:ascii="Cambria" w:hAnsi="Cambria"/>
          <w:i/>
          <w:iCs/>
        </w:rPr>
        <w:t xml:space="preserve">Program Administrators—PAs will continue to monitor on an on-going basis all technical changes and other market developments, adjust their </w:t>
      </w:r>
      <w:r w:rsidRPr="00E85556">
        <w:rPr>
          <w:rFonts w:ascii="Cambria" w:hAnsi="Cambria"/>
          <w:i/>
          <w:iCs/>
        </w:rPr>
        <w:lastRenderedPageBreak/>
        <w:t>portfolios as appropriate, and pursue the trigger-based filings outlined in Section 4.2 if and</w:t>
      </w:r>
      <w:r w:rsidRPr="0041518B">
        <w:rPr>
          <w:rFonts w:ascii="Cambria" w:hAnsi="Cambria"/>
          <w:i/>
          <w:iCs/>
        </w:rPr>
        <w:t xml:space="preserve"> when needed.</w:t>
      </w:r>
    </w:p>
    <w:p w14:paraId="355BCCD8" w14:textId="360EE2DD" w:rsidR="00AE48DD" w:rsidRPr="0041518B" w:rsidRDefault="00AE48DD" w:rsidP="00AE48DD">
      <w:pPr>
        <w:spacing w:after="200" w:line="276" w:lineRule="auto"/>
        <w:rPr>
          <w:rFonts w:ascii="Cambria" w:hAnsi="Cambria" w:cs="Times New Roman (Body CS)"/>
          <w:b/>
          <w:bCs/>
          <w:smallCaps/>
          <w:sz w:val="26"/>
        </w:rPr>
      </w:pPr>
      <w:r w:rsidRPr="0041518B">
        <w:rPr>
          <w:rFonts w:ascii="Cambria" w:hAnsi="Cambria" w:cs="Times New Roman (Body CS)"/>
          <w:b/>
          <w:bCs/>
          <w:smallCaps/>
          <w:sz w:val="26"/>
        </w:rPr>
        <w:t>Stakeholder Process</w:t>
      </w:r>
    </w:p>
    <w:p w14:paraId="703289B9" w14:textId="0A6A9A87" w:rsidR="00AE48DD" w:rsidRPr="0041518B" w:rsidRDefault="00EE616C" w:rsidP="00EE616C">
      <w:pPr>
        <w:spacing w:after="200" w:line="276" w:lineRule="auto"/>
        <w:rPr>
          <w:rFonts w:ascii="Cambria" w:hAnsi="Cambria" w:cs="Times New Roman (Body CS)"/>
        </w:rPr>
      </w:pPr>
      <w:r w:rsidRPr="0041518B">
        <w:rPr>
          <w:rFonts w:ascii="Cambria" w:hAnsi="Cambria" w:cs="Times New Roman (Body CS)"/>
        </w:rPr>
        <w:t xml:space="preserve">L. </w:t>
      </w:r>
      <w:proofErr w:type="spellStart"/>
      <w:r w:rsidRPr="0041518B">
        <w:rPr>
          <w:rFonts w:ascii="Cambria" w:hAnsi="Cambria" w:cs="Times New Roman (Body CS)"/>
        </w:rPr>
        <w:t>Ettenson</w:t>
      </w:r>
      <w:proofErr w:type="spellEnd"/>
      <w:r w:rsidRPr="0041518B">
        <w:rPr>
          <w:rFonts w:ascii="Cambria" w:hAnsi="Cambria" w:cs="Times New Roman (Body CS)"/>
        </w:rPr>
        <w:t xml:space="preserve"> reviewed the “Stakeholder Process” component of the report developed by herself and L. Schmidt. </w:t>
      </w:r>
      <w:r w:rsidR="00694711">
        <w:rPr>
          <w:rFonts w:ascii="Cambria" w:hAnsi="Cambria" w:cs="Times New Roman (Body CS)"/>
        </w:rPr>
        <w:t xml:space="preserve">This document can be found on the meeting webpage (see link above, CAEECC Reporting and Stakeholder Process (2.20.20) under “Documents Posted Before the Meeting). Edits made during the meeting can be seen on the meeting webpage (see link above, CAEECC Reporting and Stakeholder Process 2-26-20 redline (2.26.20) under “Documents Posted After the Meeting”). In addition, key discussion points and agreements are captured below.  </w:t>
      </w:r>
    </w:p>
    <w:p w14:paraId="4C545061" w14:textId="3BB1B5F3" w:rsidR="00EE616C" w:rsidRPr="0041518B" w:rsidRDefault="00E9567A" w:rsidP="00EE616C">
      <w:pPr>
        <w:pStyle w:val="ListParagraph"/>
        <w:numPr>
          <w:ilvl w:val="0"/>
          <w:numId w:val="15"/>
        </w:numPr>
        <w:spacing w:after="200" w:line="276" w:lineRule="auto"/>
        <w:rPr>
          <w:rFonts w:ascii="Cambria" w:hAnsi="Cambria" w:cs="Times New Roman (Body CS)"/>
        </w:rPr>
      </w:pPr>
      <w:r>
        <w:rPr>
          <w:rFonts w:ascii="Cambria" w:hAnsi="Cambria" w:cs="Times New Roman (Body CS)"/>
        </w:rPr>
        <w:t xml:space="preserve">The </w:t>
      </w:r>
      <w:r w:rsidR="006361D1">
        <w:rPr>
          <w:rFonts w:ascii="Cambria" w:hAnsi="Cambria" w:cs="Times New Roman (Body CS)"/>
        </w:rPr>
        <w:t xml:space="preserve">WG </w:t>
      </w:r>
      <w:r w:rsidR="00EE616C" w:rsidRPr="0041518B">
        <w:rPr>
          <w:rFonts w:ascii="Cambria" w:hAnsi="Cambria" w:cs="Times New Roman (Body CS)"/>
        </w:rPr>
        <w:t>agreed that involving the CAEECC in working groups or ad hoc workshops to address major cross-cutting issues PAs are dealing with 9-3 months before an application filing</w:t>
      </w:r>
      <w:r w:rsidR="00587C0F">
        <w:rPr>
          <w:rFonts w:ascii="Cambria" w:hAnsi="Cambria" w:cs="Times New Roman (Body CS)"/>
        </w:rPr>
        <w:t>,</w:t>
      </w:r>
      <w:r w:rsidR="00EE616C" w:rsidRPr="0041518B">
        <w:rPr>
          <w:rFonts w:ascii="Cambria" w:hAnsi="Cambria" w:cs="Times New Roman (Body CS)"/>
        </w:rPr>
        <w:t xml:space="preserve"> would be beneficial. Given that major issues would have been </w:t>
      </w:r>
      <w:r w:rsidR="00FC39F0" w:rsidRPr="0041518B">
        <w:rPr>
          <w:rFonts w:ascii="Cambria" w:hAnsi="Cambria" w:cs="Times New Roman (Body CS)"/>
        </w:rPr>
        <w:t xml:space="preserve">mostly </w:t>
      </w:r>
      <w:r w:rsidR="00EE616C" w:rsidRPr="0041518B">
        <w:rPr>
          <w:rFonts w:ascii="Cambria" w:hAnsi="Cambria" w:cs="Times New Roman (Body CS)"/>
        </w:rPr>
        <w:t xml:space="preserve">dealt with by 3 months, a PA presentation at the CAEECC </w:t>
      </w:r>
      <w:r w:rsidR="00FC39F0" w:rsidRPr="0041518B">
        <w:rPr>
          <w:rFonts w:ascii="Cambria" w:hAnsi="Cambria" w:cs="Times New Roman (Body CS)"/>
        </w:rPr>
        <w:t>on how those issues will be dealt with in the application filing, is appropriate.</w:t>
      </w:r>
    </w:p>
    <w:p w14:paraId="444DAB28" w14:textId="2B9E0711" w:rsidR="00FC39F0" w:rsidRPr="0041518B" w:rsidRDefault="00FC39F0" w:rsidP="00EE616C">
      <w:pPr>
        <w:pStyle w:val="ListParagraph"/>
        <w:numPr>
          <w:ilvl w:val="0"/>
          <w:numId w:val="15"/>
        </w:numPr>
        <w:spacing w:after="200" w:line="276" w:lineRule="auto"/>
        <w:rPr>
          <w:rFonts w:ascii="Cambria" w:hAnsi="Cambria" w:cs="Times New Roman (Body CS)"/>
        </w:rPr>
      </w:pPr>
      <w:r w:rsidRPr="0041518B">
        <w:rPr>
          <w:rFonts w:ascii="Cambria" w:hAnsi="Cambria" w:cs="Times New Roman (Body CS)"/>
        </w:rPr>
        <w:t xml:space="preserve">The </w:t>
      </w:r>
      <w:r w:rsidR="006361D1">
        <w:rPr>
          <w:rFonts w:ascii="Cambria" w:hAnsi="Cambria" w:cs="Times New Roman (Body CS)"/>
        </w:rPr>
        <w:t>WG</w:t>
      </w:r>
      <w:r w:rsidR="006361D1" w:rsidRPr="0041518B">
        <w:rPr>
          <w:rFonts w:ascii="Cambria" w:hAnsi="Cambria" w:cs="Times New Roman (Body CS)"/>
        </w:rPr>
        <w:t xml:space="preserve"> </w:t>
      </w:r>
      <w:r w:rsidRPr="0041518B">
        <w:rPr>
          <w:rFonts w:ascii="Cambria" w:hAnsi="Cambria" w:cs="Times New Roman (Body CS)"/>
        </w:rPr>
        <w:t xml:space="preserve">also agreed that a PA presentation on the PA’s application filing to the CAEECC 7-10 days after filing would be appropriate and useful. The objective would be to provide an overview and answer clarifying questions, which would potentially reduce the incidence of unnecessary protests and improve the value of any protests. </w:t>
      </w:r>
    </w:p>
    <w:p w14:paraId="7A4A3ECB" w14:textId="59367896" w:rsidR="00FC39F0" w:rsidRPr="0041518B" w:rsidRDefault="00FC39F0" w:rsidP="00EE616C">
      <w:pPr>
        <w:pStyle w:val="ListParagraph"/>
        <w:numPr>
          <w:ilvl w:val="0"/>
          <w:numId w:val="15"/>
        </w:numPr>
        <w:spacing w:after="200" w:line="276" w:lineRule="auto"/>
        <w:rPr>
          <w:rFonts w:ascii="Cambria" w:hAnsi="Cambria" w:cs="Times New Roman (Body CS)"/>
        </w:rPr>
      </w:pPr>
      <w:r w:rsidRPr="0041518B">
        <w:rPr>
          <w:rFonts w:ascii="Cambria" w:hAnsi="Cambria" w:cs="Times New Roman (Body CS)"/>
        </w:rPr>
        <w:t xml:space="preserve">IOUs noted that if CEDARs </w:t>
      </w:r>
      <w:r w:rsidR="006361D1">
        <w:rPr>
          <w:rFonts w:ascii="Cambria" w:hAnsi="Cambria" w:cs="Times New Roman (Body CS)"/>
        </w:rPr>
        <w:t>perhaps the</w:t>
      </w:r>
      <w:r w:rsidRPr="0041518B">
        <w:rPr>
          <w:rFonts w:ascii="Cambria" w:hAnsi="Cambria" w:cs="Times New Roman (Body CS)"/>
        </w:rPr>
        <w:t xml:space="preserve"> CPUC </w:t>
      </w:r>
      <w:r w:rsidR="006361D1">
        <w:rPr>
          <w:rFonts w:ascii="Cambria" w:hAnsi="Cambria" w:cs="Times New Roman (Body CS)"/>
        </w:rPr>
        <w:t>should</w:t>
      </w:r>
      <w:r w:rsidRPr="0041518B">
        <w:rPr>
          <w:rFonts w:ascii="Cambria" w:hAnsi="Cambria" w:cs="Times New Roman (Body CS)"/>
        </w:rPr>
        <w:t xml:space="preserve"> make adjustments to make CEDARs </w:t>
      </w:r>
      <w:r w:rsidR="006361D1">
        <w:rPr>
          <w:rFonts w:ascii="Cambria" w:hAnsi="Cambria" w:cs="Times New Roman (Body CS)"/>
        </w:rPr>
        <w:t xml:space="preserve">to make it </w:t>
      </w:r>
      <w:r w:rsidRPr="0041518B">
        <w:rPr>
          <w:rFonts w:ascii="Cambria" w:hAnsi="Cambria" w:cs="Times New Roman (Body CS)"/>
        </w:rPr>
        <w:t>more user friendly</w:t>
      </w:r>
      <w:r w:rsidR="006361D1">
        <w:rPr>
          <w:rFonts w:ascii="Cambria" w:hAnsi="Cambria" w:cs="Times New Roman (Body CS)"/>
        </w:rPr>
        <w:t xml:space="preserve"> and useful</w:t>
      </w:r>
      <w:r w:rsidRPr="0041518B">
        <w:rPr>
          <w:rFonts w:ascii="Cambria" w:hAnsi="Cambria" w:cs="Times New Roman (Body CS)"/>
        </w:rPr>
        <w:t>.</w:t>
      </w:r>
    </w:p>
    <w:p w14:paraId="6BEEA4BC" w14:textId="7F7B6DC8" w:rsidR="00FC39F0" w:rsidRPr="0041518B" w:rsidRDefault="006361D1" w:rsidP="00EE616C">
      <w:pPr>
        <w:pStyle w:val="ListParagraph"/>
        <w:numPr>
          <w:ilvl w:val="0"/>
          <w:numId w:val="15"/>
        </w:numPr>
        <w:spacing w:after="200" w:line="276" w:lineRule="auto"/>
        <w:rPr>
          <w:rFonts w:ascii="Cambria" w:hAnsi="Cambria" w:cs="Times New Roman (Body CS)"/>
        </w:rPr>
      </w:pPr>
      <w:r>
        <w:rPr>
          <w:rFonts w:ascii="Cambria" w:hAnsi="Cambria" w:cs="Times New Roman (Body CS)"/>
        </w:rPr>
        <w:t>WG</w:t>
      </w:r>
      <w:r w:rsidRPr="0041518B">
        <w:rPr>
          <w:rFonts w:ascii="Cambria" w:hAnsi="Cambria" w:cs="Times New Roman (Body CS)"/>
        </w:rPr>
        <w:t xml:space="preserve"> </w:t>
      </w:r>
      <w:r w:rsidR="00FC39F0" w:rsidRPr="0041518B">
        <w:rPr>
          <w:rFonts w:ascii="Cambria" w:hAnsi="Cambria" w:cs="Times New Roman (Body CS)"/>
        </w:rPr>
        <w:t xml:space="preserve">agreed that annual </w:t>
      </w:r>
      <w:r w:rsidR="00214035" w:rsidRPr="0041518B">
        <w:rPr>
          <w:rFonts w:ascii="Cambria" w:hAnsi="Cambria" w:cs="Times New Roman (Body CS)"/>
        </w:rPr>
        <w:t xml:space="preserve">reports </w:t>
      </w:r>
      <w:r w:rsidR="00FC39F0" w:rsidRPr="0041518B">
        <w:rPr>
          <w:rFonts w:ascii="Cambria" w:hAnsi="Cambria" w:cs="Times New Roman (Body CS)"/>
        </w:rPr>
        <w:t>discussed which metrics would be most useful to present to CAEECC. They agreed that choosing the metrics should be part of the stakeholder process.</w:t>
      </w:r>
    </w:p>
    <w:p w14:paraId="6AD580B6" w14:textId="2E126ADE" w:rsidR="00FC39F0" w:rsidRPr="0041518B" w:rsidRDefault="006361D1" w:rsidP="00EE616C">
      <w:pPr>
        <w:pStyle w:val="ListParagraph"/>
        <w:numPr>
          <w:ilvl w:val="0"/>
          <w:numId w:val="15"/>
        </w:numPr>
        <w:spacing w:after="200" w:line="276" w:lineRule="auto"/>
        <w:rPr>
          <w:rFonts w:ascii="Cambria" w:hAnsi="Cambria" w:cs="Times New Roman (Body CS)"/>
        </w:rPr>
      </w:pPr>
      <w:r>
        <w:rPr>
          <w:rFonts w:ascii="Cambria" w:hAnsi="Cambria" w:cs="Times New Roman (Body CS)"/>
        </w:rPr>
        <w:t xml:space="preserve">WG </w:t>
      </w:r>
      <w:r w:rsidR="00694711">
        <w:rPr>
          <w:rFonts w:ascii="Cambria" w:hAnsi="Cambria" w:cs="Times New Roman (Body CS)"/>
        </w:rPr>
        <w:t>a</w:t>
      </w:r>
      <w:r w:rsidR="00FC39F0" w:rsidRPr="0041518B">
        <w:rPr>
          <w:rFonts w:ascii="Cambria" w:hAnsi="Cambria" w:cs="Times New Roman (Body CS)"/>
        </w:rPr>
        <w:t xml:space="preserve">greed </w:t>
      </w:r>
      <w:r>
        <w:rPr>
          <w:rFonts w:ascii="Cambria" w:hAnsi="Cambria" w:cs="Times New Roman (Body CS)"/>
        </w:rPr>
        <w:t>to</w:t>
      </w:r>
      <w:r w:rsidRPr="0041518B">
        <w:rPr>
          <w:rFonts w:ascii="Cambria" w:hAnsi="Cambria" w:cs="Times New Roman (Body CS)"/>
        </w:rPr>
        <w:t xml:space="preserve"> </w:t>
      </w:r>
      <w:r w:rsidR="00FC39F0" w:rsidRPr="0041518B">
        <w:rPr>
          <w:rFonts w:ascii="Cambria" w:hAnsi="Cambria" w:cs="Times New Roman (Body CS)"/>
        </w:rPr>
        <w:t xml:space="preserve">twice per year (rather than </w:t>
      </w:r>
      <w:r>
        <w:rPr>
          <w:rFonts w:ascii="Cambria" w:hAnsi="Cambria" w:cs="Times New Roman (Body CS)"/>
        </w:rPr>
        <w:t xml:space="preserve">original </w:t>
      </w:r>
      <w:r w:rsidR="00FC39F0" w:rsidRPr="0041518B">
        <w:rPr>
          <w:rFonts w:ascii="Cambria" w:hAnsi="Cambria" w:cs="Times New Roman (Body CS)"/>
        </w:rPr>
        <w:t>quarterly</w:t>
      </w:r>
      <w:r>
        <w:rPr>
          <w:rFonts w:ascii="Cambria" w:hAnsi="Cambria" w:cs="Times New Roman (Body CS)"/>
        </w:rPr>
        <w:t xml:space="preserve"> proposal</w:t>
      </w:r>
      <w:r w:rsidR="00FC39F0" w:rsidRPr="0041518B">
        <w:rPr>
          <w:rFonts w:ascii="Cambria" w:hAnsi="Cambria" w:cs="Times New Roman (Body CS)"/>
        </w:rPr>
        <w:t xml:space="preserve">) </w:t>
      </w:r>
      <w:r>
        <w:rPr>
          <w:rFonts w:ascii="Cambria" w:hAnsi="Cambria" w:cs="Times New Roman (Body CS)"/>
        </w:rPr>
        <w:t>tracking/discussion of portfolio progress</w:t>
      </w:r>
      <w:r w:rsidR="00FC39F0" w:rsidRPr="0041518B">
        <w:rPr>
          <w:rFonts w:ascii="Cambria" w:hAnsi="Cambria" w:cs="Times New Roman (Body CS)"/>
        </w:rPr>
        <w:t xml:space="preserve">, </w:t>
      </w:r>
      <w:r w:rsidR="00214035" w:rsidRPr="0041518B">
        <w:rPr>
          <w:rFonts w:ascii="Cambria" w:hAnsi="Cambria" w:cs="Times New Roman (Body CS)"/>
        </w:rPr>
        <w:t>including (1) a yearly presentation on the Annual Report (May) and a (2) mid-year check in on progress to date (November)</w:t>
      </w:r>
    </w:p>
    <w:p w14:paraId="4AB0A036" w14:textId="0E04C9B5" w:rsidR="00FC39F0" w:rsidRPr="0041518B" w:rsidRDefault="00214035" w:rsidP="00FC39F0">
      <w:pPr>
        <w:pStyle w:val="ListParagraph"/>
        <w:numPr>
          <w:ilvl w:val="0"/>
          <w:numId w:val="15"/>
        </w:numPr>
        <w:spacing w:after="200" w:line="276" w:lineRule="auto"/>
        <w:rPr>
          <w:rFonts w:ascii="Cambria" w:hAnsi="Cambria" w:cs="Times New Roman (Body CS)"/>
        </w:rPr>
      </w:pPr>
      <w:r w:rsidRPr="0041518B">
        <w:rPr>
          <w:rFonts w:ascii="Cambria" w:hAnsi="Cambria" w:cs="Times New Roman (Body CS)"/>
        </w:rPr>
        <w:t>A participant as</w:t>
      </w:r>
      <w:r w:rsidR="00FC39F0" w:rsidRPr="0041518B">
        <w:rPr>
          <w:rFonts w:ascii="Cambria" w:hAnsi="Cambria" w:cs="Times New Roman (Body CS)"/>
        </w:rPr>
        <w:t>ked how non-CAEECC stakeho</w:t>
      </w:r>
      <w:r w:rsidRPr="0041518B">
        <w:rPr>
          <w:rFonts w:ascii="Cambria" w:hAnsi="Cambria" w:cs="Times New Roman (Body CS)"/>
        </w:rPr>
        <w:t>ld</w:t>
      </w:r>
      <w:r w:rsidR="00FC39F0" w:rsidRPr="0041518B">
        <w:rPr>
          <w:rFonts w:ascii="Cambria" w:hAnsi="Cambria" w:cs="Times New Roman (Body CS)"/>
        </w:rPr>
        <w:t xml:space="preserve">ers would be involved in raising </w:t>
      </w:r>
      <w:r w:rsidRPr="0041518B">
        <w:rPr>
          <w:rFonts w:ascii="Cambria" w:hAnsi="Cambria" w:cs="Times New Roman (Body CS)"/>
        </w:rPr>
        <w:t xml:space="preserve">issues. </w:t>
      </w:r>
      <w:r w:rsidR="006361D1">
        <w:rPr>
          <w:rFonts w:ascii="Cambria" w:hAnsi="Cambria" w:cs="Times New Roman (Body CS)"/>
        </w:rPr>
        <w:t>It was</w:t>
      </w:r>
      <w:r w:rsidR="006361D1" w:rsidRPr="0041518B">
        <w:rPr>
          <w:rFonts w:ascii="Cambria" w:hAnsi="Cambria" w:cs="Times New Roman (Body CS)"/>
        </w:rPr>
        <w:t xml:space="preserve"> </w:t>
      </w:r>
      <w:r w:rsidRPr="0041518B">
        <w:rPr>
          <w:rFonts w:ascii="Cambria" w:hAnsi="Cambria" w:cs="Times New Roman (Body CS)"/>
        </w:rPr>
        <w:t xml:space="preserve">noted that </w:t>
      </w:r>
      <w:r w:rsidR="006361D1">
        <w:rPr>
          <w:rFonts w:ascii="Cambria" w:hAnsi="Cambria" w:cs="Times New Roman (Body CS)"/>
        </w:rPr>
        <w:t>proposal lays out several pathways</w:t>
      </w:r>
      <w:r w:rsidRPr="0041518B">
        <w:rPr>
          <w:rFonts w:ascii="Cambria" w:hAnsi="Cambria" w:cs="Times New Roman (Body CS)"/>
        </w:rPr>
        <w:t xml:space="preserve">. </w:t>
      </w:r>
    </w:p>
    <w:p w14:paraId="7CCF23F8" w14:textId="03A9D5A0" w:rsidR="009D1440" w:rsidRPr="0041518B" w:rsidRDefault="009D1440" w:rsidP="00AE48DD">
      <w:pPr>
        <w:spacing w:after="200" w:line="276" w:lineRule="auto"/>
        <w:rPr>
          <w:rFonts w:ascii="Cambria" w:hAnsi="Cambria" w:cs="Times New Roman (Body CS)"/>
          <w:b/>
          <w:bCs/>
          <w:smallCaps/>
          <w:sz w:val="26"/>
        </w:rPr>
      </w:pPr>
      <w:r w:rsidRPr="0041518B">
        <w:rPr>
          <w:rFonts w:ascii="Cambria" w:hAnsi="Cambria" w:cs="Times New Roman (Body CS)"/>
          <w:b/>
          <w:bCs/>
          <w:smallCaps/>
          <w:sz w:val="26"/>
        </w:rPr>
        <w:t xml:space="preserve">6-Year </w:t>
      </w:r>
      <w:r w:rsidR="0041518B">
        <w:rPr>
          <w:rFonts w:ascii="Cambria" w:hAnsi="Cambria" w:cs="Times New Roman (Body CS)"/>
          <w:b/>
          <w:bCs/>
          <w:smallCaps/>
          <w:sz w:val="26"/>
        </w:rPr>
        <w:t>Sub-</w:t>
      </w:r>
      <w:r w:rsidRPr="0041518B">
        <w:rPr>
          <w:rFonts w:ascii="Cambria" w:hAnsi="Cambria" w:cs="Times New Roman (Body CS)"/>
          <w:b/>
          <w:bCs/>
          <w:smallCaps/>
          <w:sz w:val="26"/>
        </w:rPr>
        <w:t xml:space="preserve">Working Group </w:t>
      </w:r>
      <w:r w:rsidR="0041518B">
        <w:rPr>
          <w:rFonts w:ascii="Cambria" w:hAnsi="Cambria" w:cs="Times New Roman (Body CS)"/>
          <w:b/>
          <w:bCs/>
          <w:smallCaps/>
          <w:sz w:val="26"/>
        </w:rPr>
        <w:t>Member Alignment with Current Proposal</w:t>
      </w:r>
    </w:p>
    <w:p w14:paraId="33B4EDA2" w14:textId="5EF9E747" w:rsidR="00587C0F" w:rsidRPr="00587C0F" w:rsidRDefault="00587C0F" w:rsidP="0041518B">
      <w:pPr>
        <w:spacing w:after="200" w:line="276" w:lineRule="auto"/>
        <w:rPr>
          <w:rFonts w:ascii="Cambria" w:hAnsi="Cambria" w:cs="Times New Roman (Body CS)"/>
        </w:rPr>
      </w:pPr>
      <w:r>
        <w:rPr>
          <w:rFonts w:ascii="Cambria" w:hAnsi="Cambria" w:cs="Times New Roman (Body CS)"/>
        </w:rPr>
        <w:t xml:space="preserve">Following lunch, </w:t>
      </w:r>
      <w:r w:rsidR="006361D1">
        <w:rPr>
          <w:rFonts w:ascii="Cambria" w:hAnsi="Cambria" w:cs="Times New Roman (Body CS)"/>
        </w:rPr>
        <w:t>m</w:t>
      </w:r>
      <w:r w:rsidR="009D1440" w:rsidRPr="00587C0F">
        <w:rPr>
          <w:rFonts w:ascii="Cambria" w:hAnsi="Cambria" w:cs="Times New Roman (Body CS)"/>
        </w:rPr>
        <w:t xml:space="preserve">embers of the 6-Year Sub-Working Group </w:t>
      </w:r>
      <w:r>
        <w:rPr>
          <w:rFonts w:ascii="Cambria" w:hAnsi="Cambria" w:cs="Times New Roman (Body CS)"/>
        </w:rPr>
        <w:t xml:space="preserve">present </w:t>
      </w:r>
      <w:r w:rsidR="00EE616C" w:rsidRPr="00587C0F">
        <w:rPr>
          <w:rFonts w:ascii="Cambria" w:hAnsi="Cambria" w:cs="Times New Roman (Body CS)"/>
        </w:rPr>
        <w:t xml:space="preserve">stated </w:t>
      </w:r>
      <w:r>
        <w:rPr>
          <w:rFonts w:ascii="Cambria" w:hAnsi="Cambria" w:cs="Times New Roman (Body CS)"/>
        </w:rPr>
        <w:t xml:space="preserve">that their impression is that the existing proposal, updated during today’s meeting, captures the majority of their needs, that they support the updated proposal, and no </w:t>
      </w:r>
      <w:r>
        <w:rPr>
          <w:rFonts w:ascii="Cambria" w:hAnsi="Cambria" w:cs="Times New Roman (Body CS)"/>
        </w:rPr>
        <w:lastRenderedPageBreak/>
        <w:t xml:space="preserve">longer wish to present </w:t>
      </w:r>
      <w:r w:rsidR="00E9567A">
        <w:rPr>
          <w:rFonts w:ascii="Cambria" w:hAnsi="Cambria" w:cs="Times New Roman (Body CS)"/>
        </w:rPr>
        <w:t>a</w:t>
      </w:r>
      <w:r>
        <w:rPr>
          <w:rFonts w:ascii="Cambria" w:hAnsi="Cambria" w:cs="Times New Roman (Body CS)"/>
        </w:rPr>
        <w:t xml:space="preserve"> </w:t>
      </w:r>
      <w:r w:rsidR="006361D1">
        <w:rPr>
          <w:rFonts w:ascii="Cambria" w:hAnsi="Cambria" w:cs="Times New Roman (Body CS)"/>
        </w:rPr>
        <w:t>6-year alternative</w:t>
      </w:r>
      <w:r>
        <w:rPr>
          <w:rFonts w:ascii="Cambria" w:hAnsi="Cambria" w:cs="Times New Roman (Body CS)"/>
        </w:rPr>
        <w:t xml:space="preserve">. </w:t>
      </w:r>
      <w:r w:rsidR="00EE616C" w:rsidRPr="00587C0F">
        <w:rPr>
          <w:rFonts w:ascii="Cambria" w:hAnsi="Cambria" w:cs="Times New Roman (Body CS)"/>
        </w:rPr>
        <w:t xml:space="preserve"> </w:t>
      </w:r>
      <w:r>
        <w:rPr>
          <w:rFonts w:ascii="Cambria" w:hAnsi="Cambria" w:cs="Times New Roman (Body CS)"/>
        </w:rPr>
        <w:t xml:space="preserve">Some </w:t>
      </w:r>
      <w:r w:rsidR="006361D1">
        <w:rPr>
          <w:rFonts w:ascii="Cambria" w:hAnsi="Cambria" w:cs="Times New Roman (Body CS)"/>
        </w:rPr>
        <w:t>WG m</w:t>
      </w:r>
      <w:r>
        <w:rPr>
          <w:rFonts w:ascii="Cambria" w:hAnsi="Cambria" w:cs="Times New Roman (Body CS)"/>
        </w:rPr>
        <w:t>embers noted that</w:t>
      </w:r>
      <w:r w:rsidR="00EE616C" w:rsidRPr="00587C0F">
        <w:rPr>
          <w:rFonts w:ascii="Cambria" w:hAnsi="Cambria" w:cs="Times New Roman (Body CS)"/>
        </w:rPr>
        <w:t xml:space="preserve"> the length of time of the application cycle is less important than the overall structure in terms of developing a filing process that meets the goals of non-IOU PAs and implementers (avoiding funding cliffs, reduced regulatory burden, </w:t>
      </w:r>
      <w:proofErr w:type="spellStart"/>
      <w:r w:rsidR="00EE616C" w:rsidRPr="00587C0F">
        <w:rPr>
          <w:rFonts w:ascii="Cambria" w:hAnsi="Cambria" w:cs="Times New Roman (Body CS)"/>
        </w:rPr>
        <w:t>etc</w:t>
      </w:r>
      <w:proofErr w:type="spellEnd"/>
      <w:r w:rsidR="00EE616C" w:rsidRPr="00587C0F">
        <w:rPr>
          <w:rFonts w:ascii="Cambria" w:hAnsi="Cambria" w:cs="Times New Roman (Body CS)"/>
        </w:rPr>
        <w:t>).</w:t>
      </w:r>
      <w:r>
        <w:rPr>
          <w:rFonts w:ascii="Cambria" w:hAnsi="Cambria" w:cs="Times New Roman (Body CS)"/>
        </w:rPr>
        <w:t xml:space="preserve"> </w:t>
      </w:r>
      <w:r w:rsidR="00E80E2C">
        <w:rPr>
          <w:rFonts w:ascii="Cambria" w:hAnsi="Cambria" w:cs="Times New Roman (Body CS)"/>
        </w:rPr>
        <w:t xml:space="preserve">It was also noted that SoCalGas is considering potentially providing an alternative “hybrid” proposal which combines certain elements of current process with certain elements of the 4-Year proposal.  </w:t>
      </w:r>
      <w:r w:rsidR="00E85556" w:rsidRPr="00E85556">
        <w:rPr>
          <w:rFonts w:ascii="Cambria" w:hAnsi="Cambria" w:cs="Times New Roman (Body CS)"/>
          <w:i/>
          <w:iCs/>
          <w:highlight w:val="green"/>
        </w:rPr>
        <w:t xml:space="preserve">Next Steps: </w:t>
      </w:r>
      <w:r w:rsidR="00E80E2C" w:rsidRPr="00E85556">
        <w:rPr>
          <w:rFonts w:ascii="Cambria" w:hAnsi="Cambria" w:cs="Times New Roman (Body CS)"/>
          <w:i/>
          <w:iCs/>
          <w:highlight w:val="green"/>
        </w:rPr>
        <w:t>Facilitation team noted that such an alter</w:t>
      </w:r>
      <w:r w:rsidR="00E9567A" w:rsidRPr="00E85556">
        <w:rPr>
          <w:rFonts w:ascii="Cambria" w:hAnsi="Cambria" w:cs="Times New Roman (Body CS)"/>
          <w:i/>
          <w:iCs/>
          <w:highlight w:val="green"/>
        </w:rPr>
        <w:t>n</w:t>
      </w:r>
      <w:r w:rsidR="00E80E2C" w:rsidRPr="00E85556">
        <w:rPr>
          <w:rFonts w:ascii="Cambria" w:hAnsi="Cambria" w:cs="Times New Roman (Body CS)"/>
          <w:i/>
          <w:iCs/>
          <w:highlight w:val="green"/>
        </w:rPr>
        <w:t>ative would need to be developed quickly and agreed to follow-up w/SoCalGas</w:t>
      </w:r>
      <w:r w:rsidR="00E80E2C" w:rsidRPr="00E85556">
        <w:rPr>
          <w:rFonts w:ascii="Cambria" w:hAnsi="Cambria" w:cs="Times New Roman (Body CS)"/>
          <w:highlight w:val="green"/>
        </w:rPr>
        <w:t>.</w:t>
      </w:r>
    </w:p>
    <w:p w14:paraId="61D77613" w14:textId="21D99850" w:rsidR="00587C0F" w:rsidRDefault="00AE48DD" w:rsidP="00587C0F">
      <w:pPr>
        <w:spacing w:after="200"/>
        <w:rPr>
          <w:rFonts w:ascii="Cambria" w:hAnsi="Cambria" w:cs="Times New Roman (Body CS)"/>
          <w:b/>
          <w:bCs/>
          <w:smallCaps/>
          <w:sz w:val="26"/>
          <w:szCs w:val="26"/>
        </w:rPr>
      </w:pPr>
      <w:r w:rsidRPr="0041518B">
        <w:rPr>
          <w:rFonts w:ascii="Cambria" w:hAnsi="Cambria" w:cs="Times New Roman (Body CS)"/>
          <w:b/>
          <w:bCs/>
          <w:smallCaps/>
          <w:sz w:val="26"/>
          <w:szCs w:val="26"/>
        </w:rPr>
        <w:t>Next Steps Planning</w:t>
      </w:r>
    </w:p>
    <w:p w14:paraId="6901713C" w14:textId="45EAF575" w:rsidR="00AE48DD" w:rsidRPr="00587C0F" w:rsidRDefault="0041518B" w:rsidP="0041518B">
      <w:pPr>
        <w:spacing w:after="200" w:line="276" w:lineRule="auto"/>
        <w:rPr>
          <w:rFonts w:ascii="Cambria" w:hAnsi="Cambria" w:cs="Times New Roman (Body CS)"/>
          <w:b/>
          <w:bCs/>
          <w:smallCaps/>
          <w:sz w:val="26"/>
          <w:szCs w:val="26"/>
        </w:rPr>
      </w:pPr>
      <w:r w:rsidRPr="0041518B">
        <w:rPr>
          <w:rFonts w:ascii="Cambria" w:hAnsi="Cambria"/>
        </w:rPr>
        <w:t>In the final session of the meeting, the</w:t>
      </w:r>
      <w:r w:rsidR="00AE48DD" w:rsidRPr="0041518B">
        <w:rPr>
          <w:rFonts w:ascii="Cambria" w:hAnsi="Cambria"/>
        </w:rPr>
        <w:t xml:space="preserve"> following Next Steps </w:t>
      </w:r>
      <w:r w:rsidR="0049644F">
        <w:rPr>
          <w:rFonts w:ascii="Cambria" w:hAnsi="Cambria"/>
        </w:rPr>
        <w:t xml:space="preserve">recapped from the earlier </w:t>
      </w:r>
      <w:r w:rsidR="00AE48DD" w:rsidRPr="0041518B">
        <w:rPr>
          <w:rFonts w:ascii="Cambria" w:hAnsi="Cambria"/>
        </w:rPr>
        <w:t>discus</w:t>
      </w:r>
      <w:r w:rsidR="0049644F">
        <w:rPr>
          <w:rFonts w:ascii="Cambria" w:hAnsi="Cambria"/>
        </w:rPr>
        <w:t>sion or added to the existing list</w:t>
      </w:r>
      <w:r w:rsidR="00AE48DD" w:rsidRPr="0041518B">
        <w:rPr>
          <w:rFonts w:ascii="Cambria" w:hAnsi="Cambria"/>
        </w:rPr>
        <w:t xml:space="preserve">: </w:t>
      </w:r>
    </w:p>
    <w:p w14:paraId="64CCAC40" w14:textId="77777777" w:rsidR="00AE48DD" w:rsidRPr="0041518B" w:rsidRDefault="00AE48DD" w:rsidP="00AE48DD">
      <w:pPr>
        <w:rPr>
          <w:rFonts w:ascii="Cambria" w:hAnsi="Cambria"/>
        </w:rPr>
      </w:pPr>
      <w:r w:rsidRPr="0041518B">
        <w:rPr>
          <w:rFonts w:ascii="Cambria" w:hAnsi="Cambria"/>
          <w:b/>
          <w:bCs/>
        </w:rPr>
        <w:t>Facilitation Team</w:t>
      </w:r>
      <w:r w:rsidRPr="0041518B">
        <w:rPr>
          <w:rFonts w:ascii="Cambria" w:hAnsi="Cambria"/>
        </w:rPr>
        <w:t>:</w:t>
      </w:r>
    </w:p>
    <w:p w14:paraId="1AF903CB" w14:textId="081FC5F4" w:rsidR="00AE48DD" w:rsidRPr="00E9567A" w:rsidRDefault="00E85556" w:rsidP="00AE48DD">
      <w:pPr>
        <w:pStyle w:val="ListParagraph"/>
        <w:numPr>
          <w:ilvl w:val="0"/>
          <w:numId w:val="10"/>
        </w:numPr>
        <w:rPr>
          <w:rFonts w:ascii="Cambria" w:hAnsi="Cambria"/>
        </w:rPr>
      </w:pPr>
      <w:r>
        <w:rPr>
          <w:rFonts w:ascii="Cambria" w:hAnsi="Cambria"/>
          <w:b/>
          <w:bCs/>
        </w:rPr>
        <w:t>Schedule F</w:t>
      </w:r>
      <w:r w:rsidR="00E80E2C" w:rsidRPr="00506A2C">
        <w:rPr>
          <w:rFonts w:ascii="Cambria" w:hAnsi="Cambria"/>
          <w:b/>
          <w:bCs/>
        </w:rPr>
        <w:t xml:space="preserve">ollow up Working Group </w:t>
      </w:r>
      <w:r>
        <w:rPr>
          <w:rFonts w:ascii="Cambria" w:hAnsi="Cambria"/>
          <w:b/>
          <w:bCs/>
        </w:rPr>
        <w:t>M</w:t>
      </w:r>
      <w:r w:rsidR="00E80E2C" w:rsidRPr="00506A2C">
        <w:rPr>
          <w:rFonts w:ascii="Cambria" w:hAnsi="Cambria"/>
          <w:b/>
          <w:bCs/>
        </w:rPr>
        <w:t xml:space="preserve">eetings (via </w:t>
      </w:r>
      <w:r>
        <w:rPr>
          <w:rFonts w:ascii="Cambria" w:hAnsi="Cambria"/>
          <w:b/>
          <w:bCs/>
        </w:rPr>
        <w:t>T</w:t>
      </w:r>
      <w:r w:rsidR="00E80E2C" w:rsidRPr="00506A2C">
        <w:rPr>
          <w:rFonts w:ascii="Cambria" w:hAnsi="Cambria"/>
          <w:b/>
          <w:bCs/>
        </w:rPr>
        <w:t>eleconference</w:t>
      </w:r>
      <w:r w:rsidR="00E80E2C" w:rsidRPr="0041518B">
        <w:rPr>
          <w:rFonts w:ascii="Cambria" w:hAnsi="Cambria"/>
        </w:rPr>
        <w:t>)</w:t>
      </w:r>
      <w:r w:rsidR="00E80E2C">
        <w:rPr>
          <w:rFonts w:ascii="Cambria" w:hAnsi="Cambria"/>
        </w:rPr>
        <w:t xml:space="preserve">: </w:t>
      </w:r>
      <w:r w:rsidR="00E80E2C" w:rsidRPr="0041518B">
        <w:rPr>
          <w:rFonts w:ascii="Cambria" w:hAnsi="Cambria"/>
        </w:rPr>
        <w:t xml:space="preserve"> </w:t>
      </w:r>
      <w:r w:rsidR="00AE48DD" w:rsidRPr="0041518B">
        <w:rPr>
          <w:rFonts w:ascii="Cambria" w:hAnsi="Cambria"/>
        </w:rPr>
        <w:t xml:space="preserve">Send doodle poll to </w:t>
      </w:r>
      <w:r w:rsidR="00E80E2C">
        <w:rPr>
          <w:rFonts w:ascii="Cambria" w:hAnsi="Cambria"/>
        </w:rPr>
        <w:t>WG members/alternates</w:t>
      </w:r>
      <w:r w:rsidR="00AE48DD" w:rsidRPr="0041518B">
        <w:rPr>
          <w:rFonts w:ascii="Cambria" w:hAnsi="Cambria"/>
        </w:rPr>
        <w:t xml:space="preserve"> to identify dates (1) </w:t>
      </w:r>
      <w:r w:rsidR="00E80E2C">
        <w:rPr>
          <w:rFonts w:ascii="Cambria" w:hAnsi="Cambria"/>
        </w:rPr>
        <w:t>Penultimate--</w:t>
      </w:r>
      <w:r w:rsidR="00AE48DD" w:rsidRPr="0041518B">
        <w:rPr>
          <w:rFonts w:ascii="Cambria" w:hAnsi="Cambria"/>
        </w:rPr>
        <w:t xml:space="preserve">2-3 weeks </w:t>
      </w:r>
      <w:r w:rsidR="00AE48DD" w:rsidRPr="00E9567A">
        <w:rPr>
          <w:rFonts w:ascii="Cambria" w:hAnsi="Cambria"/>
        </w:rPr>
        <w:t>following today’s meeting</w:t>
      </w:r>
      <w:r w:rsidR="00E80E2C" w:rsidRPr="00E9567A">
        <w:rPr>
          <w:rFonts w:ascii="Cambria" w:hAnsi="Cambria"/>
        </w:rPr>
        <w:t xml:space="preserve"> to resolve any unresolved issues</w:t>
      </w:r>
      <w:r w:rsidR="00AE48DD" w:rsidRPr="00E9567A">
        <w:rPr>
          <w:rFonts w:ascii="Cambria" w:hAnsi="Cambria"/>
        </w:rPr>
        <w:t xml:space="preserve"> and (2) </w:t>
      </w:r>
      <w:r w:rsidR="00E80E2C" w:rsidRPr="00E9567A">
        <w:rPr>
          <w:rFonts w:ascii="Cambria" w:hAnsi="Cambria"/>
        </w:rPr>
        <w:t>Final</w:t>
      </w:r>
      <w:r w:rsidR="00E9567A" w:rsidRPr="00E9567A">
        <w:rPr>
          <w:rFonts w:ascii="Cambria" w:hAnsi="Cambria"/>
        </w:rPr>
        <w:t>--</w:t>
      </w:r>
      <w:r w:rsidR="00AE48DD" w:rsidRPr="00E9567A">
        <w:rPr>
          <w:rFonts w:ascii="Cambria" w:hAnsi="Cambria"/>
        </w:rPr>
        <w:t xml:space="preserve">4-5 weeks following today’s meeting </w:t>
      </w:r>
      <w:r w:rsidR="00E80E2C" w:rsidRPr="00E9567A">
        <w:rPr>
          <w:rFonts w:ascii="Cambria" w:hAnsi="Cambria"/>
        </w:rPr>
        <w:t>to review draft final report.</w:t>
      </w:r>
    </w:p>
    <w:p w14:paraId="5E1355D7" w14:textId="027DB1FB" w:rsidR="00AE48DD" w:rsidRPr="00E9567A" w:rsidRDefault="00AE48DD" w:rsidP="00AE48DD">
      <w:pPr>
        <w:pStyle w:val="ListParagraph"/>
        <w:numPr>
          <w:ilvl w:val="0"/>
          <w:numId w:val="10"/>
        </w:numPr>
        <w:rPr>
          <w:rFonts w:ascii="Cambria" w:hAnsi="Cambria"/>
        </w:rPr>
      </w:pPr>
      <w:r w:rsidRPr="00506A2C">
        <w:rPr>
          <w:rFonts w:ascii="Cambria" w:hAnsi="Cambria"/>
          <w:b/>
          <w:bCs/>
        </w:rPr>
        <w:t>Update EE Filing Processes WG Proposal</w:t>
      </w:r>
      <w:r w:rsidR="00506A2C" w:rsidRPr="00506A2C">
        <w:rPr>
          <w:rFonts w:ascii="Cambria" w:hAnsi="Cambria"/>
          <w:b/>
          <w:bCs/>
        </w:rPr>
        <w:t>:</w:t>
      </w:r>
      <w:r w:rsidR="00506A2C">
        <w:rPr>
          <w:rFonts w:ascii="Cambria" w:hAnsi="Cambria"/>
        </w:rPr>
        <w:t xml:space="preserve"> Update proposal</w:t>
      </w:r>
      <w:r w:rsidRPr="00E9567A">
        <w:rPr>
          <w:rFonts w:ascii="Cambria" w:hAnsi="Cambria"/>
        </w:rPr>
        <w:t xml:space="preserve"> based on 2/26 WG meeting</w:t>
      </w:r>
      <w:r w:rsidR="00340624">
        <w:rPr>
          <w:rFonts w:ascii="Cambria" w:hAnsi="Cambria"/>
        </w:rPr>
        <w:t xml:space="preserve"> (and incorporating stakeholder engagement document)</w:t>
      </w:r>
      <w:r w:rsidRPr="00E9567A">
        <w:rPr>
          <w:rFonts w:ascii="Cambria" w:hAnsi="Cambria"/>
        </w:rPr>
        <w:t xml:space="preserve"> and circulate to Working Group (redline and clean copy) within 5 business days </w:t>
      </w:r>
    </w:p>
    <w:p w14:paraId="26D103CE" w14:textId="31344CE7" w:rsidR="00AE48DD" w:rsidRPr="00E9567A" w:rsidRDefault="00506A2C" w:rsidP="00AE48DD">
      <w:pPr>
        <w:pStyle w:val="ListParagraph"/>
        <w:numPr>
          <w:ilvl w:val="0"/>
          <w:numId w:val="10"/>
        </w:numPr>
        <w:rPr>
          <w:rFonts w:ascii="Cambria" w:hAnsi="Cambria"/>
        </w:rPr>
      </w:pPr>
      <w:r w:rsidRPr="00506A2C">
        <w:rPr>
          <w:rFonts w:ascii="Cambria" w:hAnsi="Cambria"/>
          <w:b/>
          <w:bCs/>
        </w:rPr>
        <w:t>Follow up on Potential Hybrid Alternative:</w:t>
      </w:r>
      <w:r>
        <w:rPr>
          <w:rFonts w:ascii="Cambria" w:hAnsi="Cambria"/>
        </w:rPr>
        <w:t xml:space="preserve"> </w:t>
      </w:r>
      <w:r w:rsidR="00AE48DD" w:rsidRPr="00E9567A">
        <w:rPr>
          <w:rFonts w:ascii="Cambria" w:hAnsi="Cambria"/>
        </w:rPr>
        <w:t>Discuss with SCG whether they plan to propose a hybrid alternative (more modest tweaking of current processes), and if so to have them draft ASAP</w:t>
      </w:r>
    </w:p>
    <w:p w14:paraId="3B8BC27D" w14:textId="6B9E9AD0" w:rsidR="00AE48DD" w:rsidRPr="00E9567A" w:rsidRDefault="00847B25" w:rsidP="00AE48DD">
      <w:pPr>
        <w:pStyle w:val="ListParagraph"/>
        <w:numPr>
          <w:ilvl w:val="0"/>
          <w:numId w:val="10"/>
        </w:numPr>
        <w:rPr>
          <w:rFonts w:ascii="Cambria" w:hAnsi="Cambria"/>
        </w:rPr>
      </w:pPr>
      <w:r w:rsidRPr="00847B25">
        <w:rPr>
          <w:rFonts w:ascii="Cambria" w:hAnsi="Cambria"/>
          <w:b/>
          <w:bCs/>
        </w:rPr>
        <w:t>CAEECC Reporting and Stakeholder Process:</w:t>
      </w:r>
      <w:r>
        <w:rPr>
          <w:rFonts w:ascii="Cambria" w:hAnsi="Cambria"/>
        </w:rPr>
        <w:t xml:space="preserve"> </w:t>
      </w:r>
      <w:r w:rsidR="00AE48DD" w:rsidRPr="00E9567A">
        <w:rPr>
          <w:rFonts w:ascii="Cambria" w:hAnsi="Cambria"/>
        </w:rPr>
        <w:t>Integrate stakeholder pieces into report as they are developed and recirculate for Working Group review</w:t>
      </w:r>
    </w:p>
    <w:p w14:paraId="7BB10847" w14:textId="77777777" w:rsidR="00AE48DD" w:rsidRPr="00E9567A" w:rsidRDefault="00AE48DD" w:rsidP="00AE48DD">
      <w:pPr>
        <w:rPr>
          <w:rFonts w:ascii="Cambria" w:hAnsi="Cambria"/>
        </w:rPr>
      </w:pPr>
    </w:p>
    <w:p w14:paraId="519787F3" w14:textId="77777777" w:rsidR="00AE48DD" w:rsidRPr="00E9567A" w:rsidRDefault="00AE48DD" w:rsidP="00AE48DD">
      <w:pPr>
        <w:rPr>
          <w:rFonts w:ascii="Cambria" w:hAnsi="Cambria"/>
          <w:b/>
          <w:bCs/>
        </w:rPr>
      </w:pPr>
      <w:r w:rsidRPr="00E9567A">
        <w:rPr>
          <w:rFonts w:ascii="Cambria" w:hAnsi="Cambria"/>
          <w:b/>
          <w:bCs/>
        </w:rPr>
        <w:t xml:space="preserve">Working Group: </w:t>
      </w:r>
    </w:p>
    <w:p w14:paraId="3D474E5E" w14:textId="63C9BEDD" w:rsidR="00AE48DD" w:rsidRPr="00E9567A" w:rsidRDefault="00E85556" w:rsidP="00AE48DD">
      <w:pPr>
        <w:pStyle w:val="ListParagraph"/>
        <w:numPr>
          <w:ilvl w:val="0"/>
          <w:numId w:val="11"/>
        </w:numPr>
        <w:rPr>
          <w:rFonts w:ascii="Cambria" w:hAnsi="Cambria"/>
        </w:rPr>
      </w:pPr>
      <w:r w:rsidRPr="00E85556">
        <w:rPr>
          <w:rFonts w:ascii="Cambria" w:hAnsi="Cambria"/>
          <w:b/>
          <w:bCs/>
        </w:rPr>
        <w:t>Addressing Non-IOU PA Issues:</w:t>
      </w:r>
      <w:r>
        <w:rPr>
          <w:rFonts w:ascii="Cambria" w:hAnsi="Cambria"/>
        </w:rPr>
        <w:t xml:space="preserve"> </w:t>
      </w:r>
      <w:r w:rsidR="00AE48DD" w:rsidRPr="00847B25">
        <w:rPr>
          <w:rFonts w:ascii="Cambria" w:hAnsi="Cambria"/>
          <w:i/>
          <w:iCs/>
        </w:rPr>
        <w:t>J. Berg:</w:t>
      </w:r>
      <w:r w:rsidR="00AE48DD" w:rsidRPr="00E9567A">
        <w:rPr>
          <w:rFonts w:ascii="Cambria" w:hAnsi="Cambria"/>
        </w:rPr>
        <w:t xml:space="preserve"> Review </w:t>
      </w:r>
      <w:r w:rsidR="00340624">
        <w:rPr>
          <w:rFonts w:ascii="Cambria" w:hAnsi="Cambria"/>
        </w:rPr>
        <w:t>draft Report</w:t>
      </w:r>
      <w:r w:rsidR="00340624" w:rsidRPr="00E9567A">
        <w:rPr>
          <w:rFonts w:ascii="Cambria" w:hAnsi="Cambria"/>
        </w:rPr>
        <w:t xml:space="preserve"> </w:t>
      </w:r>
      <w:r w:rsidR="00AE48DD" w:rsidRPr="00E9567A">
        <w:rPr>
          <w:rFonts w:ascii="Cambria" w:hAnsi="Cambria"/>
        </w:rPr>
        <w:t>to ensure non-IOU PA-issues are accurately addressed and represented</w:t>
      </w:r>
    </w:p>
    <w:p w14:paraId="739644DC" w14:textId="71C18F21" w:rsidR="00AE48DD" w:rsidRPr="00E9567A" w:rsidRDefault="00E85556" w:rsidP="00AE48DD">
      <w:pPr>
        <w:pStyle w:val="ListParagraph"/>
        <w:numPr>
          <w:ilvl w:val="0"/>
          <w:numId w:val="11"/>
        </w:numPr>
        <w:rPr>
          <w:rFonts w:ascii="Cambria" w:hAnsi="Cambria"/>
        </w:rPr>
      </w:pPr>
      <w:r w:rsidRPr="00E85556">
        <w:rPr>
          <w:rFonts w:ascii="Cambria" w:hAnsi="Cambria"/>
          <w:b/>
          <w:bCs/>
        </w:rPr>
        <w:t>Participate in 2 Follow up WG Meetings:</w:t>
      </w:r>
      <w:r>
        <w:rPr>
          <w:rFonts w:ascii="Cambria" w:hAnsi="Cambria"/>
        </w:rPr>
        <w:t xml:space="preserve"> Respond to doodle poll and p</w:t>
      </w:r>
      <w:r w:rsidR="00AE48DD" w:rsidRPr="00E9567A">
        <w:rPr>
          <w:rFonts w:ascii="Cambria" w:hAnsi="Cambria"/>
        </w:rPr>
        <w:t>articipate in the next 2 Working Group meetings via teleconference</w:t>
      </w:r>
    </w:p>
    <w:p w14:paraId="7C867F15" w14:textId="77777777" w:rsidR="00E85556" w:rsidRDefault="00E85556" w:rsidP="0049644F">
      <w:pPr>
        <w:pStyle w:val="ListParagraph"/>
        <w:numPr>
          <w:ilvl w:val="0"/>
          <w:numId w:val="11"/>
        </w:numPr>
        <w:rPr>
          <w:rFonts w:ascii="Cambria" w:hAnsi="Cambria"/>
        </w:rPr>
      </w:pPr>
      <w:r w:rsidRPr="00E85556">
        <w:rPr>
          <w:rFonts w:ascii="Cambria" w:hAnsi="Cambria"/>
          <w:b/>
          <w:bCs/>
        </w:rPr>
        <w:t>Develop New and Updated Report Sections</w:t>
      </w:r>
      <w:r>
        <w:rPr>
          <w:rFonts w:ascii="Cambria" w:hAnsi="Cambria"/>
        </w:rPr>
        <w:t xml:space="preserve">: </w:t>
      </w:r>
    </w:p>
    <w:p w14:paraId="4E79BAD6" w14:textId="272E4D84" w:rsidR="0049644F" w:rsidRPr="00E9567A" w:rsidRDefault="00AE48DD" w:rsidP="00E85556">
      <w:pPr>
        <w:pStyle w:val="ListParagraph"/>
        <w:numPr>
          <w:ilvl w:val="1"/>
          <w:numId w:val="11"/>
        </w:numPr>
        <w:rPr>
          <w:rFonts w:ascii="Cambria" w:hAnsi="Cambria"/>
        </w:rPr>
      </w:pPr>
      <w:r w:rsidRPr="00E85556">
        <w:rPr>
          <w:rFonts w:ascii="Cambria" w:hAnsi="Cambria"/>
          <w:i/>
          <w:iCs/>
        </w:rPr>
        <w:t xml:space="preserve">C. </w:t>
      </w:r>
      <w:proofErr w:type="spellStart"/>
      <w:r w:rsidRPr="00E85556">
        <w:rPr>
          <w:rFonts w:ascii="Cambria" w:hAnsi="Cambria"/>
          <w:i/>
          <w:iCs/>
        </w:rPr>
        <w:t>Malotte</w:t>
      </w:r>
      <w:proofErr w:type="spellEnd"/>
      <w:r w:rsidRPr="00E85556">
        <w:rPr>
          <w:rFonts w:ascii="Cambria" w:hAnsi="Cambria"/>
          <w:i/>
          <w:iCs/>
        </w:rPr>
        <w:t xml:space="preserve"> and C</w:t>
      </w:r>
      <w:r w:rsidR="00E85556">
        <w:rPr>
          <w:rFonts w:ascii="Cambria" w:hAnsi="Cambria"/>
          <w:i/>
          <w:iCs/>
        </w:rPr>
        <w:t>. Taylor</w:t>
      </w:r>
      <w:r w:rsidRPr="00E85556">
        <w:rPr>
          <w:rFonts w:ascii="Cambria" w:hAnsi="Cambria"/>
          <w:i/>
          <w:iCs/>
        </w:rPr>
        <w:t xml:space="preserve"> (SCE):</w:t>
      </w:r>
      <w:r w:rsidRPr="00E9567A">
        <w:rPr>
          <w:rFonts w:ascii="Cambria" w:hAnsi="Cambria"/>
        </w:rPr>
        <w:t xml:space="preserve"> Develop (1) new section on transition recommendations (starting year,  what happens if applications from new RENs </w:t>
      </w:r>
      <w:r w:rsidR="00E85556">
        <w:rPr>
          <w:rFonts w:ascii="Cambria" w:hAnsi="Cambria"/>
        </w:rPr>
        <w:t>[</w:t>
      </w:r>
      <w:r w:rsidRPr="00E9567A">
        <w:rPr>
          <w:rFonts w:ascii="Cambria" w:hAnsi="Cambria"/>
        </w:rPr>
        <w:t>e.g., Inland-REN</w:t>
      </w:r>
      <w:r w:rsidR="00E85556">
        <w:rPr>
          <w:rFonts w:ascii="Cambria" w:hAnsi="Cambria"/>
        </w:rPr>
        <w:t>]</w:t>
      </w:r>
      <w:r w:rsidRPr="00E9567A">
        <w:rPr>
          <w:rFonts w:ascii="Cambria" w:hAnsi="Cambria"/>
        </w:rPr>
        <w:t xml:space="preserve"> or re-filed Business Plans </w:t>
      </w:r>
      <w:r w:rsidR="00E85556">
        <w:rPr>
          <w:rFonts w:ascii="Cambria" w:hAnsi="Cambria"/>
        </w:rPr>
        <w:t>[</w:t>
      </w:r>
      <w:r w:rsidRPr="00E9567A">
        <w:rPr>
          <w:rFonts w:ascii="Cambria" w:hAnsi="Cambria"/>
        </w:rPr>
        <w:t>e.g., PG&amp;E and SCE</w:t>
      </w:r>
      <w:r w:rsidR="00E85556">
        <w:rPr>
          <w:rFonts w:ascii="Cambria" w:hAnsi="Cambria"/>
        </w:rPr>
        <w:t>]</w:t>
      </w:r>
      <w:r w:rsidRPr="00E9567A">
        <w:rPr>
          <w:rFonts w:ascii="Cambria" w:hAnsi="Cambria"/>
        </w:rPr>
        <w:t xml:space="preserve"> filed during transition) (2) Executive summary table of major changes between Rolling Portfolio Process and WG’s updated process proposal</w:t>
      </w:r>
      <w:r w:rsidR="0049644F" w:rsidRPr="00E9567A">
        <w:rPr>
          <w:rFonts w:ascii="Cambria" w:hAnsi="Cambria"/>
        </w:rPr>
        <w:t xml:space="preserve">, and (3) </w:t>
      </w:r>
      <w:r w:rsidR="0049644F" w:rsidRPr="00E9567A">
        <w:rPr>
          <w:rFonts w:ascii="Cambria" w:hAnsi="Cambria" w:cs="Times New Roman (Body CS)"/>
        </w:rPr>
        <w:t>update Fig 1: Biennial P&amp;G Updates to show a start date of 2024 or 2026</w:t>
      </w:r>
      <w:r w:rsidR="00340624">
        <w:rPr>
          <w:rFonts w:ascii="Cambria" w:hAnsi="Cambria" w:cs="Times New Roman (Body CS)"/>
        </w:rPr>
        <w:t xml:space="preserve"> or N</w:t>
      </w:r>
      <w:r w:rsidR="0049644F" w:rsidRPr="00E9567A">
        <w:rPr>
          <w:rFonts w:ascii="Cambria" w:hAnsi="Cambria" w:cs="Times New Roman (Body CS)"/>
        </w:rPr>
        <w:t>).</w:t>
      </w:r>
    </w:p>
    <w:p w14:paraId="3B20153C" w14:textId="77A76816" w:rsidR="00AE48DD" w:rsidRPr="00E9567A" w:rsidRDefault="00AE48DD" w:rsidP="00E85556">
      <w:pPr>
        <w:pStyle w:val="ListParagraph"/>
        <w:numPr>
          <w:ilvl w:val="1"/>
          <w:numId w:val="11"/>
        </w:numPr>
        <w:rPr>
          <w:rFonts w:ascii="Cambria" w:hAnsi="Cambria"/>
        </w:rPr>
      </w:pPr>
      <w:r w:rsidRPr="00E85556">
        <w:rPr>
          <w:rFonts w:ascii="Cambria" w:hAnsi="Cambria"/>
          <w:i/>
          <w:iCs/>
        </w:rPr>
        <w:t xml:space="preserve">L. </w:t>
      </w:r>
      <w:proofErr w:type="spellStart"/>
      <w:r w:rsidRPr="00E85556">
        <w:rPr>
          <w:rFonts w:ascii="Cambria" w:hAnsi="Cambria"/>
          <w:i/>
          <w:iCs/>
        </w:rPr>
        <w:t>Ettenson</w:t>
      </w:r>
      <w:proofErr w:type="spellEnd"/>
      <w:r w:rsidRPr="00E85556">
        <w:rPr>
          <w:rFonts w:ascii="Cambria" w:hAnsi="Cambria"/>
          <w:i/>
          <w:iCs/>
        </w:rPr>
        <w:t xml:space="preserve"> and L. Rothschild:</w:t>
      </w:r>
      <w:r w:rsidRPr="00E9567A">
        <w:rPr>
          <w:rFonts w:ascii="Cambria" w:hAnsi="Cambria"/>
        </w:rPr>
        <w:t xml:space="preserve"> Develop new section on Additional Future Considerations</w:t>
      </w:r>
    </w:p>
    <w:p w14:paraId="0E9E339D" w14:textId="6FC047A3" w:rsidR="00340624" w:rsidRPr="0051114A" w:rsidRDefault="00340624" w:rsidP="00AE48DD">
      <w:pPr>
        <w:pStyle w:val="ListParagraph"/>
        <w:numPr>
          <w:ilvl w:val="0"/>
          <w:numId w:val="11"/>
        </w:numPr>
        <w:rPr>
          <w:rFonts w:ascii="Cambria" w:hAnsi="Cambria"/>
        </w:rPr>
      </w:pPr>
      <w:bookmarkStart w:id="0" w:name="_GoBack"/>
      <w:bookmarkEnd w:id="0"/>
      <w:r w:rsidRPr="0051114A">
        <w:rPr>
          <w:rFonts w:ascii="Cambria" w:hAnsi="Cambria" w:cs="Times New Roman (Body CS)"/>
          <w:b/>
          <w:bCs/>
        </w:rPr>
        <w:lastRenderedPageBreak/>
        <w:t>Funding Cliffs</w:t>
      </w:r>
      <w:r w:rsidRPr="0051114A">
        <w:rPr>
          <w:rFonts w:ascii="Cambria" w:hAnsi="Cambria" w:cs="Times New Roman (Body CS)"/>
        </w:rPr>
        <w:t>: Develop l</w:t>
      </w:r>
      <w:r w:rsidRPr="0051114A">
        <w:rPr>
          <w:rFonts w:ascii="Cambria" w:hAnsi="Cambria" w:cs="Times New Roman (Body CS)"/>
        </w:rPr>
        <w:t>anguage on ensuring that funding cliffs do not occur</w:t>
      </w:r>
      <w:r w:rsidRPr="0051114A">
        <w:rPr>
          <w:rFonts w:ascii="Cambria" w:hAnsi="Cambria" w:cs="Times New Roman (Body CS)"/>
        </w:rPr>
        <w:t>- Unassigned/TBD</w:t>
      </w:r>
    </w:p>
    <w:p w14:paraId="58DB6E5F" w14:textId="28639029" w:rsidR="00AE48DD" w:rsidRPr="00E9567A" w:rsidRDefault="00E85556" w:rsidP="00AE48DD">
      <w:pPr>
        <w:pStyle w:val="ListParagraph"/>
        <w:numPr>
          <w:ilvl w:val="0"/>
          <w:numId w:val="11"/>
        </w:numPr>
        <w:rPr>
          <w:rFonts w:ascii="Cambria" w:hAnsi="Cambria"/>
        </w:rPr>
      </w:pPr>
      <w:r>
        <w:rPr>
          <w:rFonts w:ascii="Cambria" w:hAnsi="Cambria"/>
          <w:b/>
          <w:bCs/>
        </w:rPr>
        <w:t xml:space="preserve">Pre-Filing </w:t>
      </w:r>
      <w:r w:rsidRPr="00E85556">
        <w:rPr>
          <w:rFonts w:ascii="Cambria" w:hAnsi="Cambria"/>
          <w:b/>
          <w:bCs/>
        </w:rPr>
        <w:t>Proposal Review:</w:t>
      </w:r>
      <w:r>
        <w:rPr>
          <w:rFonts w:ascii="Cambria" w:hAnsi="Cambria"/>
        </w:rPr>
        <w:t xml:space="preserve"> </w:t>
      </w:r>
      <w:r w:rsidR="00AE48DD" w:rsidRPr="00E9567A">
        <w:rPr>
          <w:rFonts w:ascii="Cambria" w:hAnsi="Cambria"/>
        </w:rPr>
        <w:t>Review updated proposal once circulated and raise any final issues before filing</w:t>
      </w:r>
    </w:p>
    <w:p w14:paraId="7526089A" w14:textId="4A475FDF" w:rsidR="00AE48DD" w:rsidRPr="00E9567A" w:rsidRDefault="00E85556" w:rsidP="00AE48DD">
      <w:pPr>
        <w:pStyle w:val="ListParagraph"/>
        <w:numPr>
          <w:ilvl w:val="0"/>
          <w:numId w:val="11"/>
        </w:numPr>
        <w:rPr>
          <w:rFonts w:ascii="Cambria" w:hAnsi="Cambria"/>
        </w:rPr>
      </w:pPr>
      <w:r w:rsidRPr="00E85556">
        <w:rPr>
          <w:rFonts w:ascii="Cambria" w:hAnsi="Cambria"/>
          <w:b/>
          <w:bCs/>
        </w:rPr>
        <w:t>Proposal Filing:</w:t>
      </w:r>
      <w:r>
        <w:rPr>
          <w:rFonts w:ascii="Cambria" w:hAnsi="Cambria"/>
        </w:rPr>
        <w:t xml:space="preserve"> </w:t>
      </w:r>
      <w:r w:rsidR="00AE48DD" w:rsidRPr="00E9567A">
        <w:rPr>
          <w:rFonts w:ascii="Cambria" w:hAnsi="Cambria"/>
        </w:rPr>
        <w:t xml:space="preserve">File Proposal at CPUC (likely by mid-April) </w:t>
      </w:r>
    </w:p>
    <w:p w14:paraId="3E01C418" w14:textId="77777777" w:rsidR="00AE48DD" w:rsidRPr="0041518B" w:rsidRDefault="00AE48DD" w:rsidP="00AE48DD">
      <w:pPr>
        <w:rPr>
          <w:rFonts w:ascii="Cambria" w:hAnsi="Cambria"/>
        </w:rPr>
      </w:pPr>
    </w:p>
    <w:p w14:paraId="7762065A" w14:textId="77777777" w:rsidR="00AE48DD" w:rsidRDefault="00AE48DD" w:rsidP="00AE48DD"/>
    <w:p w14:paraId="069A98B2" w14:textId="57FB2A6E" w:rsidR="00AE48DD" w:rsidRDefault="00AE48DD" w:rsidP="00AE48DD"/>
    <w:p w14:paraId="3E323D01" w14:textId="77777777" w:rsidR="00E85556" w:rsidRDefault="00E85556">
      <w:pPr>
        <w:rPr>
          <w:b/>
          <w:bCs/>
        </w:rPr>
      </w:pPr>
      <w:r>
        <w:rPr>
          <w:b/>
          <w:bCs/>
        </w:rPr>
        <w:br w:type="page"/>
      </w:r>
    </w:p>
    <w:p w14:paraId="73E08AA6" w14:textId="2F35CE25" w:rsidR="00AE48DD" w:rsidRPr="00582557" w:rsidRDefault="00AE48DD" w:rsidP="00AE48DD">
      <w:pPr>
        <w:jc w:val="center"/>
        <w:rPr>
          <w:b/>
          <w:bCs/>
        </w:rPr>
      </w:pPr>
      <w:r w:rsidRPr="00582557">
        <w:rPr>
          <w:b/>
          <w:bCs/>
        </w:rPr>
        <w:lastRenderedPageBreak/>
        <w:t>Appendix A: Meeting Registrants</w:t>
      </w:r>
    </w:p>
    <w:p w14:paraId="08340608" w14:textId="22791767" w:rsidR="00AE48DD" w:rsidRDefault="00AE48DD" w:rsidP="00AE48DD"/>
    <w:tbl>
      <w:tblPr>
        <w:tblW w:w="8389" w:type="dxa"/>
        <w:tblLook w:val="04A0" w:firstRow="1" w:lastRow="0" w:firstColumn="1" w:lastColumn="0" w:noHBand="0" w:noVBand="1"/>
      </w:tblPr>
      <w:tblGrid>
        <w:gridCol w:w="4809"/>
        <w:gridCol w:w="1365"/>
        <w:gridCol w:w="2280"/>
      </w:tblGrid>
      <w:tr w:rsidR="00937790" w:rsidRPr="00937790" w14:paraId="3BB6D442" w14:textId="77777777" w:rsidTr="00937790">
        <w:trPr>
          <w:trHeight w:val="480"/>
        </w:trPr>
        <w:tc>
          <w:tcPr>
            <w:tcW w:w="480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93DB546" w14:textId="77777777" w:rsidR="00937790" w:rsidRPr="00937790" w:rsidRDefault="00937790" w:rsidP="00937790">
            <w:pPr>
              <w:rPr>
                <w:rFonts w:ascii="Cambria" w:eastAsia="Times New Roman" w:hAnsi="Cambria" w:cs="Calibri"/>
                <w:b/>
                <w:bCs/>
                <w:color w:val="000000"/>
              </w:rPr>
            </w:pPr>
            <w:r w:rsidRPr="00937790">
              <w:rPr>
                <w:rFonts w:ascii="Cambria" w:eastAsia="Times New Roman" w:hAnsi="Cambria" w:cs="Calibri"/>
                <w:b/>
                <w:bCs/>
                <w:color w:val="000000"/>
              </w:rPr>
              <w:t>Company</w:t>
            </w:r>
          </w:p>
        </w:tc>
        <w:tc>
          <w:tcPr>
            <w:tcW w:w="1300" w:type="dxa"/>
            <w:tcBorders>
              <w:top w:val="single" w:sz="4" w:space="0" w:color="auto"/>
              <w:left w:val="nil"/>
              <w:bottom w:val="single" w:sz="4" w:space="0" w:color="auto"/>
              <w:right w:val="single" w:sz="4" w:space="0" w:color="auto"/>
            </w:tcBorders>
            <w:shd w:val="clear" w:color="000000" w:fill="A6A6A6"/>
            <w:noWrap/>
            <w:vAlign w:val="center"/>
            <w:hideMark/>
          </w:tcPr>
          <w:p w14:paraId="1F6004F1" w14:textId="77777777" w:rsidR="00937790" w:rsidRPr="00937790" w:rsidRDefault="00937790" w:rsidP="00937790">
            <w:pPr>
              <w:rPr>
                <w:rFonts w:ascii="Cambria" w:eastAsia="Times New Roman" w:hAnsi="Cambria" w:cs="Calibri"/>
                <w:b/>
                <w:bCs/>
                <w:color w:val="000000"/>
              </w:rPr>
            </w:pPr>
            <w:r w:rsidRPr="00937790">
              <w:rPr>
                <w:rFonts w:ascii="Cambria" w:eastAsia="Times New Roman" w:hAnsi="Cambria" w:cs="Calibri"/>
                <w:b/>
                <w:bCs/>
                <w:color w:val="000000"/>
              </w:rPr>
              <w:t xml:space="preserve">First </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41AA421B" w14:textId="77777777" w:rsidR="00937790" w:rsidRPr="00937790" w:rsidRDefault="00937790" w:rsidP="00937790">
            <w:pPr>
              <w:rPr>
                <w:rFonts w:ascii="Cambria" w:eastAsia="Times New Roman" w:hAnsi="Cambria" w:cs="Calibri"/>
                <w:b/>
                <w:bCs/>
                <w:color w:val="000000"/>
              </w:rPr>
            </w:pPr>
            <w:r w:rsidRPr="00937790">
              <w:rPr>
                <w:rFonts w:ascii="Cambria" w:eastAsia="Times New Roman" w:hAnsi="Cambria" w:cs="Calibri"/>
                <w:b/>
                <w:bCs/>
                <w:color w:val="000000"/>
              </w:rPr>
              <w:t xml:space="preserve">Last </w:t>
            </w:r>
          </w:p>
        </w:tc>
      </w:tr>
      <w:tr w:rsidR="00937790" w:rsidRPr="00937790" w14:paraId="5C92D4D4" w14:textId="77777777" w:rsidTr="00937790">
        <w:trPr>
          <w:trHeight w:val="480"/>
        </w:trPr>
        <w:tc>
          <w:tcPr>
            <w:tcW w:w="8389" w:type="dxa"/>
            <w:gridSpan w:val="3"/>
            <w:tcBorders>
              <w:top w:val="single" w:sz="4" w:space="0" w:color="auto"/>
              <w:left w:val="single" w:sz="4" w:space="0" w:color="auto"/>
              <w:bottom w:val="single" w:sz="4" w:space="0" w:color="auto"/>
              <w:right w:val="single" w:sz="4" w:space="0" w:color="auto"/>
            </w:tcBorders>
            <w:shd w:val="clear" w:color="000000" w:fill="E0E0E0"/>
            <w:noWrap/>
            <w:vAlign w:val="center"/>
            <w:hideMark/>
          </w:tcPr>
          <w:p w14:paraId="6FF9C8A2" w14:textId="77777777" w:rsidR="00937790" w:rsidRPr="00937790" w:rsidRDefault="00937790" w:rsidP="00937790">
            <w:pPr>
              <w:rPr>
                <w:rFonts w:ascii="Cambria" w:eastAsia="Times New Roman" w:hAnsi="Cambria" w:cs="Calibri"/>
                <w:b/>
                <w:bCs/>
                <w:color w:val="000000"/>
              </w:rPr>
            </w:pPr>
            <w:r w:rsidRPr="00937790">
              <w:rPr>
                <w:rFonts w:ascii="Cambria" w:eastAsia="Times New Roman" w:hAnsi="Cambria" w:cs="Calibri"/>
                <w:b/>
                <w:bCs/>
                <w:color w:val="000000"/>
              </w:rPr>
              <w:t xml:space="preserve">EE Working Group Lead/Alternate - Seated at the Table  </w:t>
            </w:r>
          </w:p>
        </w:tc>
      </w:tr>
      <w:tr w:rsidR="00937790" w:rsidRPr="00937790" w14:paraId="7E9DF82E"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7FBAB1A"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BayREN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CDFAF01"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Jenny</w:t>
            </w:r>
          </w:p>
        </w:tc>
        <w:tc>
          <w:tcPr>
            <w:tcW w:w="2280" w:type="dxa"/>
            <w:tcBorders>
              <w:top w:val="nil"/>
              <w:left w:val="nil"/>
              <w:bottom w:val="single" w:sz="4" w:space="0" w:color="auto"/>
              <w:right w:val="single" w:sz="4" w:space="0" w:color="auto"/>
            </w:tcBorders>
            <w:shd w:val="clear" w:color="auto" w:fill="auto"/>
            <w:noWrap/>
            <w:vAlign w:val="bottom"/>
            <w:hideMark/>
          </w:tcPr>
          <w:p w14:paraId="0C4999C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Berg</w:t>
            </w:r>
          </w:p>
        </w:tc>
      </w:tr>
      <w:tr w:rsidR="00937790" w:rsidRPr="00937790" w14:paraId="5858D5CD"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D46EB15"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CEDMC</w:t>
            </w:r>
          </w:p>
        </w:tc>
        <w:tc>
          <w:tcPr>
            <w:tcW w:w="1300" w:type="dxa"/>
            <w:tcBorders>
              <w:top w:val="nil"/>
              <w:left w:val="nil"/>
              <w:bottom w:val="single" w:sz="4" w:space="0" w:color="auto"/>
              <w:right w:val="single" w:sz="4" w:space="0" w:color="auto"/>
            </w:tcBorders>
            <w:shd w:val="clear" w:color="auto" w:fill="auto"/>
            <w:noWrap/>
            <w:vAlign w:val="bottom"/>
            <w:hideMark/>
          </w:tcPr>
          <w:p w14:paraId="74B54D88"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Serj</w:t>
            </w:r>
            <w:proofErr w:type="spellEnd"/>
          </w:p>
        </w:tc>
        <w:tc>
          <w:tcPr>
            <w:tcW w:w="2280" w:type="dxa"/>
            <w:tcBorders>
              <w:top w:val="nil"/>
              <w:left w:val="nil"/>
              <w:bottom w:val="single" w:sz="4" w:space="0" w:color="auto"/>
              <w:right w:val="single" w:sz="4" w:space="0" w:color="auto"/>
            </w:tcBorders>
            <w:shd w:val="clear" w:color="auto" w:fill="auto"/>
            <w:noWrap/>
            <w:vAlign w:val="bottom"/>
            <w:hideMark/>
          </w:tcPr>
          <w:p w14:paraId="6A6C507E"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Berelson</w:t>
            </w:r>
            <w:proofErr w:type="spellEnd"/>
          </w:p>
        </w:tc>
      </w:tr>
      <w:tr w:rsidR="00937790" w:rsidRPr="00937790" w14:paraId="7A511F0E"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630F061E"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CodeCycle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26A9546"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Dan</w:t>
            </w:r>
          </w:p>
        </w:tc>
        <w:tc>
          <w:tcPr>
            <w:tcW w:w="2280" w:type="dxa"/>
            <w:tcBorders>
              <w:top w:val="nil"/>
              <w:left w:val="nil"/>
              <w:bottom w:val="single" w:sz="4" w:space="0" w:color="auto"/>
              <w:right w:val="single" w:sz="4" w:space="0" w:color="auto"/>
            </w:tcBorders>
            <w:shd w:val="clear" w:color="auto" w:fill="auto"/>
            <w:noWrap/>
            <w:vAlign w:val="bottom"/>
            <w:hideMark/>
          </w:tcPr>
          <w:p w14:paraId="5DED793E"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Suyeyasu</w:t>
            </w:r>
            <w:proofErr w:type="spellEnd"/>
          </w:p>
        </w:tc>
      </w:tr>
      <w:tr w:rsidR="00937790" w:rsidRPr="00937790" w14:paraId="042B3274"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15214CA2"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JCEEP/ SMW 104</w:t>
            </w:r>
          </w:p>
        </w:tc>
        <w:tc>
          <w:tcPr>
            <w:tcW w:w="1300" w:type="dxa"/>
            <w:tcBorders>
              <w:top w:val="nil"/>
              <w:left w:val="nil"/>
              <w:bottom w:val="single" w:sz="4" w:space="0" w:color="auto"/>
              <w:right w:val="single" w:sz="4" w:space="0" w:color="auto"/>
            </w:tcBorders>
            <w:shd w:val="clear" w:color="auto" w:fill="auto"/>
            <w:noWrap/>
            <w:vAlign w:val="bottom"/>
            <w:hideMark/>
          </w:tcPr>
          <w:p w14:paraId="39858FBC"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David</w:t>
            </w:r>
          </w:p>
        </w:tc>
        <w:tc>
          <w:tcPr>
            <w:tcW w:w="2280" w:type="dxa"/>
            <w:tcBorders>
              <w:top w:val="nil"/>
              <w:left w:val="nil"/>
              <w:bottom w:val="single" w:sz="4" w:space="0" w:color="auto"/>
              <w:right w:val="single" w:sz="4" w:space="0" w:color="auto"/>
            </w:tcBorders>
            <w:shd w:val="clear" w:color="auto" w:fill="auto"/>
            <w:noWrap/>
            <w:vAlign w:val="bottom"/>
            <w:hideMark/>
          </w:tcPr>
          <w:p w14:paraId="53E7F191"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Dias</w:t>
            </w:r>
          </w:p>
        </w:tc>
      </w:tr>
      <w:tr w:rsidR="00937790" w:rsidRPr="00937790" w14:paraId="0E84E8DC"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83B396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MCE</w:t>
            </w:r>
          </w:p>
        </w:tc>
        <w:tc>
          <w:tcPr>
            <w:tcW w:w="1300" w:type="dxa"/>
            <w:tcBorders>
              <w:top w:val="nil"/>
              <w:left w:val="nil"/>
              <w:bottom w:val="single" w:sz="4" w:space="0" w:color="auto"/>
              <w:right w:val="single" w:sz="4" w:space="0" w:color="auto"/>
            </w:tcBorders>
            <w:shd w:val="clear" w:color="auto" w:fill="auto"/>
            <w:noWrap/>
            <w:vAlign w:val="bottom"/>
            <w:hideMark/>
          </w:tcPr>
          <w:p w14:paraId="6315CCC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Alice</w:t>
            </w:r>
          </w:p>
        </w:tc>
        <w:tc>
          <w:tcPr>
            <w:tcW w:w="2280" w:type="dxa"/>
            <w:tcBorders>
              <w:top w:val="nil"/>
              <w:left w:val="nil"/>
              <w:bottom w:val="single" w:sz="4" w:space="0" w:color="auto"/>
              <w:right w:val="single" w:sz="4" w:space="0" w:color="auto"/>
            </w:tcBorders>
            <w:shd w:val="clear" w:color="auto" w:fill="auto"/>
            <w:noWrap/>
            <w:vAlign w:val="bottom"/>
            <w:hideMark/>
          </w:tcPr>
          <w:p w14:paraId="565ED101"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Havenar-Daughton</w:t>
            </w:r>
            <w:proofErr w:type="spellEnd"/>
          </w:p>
        </w:tc>
      </w:tr>
      <w:tr w:rsidR="00937790" w:rsidRPr="00937790" w14:paraId="165916C1"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1BE5FD11"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NRDC</w:t>
            </w:r>
          </w:p>
        </w:tc>
        <w:tc>
          <w:tcPr>
            <w:tcW w:w="1300" w:type="dxa"/>
            <w:tcBorders>
              <w:top w:val="nil"/>
              <w:left w:val="nil"/>
              <w:bottom w:val="single" w:sz="4" w:space="0" w:color="auto"/>
              <w:right w:val="single" w:sz="4" w:space="0" w:color="auto"/>
            </w:tcBorders>
            <w:shd w:val="clear" w:color="auto" w:fill="auto"/>
            <w:noWrap/>
            <w:vAlign w:val="bottom"/>
            <w:hideMark/>
          </w:tcPr>
          <w:p w14:paraId="612A310B"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Lara</w:t>
            </w:r>
          </w:p>
        </w:tc>
        <w:tc>
          <w:tcPr>
            <w:tcW w:w="2280" w:type="dxa"/>
            <w:tcBorders>
              <w:top w:val="nil"/>
              <w:left w:val="nil"/>
              <w:bottom w:val="single" w:sz="4" w:space="0" w:color="auto"/>
              <w:right w:val="single" w:sz="4" w:space="0" w:color="auto"/>
            </w:tcBorders>
            <w:shd w:val="clear" w:color="auto" w:fill="auto"/>
            <w:noWrap/>
            <w:vAlign w:val="bottom"/>
            <w:hideMark/>
          </w:tcPr>
          <w:p w14:paraId="2AA851DB"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Ettenson</w:t>
            </w:r>
            <w:proofErr w:type="spellEnd"/>
          </w:p>
        </w:tc>
      </w:tr>
      <w:tr w:rsidR="00937790" w:rsidRPr="00937790" w14:paraId="75D2A1B9"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72CA9592"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PG&amp;E</w:t>
            </w:r>
          </w:p>
        </w:tc>
        <w:tc>
          <w:tcPr>
            <w:tcW w:w="1300" w:type="dxa"/>
            <w:tcBorders>
              <w:top w:val="nil"/>
              <w:left w:val="nil"/>
              <w:bottom w:val="single" w:sz="4" w:space="0" w:color="auto"/>
              <w:right w:val="single" w:sz="4" w:space="0" w:color="auto"/>
            </w:tcBorders>
            <w:shd w:val="clear" w:color="auto" w:fill="auto"/>
            <w:noWrap/>
            <w:vAlign w:val="bottom"/>
            <w:hideMark/>
          </w:tcPr>
          <w:p w14:paraId="60D8E95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Ryan</w:t>
            </w:r>
          </w:p>
        </w:tc>
        <w:tc>
          <w:tcPr>
            <w:tcW w:w="2280" w:type="dxa"/>
            <w:tcBorders>
              <w:top w:val="nil"/>
              <w:left w:val="nil"/>
              <w:bottom w:val="single" w:sz="4" w:space="0" w:color="auto"/>
              <w:right w:val="single" w:sz="4" w:space="0" w:color="auto"/>
            </w:tcBorders>
            <w:shd w:val="clear" w:color="auto" w:fill="auto"/>
            <w:noWrap/>
            <w:vAlign w:val="bottom"/>
            <w:hideMark/>
          </w:tcPr>
          <w:p w14:paraId="7C7D8134"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Chan</w:t>
            </w:r>
          </w:p>
        </w:tc>
      </w:tr>
      <w:tr w:rsidR="00937790" w:rsidRPr="00937790" w14:paraId="2368BA3A"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2C931D89"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Public Advocates Office</w:t>
            </w:r>
          </w:p>
        </w:tc>
        <w:tc>
          <w:tcPr>
            <w:tcW w:w="1300" w:type="dxa"/>
            <w:tcBorders>
              <w:top w:val="nil"/>
              <w:left w:val="nil"/>
              <w:bottom w:val="single" w:sz="4" w:space="0" w:color="auto"/>
              <w:right w:val="single" w:sz="4" w:space="0" w:color="auto"/>
            </w:tcBorders>
            <w:shd w:val="clear" w:color="auto" w:fill="auto"/>
            <w:noWrap/>
            <w:vAlign w:val="bottom"/>
            <w:hideMark/>
          </w:tcPr>
          <w:p w14:paraId="22E0D6D4"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 xml:space="preserve">Michael </w:t>
            </w:r>
          </w:p>
        </w:tc>
        <w:tc>
          <w:tcPr>
            <w:tcW w:w="2280" w:type="dxa"/>
            <w:tcBorders>
              <w:top w:val="nil"/>
              <w:left w:val="nil"/>
              <w:bottom w:val="single" w:sz="4" w:space="0" w:color="auto"/>
              <w:right w:val="single" w:sz="4" w:space="0" w:color="auto"/>
            </w:tcBorders>
            <w:shd w:val="clear" w:color="auto" w:fill="auto"/>
            <w:noWrap/>
            <w:vAlign w:val="bottom"/>
            <w:hideMark/>
          </w:tcPr>
          <w:p w14:paraId="269E567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Campbell</w:t>
            </w:r>
          </w:p>
        </w:tc>
      </w:tr>
      <w:tr w:rsidR="00937790" w:rsidRPr="00937790" w14:paraId="180E88B5"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3BCFB1F"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SoCalREN</w:t>
            </w:r>
            <w:proofErr w:type="spellEnd"/>
            <w:r w:rsidRPr="00937790">
              <w:rPr>
                <w:rFonts w:ascii="Calibri" w:eastAsia="Times New Roman" w:hAnsi="Calibri" w:cs="Calibri"/>
                <w:color w:val="000000"/>
              </w:rPr>
              <w:t>/LA County</w:t>
            </w:r>
          </w:p>
        </w:tc>
        <w:tc>
          <w:tcPr>
            <w:tcW w:w="1300" w:type="dxa"/>
            <w:tcBorders>
              <w:top w:val="nil"/>
              <w:left w:val="nil"/>
              <w:bottom w:val="single" w:sz="4" w:space="0" w:color="auto"/>
              <w:right w:val="single" w:sz="4" w:space="0" w:color="auto"/>
            </w:tcBorders>
            <w:shd w:val="clear" w:color="auto" w:fill="auto"/>
            <w:noWrap/>
            <w:vAlign w:val="bottom"/>
            <w:hideMark/>
          </w:tcPr>
          <w:p w14:paraId="03FA82A5"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Lujuana</w:t>
            </w:r>
            <w:proofErr w:type="spellEnd"/>
          </w:p>
        </w:tc>
        <w:tc>
          <w:tcPr>
            <w:tcW w:w="2280" w:type="dxa"/>
            <w:tcBorders>
              <w:top w:val="nil"/>
              <w:left w:val="nil"/>
              <w:bottom w:val="single" w:sz="4" w:space="0" w:color="auto"/>
              <w:right w:val="single" w:sz="4" w:space="0" w:color="auto"/>
            </w:tcBorders>
            <w:shd w:val="clear" w:color="auto" w:fill="auto"/>
            <w:noWrap/>
            <w:vAlign w:val="bottom"/>
            <w:hideMark/>
          </w:tcPr>
          <w:p w14:paraId="3C72B820"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Medina</w:t>
            </w:r>
          </w:p>
        </w:tc>
      </w:tr>
      <w:tr w:rsidR="00937790" w:rsidRPr="00937790" w14:paraId="0D41DABE"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09F3C82"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Southern California Edison</w:t>
            </w:r>
          </w:p>
        </w:tc>
        <w:tc>
          <w:tcPr>
            <w:tcW w:w="1300" w:type="dxa"/>
            <w:tcBorders>
              <w:top w:val="nil"/>
              <w:left w:val="nil"/>
              <w:bottom w:val="single" w:sz="4" w:space="0" w:color="auto"/>
              <w:right w:val="single" w:sz="4" w:space="0" w:color="auto"/>
            </w:tcBorders>
            <w:shd w:val="clear" w:color="auto" w:fill="auto"/>
            <w:noWrap/>
            <w:vAlign w:val="bottom"/>
            <w:hideMark/>
          </w:tcPr>
          <w:p w14:paraId="77E0F5E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Cody</w:t>
            </w:r>
          </w:p>
        </w:tc>
        <w:tc>
          <w:tcPr>
            <w:tcW w:w="2280" w:type="dxa"/>
            <w:tcBorders>
              <w:top w:val="nil"/>
              <w:left w:val="nil"/>
              <w:bottom w:val="single" w:sz="4" w:space="0" w:color="auto"/>
              <w:right w:val="single" w:sz="4" w:space="0" w:color="auto"/>
            </w:tcBorders>
            <w:shd w:val="clear" w:color="auto" w:fill="auto"/>
            <w:noWrap/>
            <w:vAlign w:val="bottom"/>
            <w:hideMark/>
          </w:tcPr>
          <w:p w14:paraId="0C46A558"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Taylor</w:t>
            </w:r>
          </w:p>
        </w:tc>
      </w:tr>
      <w:tr w:rsidR="00937790" w:rsidRPr="00937790" w14:paraId="139348C4"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32716039"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The Energy Coalition</w:t>
            </w:r>
          </w:p>
        </w:tc>
        <w:tc>
          <w:tcPr>
            <w:tcW w:w="1300" w:type="dxa"/>
            <w:tcBorders>
              <w:top w:val="nil"/>
              <w:left w:val="nil"/>
              <w:bottom w:val="single" w:sz="4" w:space="0" w:color="auto"/>
              <w:right w:val="single" w:sz="4" w:space="0" w:color="auto"/>
            </w:tcBorders>
            <w:shd w:val="clear" w:color="auto" w:fill="auto"/>
            <w:noWrap/>
            <w:vAlign w:val="bottom"/>
            <w:hideMark/>
          </w:tcPr>
          <w:p w14:paraId="42854333"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Laurel</w:t>
            </w:r>
          </w:p>
        </w:tc>
        <w:tc>
          <w:tcPr>
            <w:tcW w:w="2280" w:type="dxa"/>
            <w:tcBorders>
              <w:top w:val="nil"/>
              <w:left w:val="nil"/>
              <w:bottom w:val="single" w:sz="4" w:space="0" w:color="auto"/>
              <w:right w:val="single" w:sz="4" w:space="0" w:color="auto"/>
            </w:tcBorders>
            <w:shd w:val="clear" w:color="auto" w:fill="auto"/>
            <w:noWrap/>
            <w:vAlign w:val="bottom"/>
            <w:hideMark/>
          </w:tcPr>
          <w:p w14:paraId="0D6FC2D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Rothschild</w:t>
            </w:r>
          </w:p>
        </w:tc>
      </w:tr>
      <w:tr w:rsidR="00937790" w:rsidRPr="00937790" w14:paraId="77CEF722"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145B4EB0"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SDG&amp;E</w:t>
            </w:r>
          </w:p>
        </w:tc>
        <w:tc>
          <w:tcPr>
            <w:tcW w:w="1300" w:type="dxa"/>
            <w:tcBorders>
              <w:top w:val="nil"/>
              <w:left w:val="nil"/>
              <w:bottom w:val="single" w:sz="4" w:space="0" w:color="auto"/>
              <w:right w:val="single" w:sz="4" w:space="0" w:color="auto"/>
            </w:tcBorders>
            <w:shd w:val="clear" w:color="auto" w:fill="auto"/>
            <w:noWrap/>
            <w:vAlign w:val="bottom"/>
            <w:hideMark/>
          </w:tcPr>
          <w:p w14:paraId="0DE6745B"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Athena</w:t>
            </w:r>
          </w:p>
        </w:tc>
        <w:tc>
          <w:tcPr>
            <w:tcW w:w="2280" w:type="dxa"/>
            <w:tcBorders>
              <w:top w:val="nil"/>
              <w:left w:val="nil"/>
              <w:bottom w:val="single" w:sz="4" w:space="0" w:color="auto"/>
              <w:right w:val="single" w:sz="4" w:space="0" w:color="auto"/>
            </w:tcBorders>
            <w:shd w:val="clear" w:color="auto" w:fill="auto"/>
            <w:noWrap/>
            <w:vAlign w:val="bottom"/>
            <w:hideMark/>
          </w:tcPr>
          <w:p w14:paraId="5D0A864C"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Besa</w:t>
            </w:r>
            <w:proofErr w:type="spellEnd"/>
          </w:p>
        </w:tc>
      </w:tr>
      <w:tr w:rsidR="00937790" w:rsidRPr="00937790" w14:paraId="076DDDEF" w14:textId="77777777" w:rsidTr="00937790">
        <w:trPr>
          <w:trHeight w:val="480"/>
        </w:trPr>
        <w:tc>
          <w:tcPr>
            <w:tcW w:w="4809" w:type="dxa"/>
            <w:tcBorders>
              <w:top w:val="nil"/>
              <w:left w:val="single" w:sz="4" w:space="0" w:color="auto"/>
              <w:bottom w:val="single" w:sz="4" w:space="0" w:color="auto"/>
              <w:right w:val="single" w:sz="4" w:space="0" w:color="auto"/>
            </w:tcBorders>
            <w:shd w:val="clear" w:color="000000" w:fill="BFBFBF"/>
            <w:noWrap/>
            <w:vAlign w:val="bottom"/>
            <w:hideMark/>
          </w:tcPr>
          <w:p w14:paraId="59EBD846" w14:textId="77777777" w:rsidR="00937790" w:rsidRPr="00937790" w:rsidRDefault="00937790" w:rsidP="00937790">
            <w:pPr>
              <w:rPr>
                <w:rFonts w:ascii="Cambria" w:eastAsia="Times New Roman" w:hAnsi="Cambria" w:cs="Calibri"/>
                <w:b/>
                <w:bCs/>
                <w:color w:val="000000"/>
              </w:rPr>
            </w:pPr>
            <w:r w:rsidRPr="00937790">
              <w:rPr>
                <w:rFonts w:ascii="Cambria" w:eastAsia="Times New Roman" w:hAnsi="Cambria" w:cs="Calibri"/>
                <w:b/>
                <w:bCs/>
                <w:color w:val="000000"/>
              </w:rPr>
              <w:t xml:space="preserve">Other Participants Attending In-Person </w:t>
            </w:r>
          </w:p>
        </w:tc>
        <w:tc>
          <w:tcPr>
            <w:tcW w:w="1300" w:type="dxa"/>
            <w:tcBorders>
              <w:top w:val="nil"/>
              <w:left w:val="nil"/>
              <w:bottom w:val="single" w:sz="4" w:space="0" w:color="auto"/>
              <w:right w:val="single" w:sz="4" w:space="0" w:color="auto"/>
            </w:tcBorders>
            <w:shd w:val="clear" w:color="000000" w:fill="BFBFBF"/>
            <w:noWrap/>
            <w:vAlign w:val="bottom"/>
            <w:hideMark/>
          </w:tcPr>
          <w:p w14:paraId="47D4D843"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000000" w:fill="BFBFBF"/>
            <w:noWrap/>
            <w:vAlign w:val="bottom"/>
            <w:hideMark/>
          </w:tcPr>
          <w:p w14:paraId="4B794C38"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 </w:t>
            </w:r>
          </w:p>
        </w:tc>
      </w:tr>
      <w:tr w:rsidR="00937790" w:rsidRPr="00937790" w14:paraId="74966885"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1CE7C848"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PG&amp;E</w:t>
            </w:r>
          </w:p>
        </w:tc>
        <w:tc>
          <w:tcPr>
            <w:tcW w:w="1300" w:type="dxa"/>
            <w:tcBorders>
              <w:top w:val="nil"/>
              <w:left w:val="nil"/>
              <w:bottom w:val="single" w:sz="4" w:space="0" w:color="auto"/>
              <w:right w:val="single" w:sz="4" w:space="0" w:color="auto"/>
            </w:tcBorders>
            <w:shd w:val="clear" w:color="auto" w:fill="auto"/>
            <w:noWrap/>
            <w:vAlign w:val="bottom"/>
            <w:hideMark/>
          </w:tcPr>
          <w:p w14:paraId="02FB3D50"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Lucy</w:t>
            </w:r>
          </w:p>
        </w:tc>
        <w:tc>
          <w:tcPr>
            <w:tcW w:w="2280" w:type="dxa"/>
            <w:tcBorders>
              <w:top w:val="nil"/>
              <w:left w:val="nil"/>
              <w:bottom w:val="single" w:sz="4" w:space="0" w:color="auto"/>
              <w:right w:val="single" w:sz="4" w:space="0" w:color="auto"/>
            </w:tcBorders>
            <w:shd w:val="clear" w:color="auto" w:fill="auto"/>
            <w:noWrap/>
            <w:vAlign w:val="bottom"/>
            <w:hideMark/>
          </w:tcPr>
          <w:p w14:paraId="7B6BE0A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Morris</w:t>
            </w:r>
          </w:p>
        </w:tc>
      </w:tr>
      <w:tr w:rsidR="00937790" w:rsidRPr="00937790" w14:paraId="7A7F1E03"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49349ED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SCE</w:t>
            </w:r>
          </w:p>
        </w:tc>
        <w:tc>
          <w:tcPr>
            <w:tcW w:w="1300" w:type="dxa"/>
            <w:tcBorders>
              <w:top w:val="nil"/>
              <w:left w:val="nil"/>
              <w:bottom w:val="single" w:sz="4" w:space="0" w:color="auto"/>
              <w:right w:val="single" w:sz="4" w:space="0" w:color="auto"/>
            </w:tcBorders>
            <w:shd w:val="clear" w:color="auto" w:fill="auto"/>
            <w:noWrap/>
            <w:vAlign w:val="bottom"/>
            <w:hideMark/>
          </w:tcPr>
          <w:p w14:paraId="02BE86EF"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 xml:space="preserve">Paul </w:t>
            </w:r>
          </w:p>
        </w:tc>
        <w:tc>
          <w:tcPr>
            <w:tcW w:w="2280" w:type="dxa"/>
            <w:tcBorders>
              <w:top w:val="nil"/>
              <w:left w:val="nil"/>
              <w:bottom w:val="single" w:sz="4" w:space="0" w:color="auto"/>
              <w:right w:val="single" w:sz="4" w:space="0" w:color="auto"/>
            </w:tcBorders>
            <w:shd w:val="clear" w:color="auto" w:fill="auto"/>
            <w:noWrap/>
            <w:vAlign w:val="bottom"/>
            <w:hideMark/>
          </w:tcPr>
          <w:p w14:paraId="624B36B8"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Kubasek</w:t>
            </w:r>
          </w:p>
        </w:tc>
      </w:tr>
      <w:tr w:rsidR="00937790" w:rsidRPr="00937790" w14:paraId="58715370" w14:textId="77777777" w:rsidTr="00937790">
        <w:trPr>
          <w:trHeight w:val="480"/>
        </w:trPr>
        <w:tc>
          <w:tcPr>
            <w:tcW w:w="838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9AF62E1" w14:textId="77777777" w:rsidR="00937790" w:rsidRPr="00937790" w:rsidRDefault="00937790" w:rsidP="00937790">
            <w:pPr>
              <w:rPr>
                <w:rFonts w:ascii="Calibri" w:eastAsia="Times New Roman" w:hAnsi="Calibri" w:cs="Calibri"/>
                <w:b/>
                <w:bCs/>
                <w:color w:val="000000"/>
              </w:rPr>
            </w:pPr>
            <w:r w:rsidRPr="00937790">
              <w:rPr>
                <w:rFonts w:ascii="Calibri" w:eastAsia="Times New Roman" w:hAnsi="Calibri" w:cs="Calibri"/>
                <w:b/>
                <w:bCs/>
                <w:color w:val="000000"/>
              </w:rPr>
              <w:t xml:space="preserve">Working Group Lead/Alternate/Ex </w:t>
            </w:r>
            <w:proofErr w:type="spellStart"/>
            <w:r w:rsidRPr="00937790">
              <w:rPr>
                <w:rFonts w:ascii="Calibri" w:eastAsia="Times New Roman" w:hAnsi="Calibri" w:cs="Calibri"/>
                <w:b/>
                <w:bCs/>
                <w:color w:val="000000"/>
              </w:rPr>
              <w:t>Offcio</w:t>
            </w:r>
            <w:proofErr w:type="spellEnd"/>
            <w:r w:rsidRPr="00937790">
              <w:rPr>
                <w:rFonts w:ascii="Calibri" w:eastAsia="Times New Roman" w:hAnsi="Calibri" w:cs="Calibri"/>
                <w:b/>
                <w:bCs/>
                <w:color w:val="000000"/>
              </w:rPr>
              <w:t xml:space="preserve"> or Resource - Attending Remotely</w:t>
            </w:r>
          </w:p>
        </w:tc>
      </w:tr>
      <w:tr w:rsidR="00937790" w:rsidRPr="00937790" w14:paraId="434D4F09"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E9AD9B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CPUC</w:t>
            </w:r>
          </w:p>
        </w:tc>
        <w:tc>
          <w:tcPr>
            <w:tcW w:w="1300" w:type="dxa"/>
            <w:tcBorders>
              <w:top w:val="nil"/>
              <w:left w:val="nil"/>
              <w:bottom w:val="single" w:sz="4" w:space="0" w:color="auto"/>
              <w:right w:val="single" w:sz="4" w:space="0" w:color="auto"/>
            </w:tcBorders>
            <w:shd w:val="clear" w:color="auto" w:fill="auto"/>
            <w:noWrap/>
            <w:vAlign w:val="bottom"/>
            <w:hideMark/>
          </w:tcPr>
          <w:p w14:paraId="659EF5C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Peter</w:t>
            </w:r>
          </w:p>
        </w:tc>
        <w:tc>
          <w:tcPr>
            <w:tcW w:w="2280" w:type="dxa"/>
            <w:tcBorders>
              <w:top w:val="nil"/>
              <w:left w:val="nil"/>
              <w:bottom w:val="single" w:sz="4" w:space="0" w:color="auto"/>
              <w:right w:val="single" w:sz="4" w:space="0" w:color="auto"/>
            </w:tcBorders>
            <w:shd w:val="clear" w:color="auto" w:fill="auto"/>
            <w:noWrap/>
            <w:vAlign w:val="bottom"/>
            <w:hideMark/>
          </w:tcPr>
          <w:p w14:paraId="1E47CB41"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Franzese</w:t>
            </w:r>
          </w:p>
        </w:tc>
      </w:tr>
      <w:tr w:rsidR="00937790" w:rsidRPr="00937790" w14:paraId="088D45E0"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7DDDE9F"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SoCalGas</w:t>
            </w:r>
          </w:p>
        </w:tc>
        <w:tc>
          <w:tcPr>
            <w:tcW w:w="1300" w:type="dxa"/>
            <w:tcBorders>
              <w:top w:val="nil"/>
              <w:left w:val="nil"/>
              <w:bottom w:val="single" w:sz="4" w:space="0" w:color="auto"/>
              <w:right w:val="single" w:sz="4" w:space="0" w:color="auto"/>
            </w:tcBorders>
            <w:shd w:val="clear" w:color="auto" w:fill="auto"/>
            <w:noWrap/>
            <w:vAlign w:val="bottom"/>
            <w:hideMark/>
          </w:tcPr>
          <w:p w14:paraId="65B21EC6"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Erin</w:t>
            </w:r>
          </w:p>
        </w:tc>
        <w:tc>
          <w:tcPr>
            <w:tcW w:w="2280" w:type="dxa"/>
            <w:tcBorders>
              <w:top w:val="nil"/>
              <w:left w:val="nil"/>
              <w:bottom w:val="single" w:sz="4" w:space="0" w:color="auto"/>
              <w:right w:val="single" w:sz="4" w:space="0" w:color="auto"/>
            </w:tcBorders>
            <w:shd w:val="clear" w:color="auto" w:fill="auto"/>
            <w:noWrap/>
            <w:vAlign w:val="bottom"/>
            <w:hideMark/>
          </w:tcPr>
          <w:p w14:paraId="7D5387CA"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Brooks</w:t>
            </w:r>
          </w:p>
        </w:tc>
      </w:tr>
      <w:tr w:rsidR="00937790" w:rsidRPr="00937790" w14:paraId="31072565"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2EBE4EA9"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3C-REN</w:t>
            </w:r>
          </w:p>
        </w:tc>
        <w:tc>
          <w:tcPr>
            <w:tcW w:w="1300" w:type="dxa"/>
            <w:tcBorders>
              <w:top w:val="nil"/>
              <w:left w:val="nil"/>
              <w:bottom w:val="single" w:sz="4" w:space="0" w:color="auto"/>
              <w:right w:val="single" w:sz="4" w:space="0" w:color="auto"/>
            </w:tcBorders>
            <w:shd w:val="clear" w:color="auto" w:fill="auto"/>
            <w:noWrap/>
            <w:vAlign w:val="bottom"/>
            <w:hideMark/>
          </w:tcPr>
          <w:p w14:paraId="55DC6A48"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Alejandra</w:t>
            </w:r>
          </w:p>
        </w:tc>
        <w:tc>
          <w:tcPr>
            <w:tcW w:w="2280" w:type="dxa"/>
            <w:tcBorders>
              <w:top w:val="nil"/>
              <w:left w:val="nil"/>
              <w:bottom w:val="single" w:sz="4" w:space="0" w:color="auto"/>
              <w:right w:val="single" w:sz="4" w:space="0" w:color="auto"/>
            </w:tcBorders>
            <w:shd w:val="clear" w:color="auto" w:fill="auto"/>
            <w:noWrap/>
            <w:vAlign w:val="bottom"/>
            <w:hideMark/>
          </w:tcPr>
          <w:p w14:paraId="03E6318A"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Tellez</w:t>
            </w:r>
          </w:p>
        </w:tc>
      </w:tr>
      <w:tr w:rsidR="00937790" w:rsidRPr="00937790" w14:paraId="1D30657D"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7A32583F"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 xml:space="preserve">Don </w:t>
            </w:r>
            <w:proofErr w:type="spellStart"/>
            <w:r w:rsidRPr="00937790">
              <w:rPr>
                <w:rFonts w:ascii="Calibri" w:eastAsia="Times New Roman" w:hAnsi="Calibri" w:cs="Calibri"/>
                <w:color w:val="000000"/>
              </w:rPr>
              <w:t>Arambula</w:t>
            </w:r>
            <w:proofErr w:type="spellEnd"/>
            <w:r w:rsidRPr="00937790">
              <w:rPr>
                <w:rFonts w:ascii="Calibri" w:eastAsia="Times New Roman" w:hAnsi="Calibri" w:cs="Calibri"/>
                <w:color w:val="000000"/>
              </w:rPr>
              <w:t xml:space="preserve"> Consulting</w:t>
            </w:r>
          </w:p>
        </w:tc>
        <w:tc>
          <w:tcPr>
            <w:tcW w:w="1300" w:type="dxa"/>
            <w:tcBorders>
              <w:top w:val="nil"/>
              <w:left w:val="nil"/>
              <w:bottom w:val="single" w:sz="4" w:space="0" w:color="auto"/>
              <w:right w:val="single" w:sz="4" w:space="0" w:color="auto"/>
            </w:tcBorders>
            <w:shd w:val="clear" w:color="auto" w:fill="auto"/>
            <w:noWrap/>
            <w:vAlign w:val="bottom"/>
            <w:hideMark/>
          </w:tcPr>
          <w:p w14:paraId="787070CE"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Don</w:t>
            </w:r>
          </w:p>
        </w:tc>
        <w:tc>
          <w:tcPr>
            <w:tcW w:w="2280" w:type="dxa"/>
            <w:tcBorders>
              <w:top w:val="nil"/>
              <w:left w:val="nil"/>
              <w:bottom w:val="single" w:sz="4" w:space="0" w:color="auto"/>
              <w:right w:val="single" w:sz="4" w:space="0" w:color="auto"/>
            </w:tcBorders>
            <w:shd w:val="clear" w:color="auto" w:fill="auto"/>
            <w:noWrap/>
            <w:vAlign w:val="bottom"/>
            <w:hideMark/>
          </w:tcPr>
          <w:p w14:paraId="0CA47BDC"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Arambula</w:t>
            </w:r>
            <w:proofErr w:type="spellEnd"/>
          </w:p>
        </w:tc>
      </w:tr>
      <w:tr w:rsidR="00937790" w:rsidRPr="00937790" w14:paraId="4DE9A895"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64B23996"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SCE</w:t>
            </w:r>
          </w:p>
        </w:tc>
        <w:tc>
          <w:tcPr>
            <w:tcW w:w="1300" w:type="dxa"/>
            <w:tcBorders>
              <w:top w:val="nil"/>
              <w:left w:val="nil"/>
              <w:bottom w:val="single" w:sz="4" w:space="0" w:color="auto"/>
              <w:right w:val="single" w:sz="4" w:space="0" w:color="auto"/>
            </w:tcBorders>
            <w:shd w:val="clear" w:color="auto" w:fill="auto"/>
            <w:noWrap/>
            <w:vAlign w:val="bottom"/>
            <w:hideMark/>
          </w:tcPr>
          <w:p w14:paraId="24580CC8"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Christopher</w:t>
            </w:r>
          </w:p>
        </w:tc>
        <w:tc>
          <w:tcPr>
            <w:tcW w:w="2280" w:type="dxa"/>
            <w:tcBorders>
              <w:top w:val="nil"/>
              <w:left w:val="nil"/>
              <w:bottom w:val="single" w:sz="4" w:space="0" w:color="auto"/>
              <w:right w:val="single" w:sz="4" w:space="0" w:color="auto"/>
            </w:tcBorders>
            <w:shd w:val="clear" w:color="auto" w:fill="auto"/>
            <w:noWrap/>
            <w:vAlign w:val="bottom"/>
            <w:hideMark/>
          </w:tcPr>
          <w:p w14:paraId="60EF0D9A"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Malotte</w:t>
            </w:r>
            <w:proofErr w:type="spellEnd"/>
          </w:p>
        </w:tc>
      </w:tr>
      <w:tr w:rsidR="00937790" w:rsidRPr="00937790" w14:paraId="72E488A6"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17F53B9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CPUC</w:t>
            </w:r>
          </w:p>
        </w:tc>
        <w:tc>
          <w:tcPr>
            <w:tcW w:w="1300" w:type="dxa"/>
            <w:tcBorders>
              <w:top w:val="nil"/>
              <w:left w:val="nil"/>
              <w:bottom w:val="single" w:sz="4" w:space="0" w:color="auto"/>
              <w:right w:val="single" w:sz="4" w:space="0" w:color="auto"/>
            </w:tcBorders>
            <w:shd w:val="clear" w:color="auto" w:fill="auto"/>
            <w:noWrap/>
            <w:vAlign w:val="bottom"/>
            <w:hideMark/>
          </w:tcPr>
          <w:p w14:paraId="35FBD311"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Nils</w:t>
            </w:r>
          </w:p>
        </w:tc>
        <w:tc>
          <w:tcPr>
            <w:tcW w:w="2280" w:type="dxa"/>
            <w:tcBorders>
              <w:top w:val="nil"/>
              <w:left w:val="nil"/>
              <w:bottom w:val="single" w:sz="4" w:space="0" w:color="auto"/>
              <w:right w:val="single" w:sz="4" w:space="0" w:color="auto"/>
            </w:tcBorders>
            <w:shd w:val="clear" w:color="auto" w:fill="auto"/>
            <w:noWrap/>
            <w:vAlign w:val="bottom"/>
            <w:hideMark/>
          </w:tcPr>
          <w:p w14:paraId="18DD0A65"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Strindberg</w:t>
            </w:r>
          </w:p>
        </w:tc>
      </w:tr>
      <w:tr w:rsidR="00937790" w:rsidRPr="00937790" w14:paraId="0AD99FEB"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445B3ED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Home Energy Analytics</w:t>
            </w:r>
          </w:p>
        </w:tc>
        <w:tc>
          <w:tcPr>
            <w:tcW w:w="1300" w:type="dxa"/>
            <w:tcBorders>
              <w:top w:val="nil"/>
              <w:left w:val="nil"/>
              <w:bottom w:val="single" w:sz="4" w:space="0" w:color="auto"/>
              <w:right w:val="single" w:sz="4" w:space="0" w:color="auto"/>
            </w:tcBorders>
            <w:shd w:val="clear" w:color="auto" w:fill="auto"/>
            <w:noWrap/>
            <w:vAlign w:val="bottom"/>
            <w:hideMark/>
          </w:tcPr>
          <w:p w14:paraId="7B86A5BA"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Lisa</w:t>
            </w:r>
          </w:p>
        </w:tc>
        <w:tc>
          <w:tcPr>
            <w:tcW w:w="2280" w:type="dxa"/>
            <w:tcBorders>
              <w:top w:val="nil"/>
              <w:left w:val="nil"/>
              <w:bottom w:val="single" w:sz="4" w:space="0" w:color="auto"/>
              <w:right w:val="single" w:sz="4" w:space="0" w:color="auto"/>
            </w:tcBorders>
            <w:shd w:val="clear" w:color="auto" w:fill="auto"/>
            <w:noWrap/>
            <w:vAlign w:val="bottom"/>
            <w:hideMark/>
          </w:tcPr>
          <w:p w14:paraId="7790D8C9"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Schmidt</w:t>
            </w:r>
          </w:p>
        </w:tc>
      </w:tr>
      <w:tr w:rsidR="00937790" w:rsidRPr="00937790" w14:paraId="679E9A3D"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59D8A873"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lastRenderedPageBreak/>
              <w:t>SJVCEO</w:t>
            </w:r>
          </w:p>
        </w:tc>
        <w:tc>
          <w:tcPr>
            <w:tcW w:w="1300" w:type="dxa"/>
            <w:tcBorders>
              <w:top w:val="nil"/>
              <w:left w:val="nil"/>
              <w:bottom w:val="single" w:sz="4" w:space="0" w:color="auto"/>
              <w:right w:val="single" w:sz="4" w:space="0" w:color="auto"/>
            </w:tcBorders>
            <w:shd w:val="clear" w:color="auto" w:fill="auto"/>
            <w:noWrap/>
            <w:vAlign w:val="bottom"/>
            <w:hideMark/>
          </w:tcPr>
          <w:p w14:paraId="67C338D0"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Courtney</w:t>
            </w:r>
          </w:p>
        </w:tc>
        <w:tc>
          <w:tcPr>
            <w:tcW w:w="2280" w:type="dxa"/>
            <w:tcBorders>
              <w:top w:val="nil"/>
              <w:left w:val="nil"/>
              <w:bottom w:val="single" w:sz="4" w:space="0" w:color="auto"/>
              <w:right w:val="single" w:sz="4" w:space="0" w:color="auto"/>
            </w:tcBorders>
            <w:shd w:val="clear" w:color="auto" w:fill="auto"/>
            <w:noWrap/>
            <w:vAlign w:val="bottom"/>
            <w:hideMark/>
          </w:tcPr>
          <w:p w14:paraId="47677920"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Kalashian</w:t>
            </w:r>
            <w:proofErr w:type="spellEnd"/>
          </w:p>
        </w:tc>
      </w:tr>
      <w:tr w:rsidR="00937790" w:rsidRPr="00937790" w14:paraId="105B71A3" w14:textId="77777777" w:rsidTr="00937790">
        <w:trPr>
          <w:trHeight w:val="480"/>
        </w:trPr>
        <w:tc>
          <w:tcPr>
            <w:tcW w:w="838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A8FF94A" w14:textId="77777777" w:rsidR="00937790" w:rsidRPr="00937790" w:rsidRDefault="00937790" w:rsidP="00937790">
            <w:pPr>
              <w:rPr>
                <w:rFonts w:ascii="Calibri" w:eastAsia="Times New Roman" w:hAnsi="Calibri" w:cs="Calibri"/>
                <w:b/>
                <w:bCs/>
                <w:color w:val="000000"/>
              </w:rPr>
            </w:pPr>
            <w:r w:rsidRPr="00937790">
              <w:rPr>
                <w:rFonts w:ascii="Calibri" w:eastAsia="Times New Roman" w:hAnsi="Calibri" w:cs="Calibri"/>
                <w:b/>
                <w:bCs/>
                <w:color w:val="000000"/>
              </w:rPr>
              <w:t>Other Participants - Attending Remotely</w:t>
            </w:r>
          </w:p>
        </w:tc>
      </w:tr>
      <w:tr w:rsidR="00937790" w:rsidRPr="00937790" w14:paraId="4A658D67"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1F234752"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Danish Consulate</w:t>
            </w:r>
          </w:p>
        </w:tc>
        <w:tc>
          <w:tcPr>
            <w:tcW w:w="1300" w:type="dxa"/>
            <w:tcBorders>
              <w:top w:val="nil"/>
              <w:left w:val="nil"/>
              <w:bottom w:val="single" w:sz="4" w:space="0" w:color="auto"/>
              <w:right w:val="single" w:sz="4" w:space="0" w:color="auto"/>
            </w:tcBorders>
            <w:shd w:val="clear" w:color="auto" w:fill="auto"/>
            <w:noWrap/>
            <w:vAlign w:val="bottom"/>
            <w:hideMark/>
          </w:tcPr>
          <w:p w14:paraId="2773C4BF"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Bo</w:t>
            </w:r>
          </w:p>
        </w:tc>
        <w:tc>
          <w:tcPr>
            <w:tcW w:w="2280" w:type="dxa"/>
            <w:tcBorders>
              <w:top w:val="nil"/>
              <w:left w:val="nil"/>
              <w:bottom w:val="single" w:sz="4" w:space="0" w:color="auto"/>
              <w:right w:val="single" w:sz="4" w:space="0" w:color="auto"/>
            </w:tcBorders>
            <w:shd w:val="clear" w:color="auto" w:fill="auto"/>
            <w:noWrap/>
            <w:vAlign w:val="bottom"/>
            <w:hideMark/>
          </w:tcPr>
          <w:p w14:paraId="1F4F9075"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Pedersen</w:t>
            </w:r>
          </w:p>
        </w:tc>
      </w:tr>
      <w:tr w:rsidR="00937790" w:rsidRPr="00937790" w14:paraId="3B5D8FA1"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34EE8B66"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Redwood Coast Energy Authority</w:t>
            </w:r>
          </w:p>
        </w:tc>
        <w:tc>
          <w:tcPr>
            <w:tcW w:w="1300" w:type="dxa"/>
            <w:tcBorders>
              <w:top w:val="nil"/>
              <w:left w:val="nil"/>
              <w:bottom w:val="single" w:sz="4" w:space="0" w:color="auto"/>
              <w:right w:val="single" w:sz="4" w:space="0" w:color="auto"/>
            </w:tcBorders>
            <w:shd w:val="clear" w:color="auto" w:fill="auto"/>
            <w:noWrap/>
            <w:vAlign w:val="bottom"/>
            <w:hideMark/>
          </w:tcPr>
          <w:p w14:paraId="3E669FDF"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Matthew</w:t>
            </w:r>
          </w:p>
        </w:tc>
        <w:tc>
          <w:tcPr>
            <w:tcW w:w="2280" w:type="dxa"/>
            <w:tcBorders>
              <w:top w:val="nil"/>
              <w:left w:val="nil"/>
              <w:bottom w:val="single" w:sz="4" w:space="0" w:color="auto"/>
              <w:right w:val="single" w:sz="4" w:space="0" w:color="auto"/>
            </w:tcBorders>
            <w:shd w:val="clear" w:color="auto" w:fill="auto"/>
            <w:noWrap/>
            <w:vAlign w:val="bottom"/>
            <w:hideMark/>
          </w:tcPr>
          <w:p w14:paraId="0210035C"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Marshall</w:t>
            </w:r>
          </w:p>
        </w:tc>
      </w:tr>
      <w:tr w:rsidR="00937790" w:rsidRPr="00937790" w14:paraId="029C9FE0"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F5BD79B"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michaels</w:t>
            </w:r>
            <w:proofErr w:type="spellEnd"/>
            <w:r w:rsidRPr="00937790">
              <w:rPr>
                <w:rFonts w:ascii="Calibri" w:eastAsia="Times New Roman" w:hAnsi="Calibri" w:cs="Calibri"/>
                <w:color w:val="000000"/>
              </w:rPr>
              <w:t xml:space="preserve"> energy</w:t>
            </w:r>
          </w:p>
        </w:tc>
        <w:tc>
          <w:tcPr>
            <w:tcW w:w="1300" w:type="dxa"/>
            <w:tcBorders>
              <w:top w:val="nil"/>
              <w:left w:val="nil"/>
              <w:bottom w:val="single" w:sz="4" w:space="0" w:color="auto"/>
              <w:right w:val="single" w:sz="4" w:space="0" w:color="auto"/>
            </w:tcBorders>
            <w:shd w:val="clear" w:color="auto" w:fill="auto"/>
            <w:noWrap/>
            <w:vAlign w:val="bottom"/>
            <w:hideMark/>
          </w:tcPr>
          <w:p w14:paraId="516AFDB2"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Teresa</w:t>
            </w:r>
          </w:p>
        </w:tc>
        <w:tc>
          <w:tcPr>
            <w:tcW w:w="2280" w:type="dxa"/>
            <w:tcBorders>
              <w:top w:val="nil"/>
              <w:left w:val="nil"/>
              <w:bottom w:val="single" w:sz="4" w:space="0" w:color="auto"/>
              <w:right w:val="single" w:sz="4" w:space="0" w:color="auto"/>
            </w:tcBorders>
            <w:shd w:val="clear" w:color="auto" w:fill="auto"/>
            <w:noWrap/>
            <w:vAlign w:val="bottom"/>
            <w:hideMark/>
          </w:tcPr>
          <w:p w14:paraId="10936BD6"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Lutz</w:t>
            </w:r>
          </w:p>
        </w:tc>
      </w:tr>
      <w:tr w:rsidR="00937790" w:rsidRPr="00937790" w14:paraId="2E4A9550"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4DAE1184"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Raab</w:t>
            </w:r>
            <w:proofErr w:type="spellEnd"/>
            <w:r w:rsidRPr="00937790">
              <w:rPr>
                <w:rFonts w:ascii="Calibri" w:eastAsia="Times New Roman" w:hAnsi="Calibri" w:cs="Calibri"/>
                <w:color w:val="000000"/>
              </w:rPr>
              <w:t xml:space="preserve"> Associates</w:t>
            </w:r>
          </w:p>
        </w:tc>
        <w:tc>
          <w:tcPr>
            <w:tcW w:w="1300" w:type="dxa"/>
            <w:tcBorders>
              <w:top w:val="nil"/>
              <w:left w:val="nil"/>
              <w:bottom w:val="single" w:sz="4" w:space="0" w:color="auto"/>
              <w:right w:val="single" w:sz="4" w:space="0" w:color="auto"/>
            </w:tcBorders>
            <w:shd w:val="clear" w:color="auto" w:fill="auto"/>
            <w:noWrap/>
            <w:vAlign w:val="bottom"/>
            <w:hideMark/>
          </w:tcPr>
          <w:p w14:paraId="29E2D730"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Susan</w:t>
            </w:r>
          </w:p>
        </w:tc>
        <w:tc>
          <w:tcPr>
            <w:tcW w:w="2280" w:type="dxa"/>
            <w:tcBorders>
              <w:top w:val="nil"/>
              <w:left w:val="nil"/>
              <w:bottom w:val="single" w:sz="4" w:space="0" w:color="auto"/>
              <w:right w:val="single" w:sz="4" w:space="0" w:color="auto"/>
            </w:tcBorders>
            <w:shd w:val="clear" w:color="auto" w:fill="auto"/>
            <w:noWrap/>
            <w:vAlign w:val="bottom"/>
            <w:hideMark/>
          </w:tcPr>
          <w:p w14:paraId="7E661BEF"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Rivo</w:t>
            </w:r>
            <w:proofErr w:type="spellEnd"/>
          </w:p>
        </w:tc>
      </w:tr>
      <w:tr w:rsidR="00937790" w:rsidRPr="00937790" w14:paraId="6A313763"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7E4EF0B4"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CEC</w:t>
            </w:r>
          </w:p>
        </w:tc>
        <w:tc>
          <w:tcPr>
            <w:tcW w:w="1300" w:type="dxa"/>
            <w:tcBorders>
              <w:top w:val="nil"/>
              <w:left w:val="nil"/>
              <w:bottom w:val="single" w:sz="4" w:space="0" w:color="auto"/>
              <w:right w:val="single" w:sz="4" w:space="0" w:color="auto"/>
            </w:tcBorders>
            <w:shd w:val="clear" w:color="auto" w:fill="auto"/>
            <w:noWrap/>
            <w:vAlign w:val="bottom"/>
            <w:hideMark/>
          </w:tcPr>
          <w:p w14:paraId="35753702"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Brian</w:t>
            </w:r>
          </w:p>
        </w:tc>
        <w:tc>
          <w:tcPr>
            <w:tcW w:w="2280" w:type="dxa"/>
            <w:tcBorders>
              <w:top w:val="nil"/>
              <w:left w:val="nil"/>
              <w:bottom w:val="single" w:sz="4" w:space="0" w:color="auto"/>
              <w:right w:val="single" w:sz="4" w:space="0" w:color="auto"/>
            </w:tcBorders>
            <w:shd w:val="clear" w:color="auto" w:fill="auto"/>
            <w:noWrap/>
            <w:vAlign w:val="bottom"/>
            <w:hideMark/>
          </w:tcPr>
          <w:p w14:paraId="6CCC06E4"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Samuelson</w:t>
            </w:r>
          </w:p>
        </w:tc>
      </w:tr>
      <w:tr w:rsidR="00937790" w:rsidRPr="00937790" w14:paraId="78F4D9B2"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7D26B3CB"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SBUA</w:t>
            </w:r>
          </w:p>
        </w:tc>
        <w:tc>
          <w:tcPr>
            <w:tcW w:w="1300" w:type="dxa"/>
            <w:tcBorders>
              <w:top w:val="nil"/>
              <w:left w:val="nil"/>
              <w:bottom w:val="single" w:sz="4" w:space="0" w:color="auto"/>
              <w:right w:val="single" w:sz="4" w:space="0" w:color="auto"/>
            </w:tcBorders>
            <w:shd w:val="clear" w:color="auto" w:fill="auto"/>
            <w:noWrap/>
            <w:vAlign w:val="bottom"/>
            <w:hideMark/>
          </w:tcPr>
          <w:p w14:paraId="50CC62F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Ted</w:t>
            </w:r>
          </w:p>
        </w:tc>
        <w:tc>
          <w:tcPr>
            <w:tcW w:w="2280" w:type="dxa"/>
            <w:tcBorders>
              <w:top w:val="nil"/>
              <w:left w:val="nil"/>
              <w:bottom w:val="single" w:sz="4" w:space="0" w:color="auto"/>
              <w:right w:val="single" w:sz="4" w:space="0" w:color="auto"/>
            </w:tcBorders>
            <w:shd w:val="clear" w:color="auto" w:fill="auto"/>
            <w:noWrap/>
            <w:vAlign w:val="bottom"/>
            <w:hideMark/>
          </w:tcPr>
          <w:p w14:paraId="4BFE61A5"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Howard</w:t>
            </w:r>
          </w:p>
        </w:tc>
      </w:tr>
      <w:tr w:rsidR="00937790" w:rsidRPr="00937790" w14:paraId="203DC0C8"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64506AF0"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Community Action Partnership of Orange County</w:t>
            </w:r>
          </w:p>
        </w:tc>
        <w:tc>
          <w:tcPr>
            <w:tcW w:w="1300" w:type="dxa"/>
            <w:tcBorders>
              <w:top w:val="nil"/>
              <w:left w:val="nil"/>
              <w:bottom w:val="single" w:sz="4" w:space="0" w:color="auto"/>
              <w:right w:val="single" w:sz="4" w:space="0" w:color="auto"/>
            </w:tcBorders>
            <w:shd w:val="clear" w:color="auto" w:fill="auto"/>
            <w:noWrap/>
            <w:vAlign w:val="bottom"/>
            <w:hideMark/>
          </w:tcPr>
          <w:p w14:paraId="7C235AF7"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Jamie</w:t>
            </w:r>
          </w:p>
        </w:tc>
        <w:tc>
          <w:tcPr>
            <w:tcW w:w="2280" w:type="dxa"/>
            <w:tcBorders>
              <w:top w:val="nil"/>
              <w:left w:val="nil"/>
              <w:bottom w:val="single" w:sz="4" w:space="0" w:color="auto"/>
              <w:right w:val="single" w:sz="4" w:space="0" w:color="auto"/>
            </w:tcBorders>
            <w:shd w:val="clear" w:color="auto" w:fill="auto"/>
            <w:noWrap/>
            <w:vAlign w:val="bottom"/>
            <w:hideMark/>
          </w:tcPr>
          <w:p w14:paraId="7365B781"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Dadabhoy</w:t>
            </w:r>
            <w:proofErr w:type="spellEnd"/>
          </w:p>
        </w:tc>
      </w:tr>
      <w:tr w:rsidR="00937790" w:rsidRPr="00937790" w14:paraId="2F487452"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7C19884D"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Nexus Integrated Solutions</w:t>
            </w:r>
          </w:p>
        </w:tc>
        <w:tc>
          <w:tcPr>
            <w:tcW w:w="1300" w:type="dxa"/>
            <w:tcBorders>
              <w:top w:val="nil"/>
              <w:left w:val="nil"/>
              <w:bottom w:val="single" w:sz="4" w:space="0" w:color="auto"/>
              <w:right w:val="single" w:sz="4" w:space="0" w:color="auto"/>
            </w:tcBorders>
            <w:shd w:val="clear" w:color="auto" w:fill="auto"/>
            <w:noWrap/>
            <w:vAlign w:val="bottom"/>
            <w:hideMark/>
          </w:tcPr>
          <w:p w14:paraId="7A8EF565"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Noah</w:t>
            </w:r>
          </w:p>
        </w:tc>
        <w:tc>
          <w:tcPr>
            <w:tcW w:w="2280" w:type="dxa"/>
            <w:tcBorders>
              <w:top w:val="nil"/>
              <w:left w:val="nil"/>
              <w:bottom w:val="single" w:sz="4" w:space="0" w:color="auto"/>
              <w:right w:val="single" w:sz="4" w:space="0" w:color="auto"/>
            </w:tcBorders>
            <w:shd w:val="clear" w:color="auto" w:fill="auto"/>
            <w:noWrap/>
            <w:vAlign w:val="bottom"/>
            <w:hideMark/>
          </w:tcPr>
          <w:p w14:paraId="5969149B"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Mundt</w:t>
            </w:r>
            <w:proofErr w:type="spellEnd"/>
          </w:p>
        </w:tc>
      </w:tr>
      <w:tr w:rsidR="00937790" w:rsidRPr="00937790" w14:paraId="39D7E277" w14:textId="77777777" w:rsidTr="00937790">
        <w:trPr>
          <w:trHeight w:val="480"/>
        </w:trPr>
        <w:tc>
          <w:tcPr>
            <w:tcW w:w="4809" w:type="dxa"/>
            <w:tcBorders>
              <w:top w:val="nil"/>
              <w:left w:val="single" w:sz="4" w:space="0" w:color="auto"/>
              <w:bottom w:val="single" w:sz="4" w:space="0" w:color="auto"/>
              <w:right w:val="single" w:sz="4" w:space="0" w:color="auto"/>
            </w:tcBorders>
            <w:shd w:val="clear" w:color="auto" w:fill="auto"/>
            <w:noWrap/>
            <w:vAlign w:val="bottom"/>
            <w:hideMark/>
          </w:tcPr>
          <w:p w14:paraId="09A34ADB" w14:textId="77777777" w:rsidR="00937790" w:rsidRPr="00937790" w:rsidRDefault="00937790" w:rsidP="00937790">
            <w:pPr>
              <w:rPr>
                <w:rFonts w:ascii="Calibri" w:eastAsia="Times New Roman" w:hAnsi="Calibri" w:cs="Calibri"/>
                <w:color w:val="000000"/>
              </w:rPr>
            </w:pPr>
            <w:proofErr w:type="spellStart"/>
            <w:r w:rsidRPr="00937790">
              <w:rPr>
                <w:rFonts w:ascii="Calibri" w:eastAsia="Times New Roman" w:hAnsi="Calibri" w:cs="Calibri"/>
                <w:color w:val="000000"/>
              </w:rPr>
              <w:t>Lincus</w:t>
            </w:r>
            <w:proofErr w:type="spellEnd"/>
            <w:r w:rsidRPr="00937790">
              <w:rPr>
                <w:rFonts w:ascii="Calibri" w:eastAsia="Times New Roman" w:hAnsi="Calibri" w:cs="Calibri"/>
                <w:color w:val="000000"/>
              </w:rPr>
              <w:t>, Inc.</w:t>
            </w:r>
          </w:p>
        </w:tc>
        <w:tc>
          <w:tcPr>
            <w:tcW w:w="1300" w:type="dxa"/>
            <w:tcBorders>
              <w:top w:val="nil"/>
              <w:left w:val="nil"/>
              <w:bottom w:val="single" w:sz="4" w:space="0" w:color="auto"/>
              <w:right w:val="single" w:sz="4" w:space="0" w:color="auto"/>
            </w:tcBorders>
            <w:shd w:val="clear" w:color="auto" w:fill="auto"/>
            <w:noWrap/>
            <w:vAlign w:val="bottom"/>
            <w:hideMark/>
          </w:tcPr>
          <w:p w14:paraId="587B5799"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Hob</w:t>
            </w:r>
          </w:p>
        </w:tc>
        <w:tc>
          <w:tcPr>
            <w:tcW w:w="2280" w:type="dxa"/>
            <w:tcBorders>
              <w:top w:val="nil"/>
              <w:left w:val="nil"/>
              <w:bottom w:val="single" w:sz="4" w:space="0" w:color="auto"/>
              <w:right w:val="single" w:sz="4" w:space="0" w:color="auto"/>
            </w:tcBorders>
            <w:shd w:val="clear" w:color="auto" w:fill="auto"/>
            <w:noWrap/>
            <w:vAlign w:val="bottom"/>
            <w:hideMark/>
          </w:tcPr>
          <w:p w14:paraId="0EDC7096" w14:textId="77777777" w:rsidR="00937790" w:rsidRPr="00937790" w:rsidRDefault="00937790" w:rsidP="00937790">
            <w:pPr>
              <w:rPr>
                <w:rFonts w:ascii="Calibri" w:eastAsia="Times New Roman" w:hAnsi="Calibri" w:cs="Calibri"/>
                <w:color w:val="000000"/>
              </w:rPr>
            </w:pPr>
            <w:r w:rsidRPr="00937790">
              <w:rPr>
                <w:rFonts w:ascii="Calibri" w:eastAsia="Times New Roman" w:hAnsi="Calibri" w:cs="Calibri"/>
                <w:color w:val="000000"/>
              </w:rPr>
              <w:t>Issa</w:t>
            </w:r>
          </w:p>
        </w:tc>
      </w:tr>
    </w:tbl>
    <w:p w14:paraId="1A83A229" w14:textId="77777777" w:rsidR="00937790" w:rsidRDefault="00937790" w:rsidP="00AE48DD"/>
    <w:p w14:paraId="6855DA22" w14:textId="45F9E05B" w:rsidR="00AE48DD" w:rsidRDefault="00AE48DD" w:rsidP="00AE48DD"/>
    <w:p w14:paraId="409E4BC1" w14:textId="77777777" w:rsidR="00AE48DD" w:rsidRDefault="00AE48DD" w:rsidP="00AE48DD"/>
    <w:p w14:paraId="13CCF931" w14:textId="77777777" w:rsidR="00AE48DD" w:rsidRDefault="00AE48DD" w:rsidP="00AE48DD"/>
    <w:p w14:paraId="7C6EF058" w14:textId="77777777" w:rsidR="00084F67" w:rsidRDefault="00084F67"/>
    <w:sectPr w:rsidR="00084F67" w:rsidSect="0021403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3389" w14:textId="77777777" w:rsidR="00051E7F" w:rsidRDefault="00051E7F" w:rsidP="00AE48DD">
      <w:r>
        <w:separator/>
      </w:r>
    </w:p>
  </w:endnote>
  <w:endnote w:type="continuationSeparator" w:id="0">
    <w:p w14:paraId="3D8A50CA" w14:textId="77777777" w:rsidR="00051E7F" w:rsidRDefault="00051E7F" w:rsidP="00AE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C488" w14:textId="77777777" w:rsidR="00214035" w:rsidRDefault="00214035" w:rsidP="00214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F70F8" w14:textId="77777777" w:rsidR="00214035" w:rsidRDefault="0021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EBD3" w14:textId="77777777" w:rsidR="00214035" w:rsidRDefault="00214035" w:rsidP="00214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ABD47F" w14:textId="77777777" w:rsidR="00214035" w:rsidRDefault="0021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BFB8A" w14:textId="77777777" w:rsidR="00051E7F" w:rsidRDefault="00051E7F" w:rsidP="00AE48DD">
      <w:r>
        <w:separator/>
      </w:r>
    </w:p>
  </w:footnote>
  <w:footnote w:type="continuationSeparator" w:id="0">
    <w:p w14:paraId="66D99505" w14:textId="77777777" w:rsidR="00051E7F" w:rsidRDefault="00051E7F" w:rsidP="00AE4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78F"/>
    <w:multiLevelType w:val="hybridMultilevel"/>
    <w:tmpl w:val="6998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3F3A"/>
    <w:multiLevelType w:val="hybridMultilevel"/>
    <w:tmpl w:val="88B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B61EE"/>
    <w:multiLevelType w:val="hybridMultilevel"/>
    <w:tmpl w:val="7744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D34"/>
    <w:multiLevelType w:val="hybridMultilevel"/>
    <w:tmpl w:val="311C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97ACD"/>
    <w:multiLevelType w:val="hybridMultilevel"/>
    <w:tmpl w:val="D88C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5EF7"/>
    <w:multiLevelType w:val="hybridMultilevel"/>
    <w:tmpl w:val="F618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0567D"/>
    <w:multiLevelType w:val="hybridMultilevel"/>
    <w:tmpl w:val="77649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124A2"/>
    <w:multiLevelType w:val="hybridMultilevel"/>
    <w:tmpl w:val="4CA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26AE3"/>
    <w:multiLevelType w:val="hybridMultilevel"/>
    <w:tmpl w:val="ADE81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22724"/>
    <w:multiLevelType w:val="hybridMultilevel"/>
    <w:tmpl w:val="B390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97C25"/>
    <w:multiLevelType w:val="hybridMultilevel"/>
    <w:tmpl w:val="DCB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013F9"/>
    <w:multiLevelType w:val="hybridMultilevel"/>
    <w:tmpl w:val="EEBE9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712832"/>
    <w:multiLevelType w:val="hybridMultilevel"/>
    <w:tmpl w:val="6038C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A3D99"/>
    <w:multiLevelType w:val="hybridMultilevel"/>
    <w:tmpl w:val="A2C4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214E5"/>
    <w:multiLevelType w:val="hybridMultilevel"/>
    <w:tmpl w:val="93F4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3295E"/>
    <w:multiLevelType w:val="hybridMultilevel"/>
    <w:tmpl w:val="60E22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D0F1A"/>
    <w:multiLevelType w:val="hybridMultilevel"/>
    <w:tmpl w:val="FD903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5"/>
  </w:num>
  <w:num w:numId="5">
    <w:abstractNumId w:val="16"/>
  </w:num>
  <w:num w:numId="6">
    <w:abstractNumId w:val="10"/>
  </w:num>
  <w:num w:numId="7">
    <w:abstractNumId w:val="9"/>
  </w:num>
  <w:num w:numId="8">
    <w:abstractNumId w:val="6"/>
  </w:num>
  <w:num w:numId="9">
    <w:abstractNumId w:val="2"/>
  </w:num>
  <w:num w:numId="10">
    <w:abstractNumId w:val="7"/>
  </w:num>
  <w:num w:numId="11">
    <w:abstractNumId w:val="0"/>
  </w:num>
  <w:num w:numId="12">
    <w:abstractNumId w:val="13"/>
  </w:num>
  <w:num w:numId="13">
    <w:abstractNumId w:val="4"/>
  </w:num>
  <w:num w:numId="14">
    <w:abstractNumId w:val="14"/>
  </w:num>
  <w:num w:numId="15">
    <w:abstractNumId w:val="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DD"/>
    <w:rsid w:val="00016F33"/>
    <w:rsid w:val="00051E7F"/>
    <w:rsid w:val="00084F67"/>
    <w:rsid w:val="0010597B"/>
    <w:rsid w:val="001422FC"/>
    <w:rsid w:val="00214035"/>
    <w:rsid w:val="002410F4"/>
    <w:rsid w:val="002A75B2"/>
    <w:rsid w:val="00340624"/>
    <w:rsid w:val="003E7ED4"/>
    <w:rsid w:val="0041518B"/>
    <w:rsid w:val="00473BEE"/>
    <w:rsid w:val="0049644F"/>
    <w:rsid w:val="004C0941"/>
    <w:rsid w:val="00506A2C"/>
    <w:rsid w:val="0051114A"/>
    <w:rsid w:val="00587C0F"/>
    <w:rsid w:val="005943F4"/>
    <w:rsid w:val="00596094"/>
    <w:rsid w:val="00603883"/>
    <w:rsid w:val="006361D1"/>
    <w:rsid w:val="00694711"/>
    <w:rsid w:val="006C7C59"/>
    <w:rsid w:val="006E06A9"/>
    <w:rsid w:val="007457E8"/>
    <w:rsid w:val="00847B25"/>
    <w:rsid w:val="008C4D64"/>
    <w:rsid w:val="008C5552"/>
    <w:rsid w:val="0092091F"/>
    <w:rsid w:val="00930A8C"/>
    <w:rsid w:val="00937790"/>
    <w:rsid w:val="009A0560"/>
    <w:rsid w:val="009D1440"/>
    <w:rsid w:val="00A546B5"/>
    <w:rsid w:val="00A8479F"/>
    <w:rsid w:val="00AC0F5B"/>
    <w:rsid w:val="00AE48DD"/>
    <w:rsid w:val="00B95BA5"/>
    <w:rsid w:val="00C97707"/>
    <w:rsid w:val="00CB7971"/>
    <w:rsid w:val="00E80E2C"/>
    <w:rsid w:val="00E85556"/>
    <w:rsid w:val="00E86D2B"/>
    <w:rsid w:val="00E9567A"/>
    <w:rsid w:val="00EA18F3"/>
    <w:rsid w:val="00EE616C"/>
    <w:rsid w:val="00F71DC0"/>
    <w:rsid w:val="00FC39F0"/>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4EE9"/>
  <w15:chartTrackingRefBased/>
  <w15:docId w15:val="{60915894-C0FE-8747-930B-39BE51F1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D"/>
    <w:rPr>
      <w:rFonts w:eastAsiaTheme="minorEastAsia"/>
    </w:rPr>
  </w:style>
  <w:style w:type="paragraph" w:styleId="Heading1">
    <w:name w:val="heading 1"/>
    <w:basedOn w:val="Normal"/>
    <w:link w:val="Heading1Char"/>
    <w:uiPriority w:val="9"/>
    <w:qFormat/>
    <w:rsid w:val="00CB797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48DD"/>
    <w:pPr>
      <w:ind w:left="720"/>
      <w:contextualSpacing/>
    </w:pPr>
  </w:style>
  <w:style w:type="paragraph" w:styleId="Footer">
    <w:name w:val="footer"/>
    <w:basedOn w:val="Normal"/>
    <w:link w:val="FooterChar"/>
    <w:uiPriority w:val="99"/>
    <w:unhideWhenUsed/>
    <w:rsid w:val="00AE48DD"/>
    <w:pPr>
      <w:tabs>
        <w:tab w:val="center" w:pos="4320"/>
        <w:tab w:val="right" w:pos="8640"/>
      </w:tabs>
    </w:pPr>
  </w:style>
  <w:style w:type="character" w:customStyle="1" w:styleId="FooterChar">
    <w:name w:val="Footer Char"/>
    <w:basedOn w:val="DefaultParagraphFont"/>
    <w:link w:val="Footer"/>
    <w:uiPriority w:val="99"/>
    <w:rsid w:val="00AE48DD"/>
    <w:rPr>
      <w:rFonts w:eastAsiaTheme="minorEastAsia"/>
    </w:rPr>
  </w:style>
  <w:style w:type="character" w:styleId="PageNumber">
    <w:name w:val="page number"/>
    <w:basedOn w:val="DefaultParagraphFont"/>
    <w:uiPriority w:val="99"/>
    <w:semiHidden/>
    <w:unhideWhenUsed/>
    <w:rsid w:val="00AE48DD"/>
  </w:style>
  <w:style w:type="character" w:styleId="Hyperlink">
    <w:name w:val="Hyperlink"/>
    <w:basedOn w:val="DefaultParagraphFont"/>
    <w:uiPriority w:val="99"/>
    <w:unhideWhenUsed/>
    <w:rsid w:val="00AE48DD"/>
    <w:rPr>
      <w:color w:val="0563C1" w:themeColor="hyperlink"/>
      <w:u w:val="single"/>
    </w:rPr>
  </w:style>
  <w:style w:type="paragraph" w:customStyle="1" w:styleId="NoteLevel11">
    <w:name w:val="Note Level 11"/>
    <w:basedOn w:val="Normal"/>
    <w:uiPriority w:val="99"/>
    <w:unhideWhenUsed/>
    <w:rsid w:val="00AE48DD"/>
    <w:pPr>
      <w:keepNext/>
      <w:tabs>
        <w:tab w:val="num" w:pos="0"/>
      </w:tabs>
      <w:contextualSpacing/>
      <w:outlineLvl w:val="0"/>
    </w:pPr>
    <w:rPr>
      <w:rFonts w:ascii="Verdana" w:eastAsia="Times New Roman" w:hAnsi="Verdana" w:cs="Times New Roman"/>
    </w:rPr>
  </w:style>
  <w:style w:type="paragraph" w:styleId="FootnoteText">
    <w:name w:val="footnote text"/>
    <w:basedOn w:val="Normal"/>
    <w:link w:val="FootnoteTextChar"/>
    <w:uiPriority w:val="99"/>
    <w:semiHidden/>
    <w:unhideWhenUsed/>
    <w:rsid w:val="00AE48DD"/>
    <w:rPr>
      <w:sz w:val="20"/>
      <w:szCs w:val="20"/>
    </w:rPr>
  </w:style>
  <w:style w:type="character" w:customStyle="1" w:styleId="FootnoteTextChar">
    <w:name w:val="Footnote Text Char"/>
    <w:basedOn w:val="DefaultParagraphFont"/>
    <w:link w:val="FootnoteText"/>
    <w:uiPriority w:val="99"/>
    <w:semiHidden/>
    <w:rsid w:val="00AE48DD"/>
    <w:rPr>
      <w:rFonts w:eastAsiaTheme="minorEastAsia"/>
      <w:sz w:val="20"/>
      <w:szCs w:val="20"/>
    </w:rPr>
  </w:style>
  <w:style w:type="character" w:styleId="FootnoteReference">
    <w:name w:val="footnote reference"/>
    <w:basedOn w:val="DefaultParagraphFont"/>
    <w:uiPriority w:val="99"/>
    <w:unhideWhenUsed/>
    <w:rsid w:val="00AE48DD"/>
    <w:rPr>
      <w:vertAlign w:val="superscript"/>
    </w:rPr>
  </w:style>
  <w:style w:type="paragraph" w:styleId="BalloonText">
    <w:name w:val="Balloon Text"/>
    <w:basedOn w:val="Normal"/>
    <w:link w:val="BalloonTextChar"/>
    <w:uiPriority w:val="99"/>
    <w:semiHidden/>
    <w:unhideWhenUsed/>
    <w:rsid w:val="00AE48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8DD"/>
    <w:rPr>
      <w:rFonts w:ascii="Times New Roman" w:eastAsiaTheme="minorEastAsia" w:hAnsi="Times New Roman" w:cs="Times New Roman"/>
      <w:sz w:val="18"/>
      <w:szCs w:val="18"/>
    </w:rPr>
  </w:style>
  <w:style w:type="table" w:styleId="TableGrid">
    <w:name w:val="Table Grid"/>
    <w:basedOn w:val="TableNormal"/>
    <w:uiPriority w:val="39"/>
    <w:rsid w:val="00FF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97707"/>
    <w:rPr>
      <w:rFonts w:eastAsiaTheme="minorEastAsia"/>
    </w:rPr>
  </w:style>
  <w:style w:type="character" w:styleId="CommentReference">
    <w:name w:val="annotation reference"/>
    <w:basedOn w:val="DefaultParagraphFont"/>
    <w:uiPriority w:val="99"/>
    <w:semiHidden/>
    <w:unhideWhenUsed/>
    <w:rsid w:val="0049644F"/>
    <w:rPr>
      <w:sz w:val="16"/>
      <w:szCs w:val="16"/>
    </w:rPr>
  </w:style>
  <w:style w:type="paragraph" w:styleId="CommentText">
    <w:name w:val="annotation text"/>
    <w:basedOn w:val="Normal"/>
    <w:link w:val="CommentTextChar"/>
    <w:uiPriority w:val="99"/>
    <w:semiHidden/>
    <w:unhideWhenUsed/>
    <w:rsid w:val="0049644F"/>
    <w:rPr>
      <w:sz w:val="20"/>
      <w:szCs w:val="20"/>
    </w:rPr>
  </w:style>
  <w:style w:type="character" w:customStyle="1" w:styleId="CommentTextChar">
    <w:name w:val="Comment Text Char"/>
    <w:basedOn w:val="DefaultParagraphFont"/>
    <w:link w:val="CommentText"/>
    <w:uiPriority w:val="99"/>
    <w:semiHidden/>
    <w:rsid w:val="0049644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644F"/>
    <w:rPr>
      <w:b/>
      <w:bCs/>
    </w:rPr>
  </w:style>
  <w:style w:type="character" w:customStyle="1" w:styleId="CommentSubjectChar">
    <w:name w:val="Comment Subject Char"/>
    <w:basedOn w:val="CommentTextChar"/>
    <w:link w:val="CommentSubject"/>
    <w:uiPriority w:val="99"/>
    <w:semiHidden/>
    <w:rsid w:val="0049644F"/>
    <w:rPr>
      <w:rFonts w:eastAsiaTheme="minorEastAsia"/>
      <w:b/>
      <w:bCs/>
      <w:sz w:val="20"/>
      <w:szCs w:val="20"/>
    </w:rPr>
  </w:style>
  <w:style w:type="character" w:customStyle="1" w:styleId="Heading1Char">
    <w:name w:val="Heading 1 Char"/>
    <w:basedOn w:val="DefaultParagraphFont"/>
    <w:link w:val="Heading1"/>
    <w:uiPriority w:val="9"/>
    <w:rsid w:val="00CB7971"/>
    <w:rPr>
      <w:rFonts w:ascii="Times New Roman" w:eastAsia="Times New Roman" w:hAnsi="Times New Roman" w:cs="Times New Roman"/>
      <w:b/>
      <w:bCs/>
      <w:kern w:val="36"/>
      <w:sz w:val="48"/>
      <w:szCs w:val="48"/>
    </w:rPr>
  </w:style>
  <w:style w:type="character" w:customStyle="1" w:styleId="wixguard">
    <w:name w:val="wixguard"/>
    <w:basedOn w:val="DefaultParagraphFont"/>
    <w:rsid w:val="00CB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657367">
      <w:bodyDiv w:val="1"/>
      <w:marLeft w:val="0"/>
      <w:marRight w:val="0"/>
      <w:marTop w:val="0"/>
      <w:marBottom w:val="0"/>
      <w:divBdr>
        <w:top w:val="none" w:sz="0" w:space="0" w:color="auto"/>
        <w:left w:val="none" w:sz="0" w:space="0" w:color="auto"/>
        <w:bottom w:val="none" w:sz="0" w:space="0" w:color="auto"/>
        <w:right w:val="none" w:sz="0" w:space="0" w:color="auto"/>
      </w:divBdr>
    </w:div>
    <w:div w:id="1521892289">
      <w:bodyDiv w:val="1"/>
      <w:marLeft w:val="0"/>
      <w:marRight w:val="0"/>
      <w:marTop w:val="0"/>
      <w:marBottom w:val="0"/>
      <w:divBdr>
        <w:top w:val="none" w:sz="0" w:space="0" w:color="auto"/>
        <w:left w:val="none" w:sz="0" w:space="0" w:color="auto"/>
        <w:bottom w:val="none" w:sz="0" w:space="0" w:color="auto"/>
        <w:right w:val="none" w:sz="0" w:space="0" w:color="auto"/>
      </w:divBdr>
    </w:div>
    <w:div w:id="1609237834">
      <w:bodyDiv w:val="1"/>
      <w:marLeft w:val="0"/>
      <w:marRight w:val="0"/>
      <w:marTop w:val="0"/>
      <w:marBottom w:val="0"/>
      <w:divBdr>
        <w:top w:val="none" w:sz="0" w:space="0" w:color="auto"/>
        <w:left w:val="none" w:sz="0" w:space="0" w:color="auto"/>
        <w:bottom w:val="none" w:sz="0" w:space="0" w:color="auto"/>
        <w:right w:val="none" w:sz="0" w:space="0" w:color="auto"/>
      </w:divBdr>
    </w:div>
    <w:div w:id="1902135777">
      <w:bodyDiv w:val="1"/>
      <w:marLeft w:val="0"/>
      <w:marRight w:val="0"/>
      <w:marTop w:val="0"/>
      <w:marBottom w:val="0"/>
      <w:divBdr>
        <w:top w:val="none" w:sz="0" w:space="0" w:color="auto"/>
        <w:left w:val="none" w:sz="0" w:space="0" w:color="auto"/>
        <w:bottom w:val="none" w:sz="0" w:space="0" w:color="auto"/>
        <w:right w:val="none" w:sz="0" w:space="0" w:color="auto"/>
      </w:divBdr>
    </w:div>
    <w:div w:id="19611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eecc.org/copy-of-11-20-19-ee-portfolio-fi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Cowart</dc:creator>
  <cp:keywords/>
  <dc:description/>
  <cp:lastModifiedBy>Jonathan Raab</cp:lastModifiedBy>
  <cp:revision>2</cp:revision>
  <dcterms:created xsi:type="dcterms:W3CDTF">2020-03-04T15:36:00Z</dcterms:created>
  <dcterms:modified xsi:type="dcterms:W3CDTF">2020-03-04T15:36:00Z</dcterms:modified>
</cp:coreProperties>
</file>