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31EB" w14:textId="77777777"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 xml:space="preserve">California Energy Efficiency Coordinating Committee </w:t>
      </w:r>
    </w:p>
    <w:p w14:paraId="2656F883" w14:textId="7122A89C" w:rsidR="00A96249" w:rsidRPr="006D1CE3" w:rsidRDefault="00990031"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 xml:space="preserve">Full Quarterly CAEECC </w:t>
      </w:r>
      <w:r w:rsidR="00A96249" w:rsidRPr="006D1CE3">
        <w:rPr>
          <w:rFonts w:ascii="Cambria" w:hAnsi="Cambria"/>
        </w:rPr>
        <w:t>Meeting #</w:t>
      </w:r>
      <w:r w:rsidR="003D078A">
        <w:rPr>
          <w:rFonts w:ascii="Cambria" w:hAnsi="Cambria"/>
        </w:rPr>
        <w:t>30</w:t>
      </w:r>
    </w:p>
    <w:p w14:paraId="718881E5" w14:textId="29B21E55" w:rsidR="00A96249" w:rsidRPr="006D1CE3" w:rsidRDefault="003D078A" w:rsidP="00A96249">
      <w:pPr>
        <w:widowControl w:val="0"/>
        <w:pBdr>
          <w:bottom w:val="thickThinSmallGap" w:sz="24" w:space="1" w:color="C45911" w:themeColor="accent2" w:themeShade="BF"/>
        </w:pBdr>
        <w:autoSpaceDE w:val="0"/>
        <w:autoSpaceDN w:val="0"/>
        <w:adjustRightInd w:val="0"/>
        <w:jc w:val="center"/>
        <w:rPr>
          <w:rFonts w:ascii="Cambria" w:hAnsi="Cambria"/>
        </w:rPr>
      </w:pPr>
      <w:r>
        <w:rPr>
          <w:rFonts w:ascii="Cambria" w:hAnsi="Cambria"/>
        </w:rPr>
        <w:t>September 2</w:t>
      </w:r>
      <w:r w:rsidR="00695033" w:rsidRPr="006D1CE3">
        <w:rPr>
          <w:rFonts w:ascii="Cambria" w:hAnsi="Cambria"/>
        </w:rPr>
        <w:t>, 2021</w:t>
      </w:r>
      <w:r w:rsidR="00A96249" w:rsidRPr="006D1CE3">
        <w:rPr>
          <w:rFonts w:ascii="Cambria" w:hAnsi="Cambria"/>
        </w:rPr>
        <w:t xml:space="preserve"> 9:00 – </w:t>
      </w:r>
      <w:r>
        <w:rPr>
          <w:rFonts w:ascii="Cambria" w:hAnsi="Cambria"/>
        </w:rPr>
        <w:t>12:15</w:t>
      </w:r>
    </w:p>
    <w:p w14:paraId="1CEC12E6" w14:textId="2CE73F7A"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Teleconference</w:t>
      </w:r>
    </w:p>
    <w:p w14:paraId="279DB9D4" w14:textId="77777777"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b/>
        </w:rPr>
      </w:pPr>
      <w:r w:rsidRPr="006D1CE3">
        <w:rPr>
          <w:rFonts w:ascii="Cambria" w:hAnsi="Cambria"/>
        </w:rPr>
        <w:t>Draft Meeting Summary</w:t>
      </w:r>
    </w:p>
    <w:p w14:paraId="68EEBD4D" w14:textId="1644C39F" w:rsidR="00A96249" w:rsidRPr="006D1CE3" w:rsidRDefault="00A96249" w:rsidP="008926B2">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Facilitators: Dr. Jonathan Raab, Raab Associates</w:t>
      </w:r>
      <w:r w:rsidR="00695033" w:rsidRPr="006D1CE3">
        <w:rPr>
          <w:rFonts w:ascii="Cambria" w:hAnsi="Cambria"/>
        </w:rPr>
        <w:t xml:space="preserve"> </w:t>
      </w:r>
      <w:r w:rsidRPr="006D1CE3">
        <w:rPr>
          <w:rFonts w:ascii="Cambria" w:hAnsi="Cambria"/>
        </w:rPr>
        <w:t xml:space="preserve">&amp; </w:t>
      </w:r>
      <w:r w:rsidR="00500DC6" w:rsidRPr="006D1CE3">
        <w:rPr>
          <w:rFonts w:ascii="Cambria" w:hAnsi="Cambria"/>
        </w:rPr>
        <w:t>Katie Abrams</w:t>
      </w:r>
      <w:r w:rsidRPr="006D1CE3">
        <w:rPr>
          <w:rFonts w:ascii="Cambria" w:hAnsi="Cambria"/>
        </w:rPr>
        <w:t>, CONCUR</w:t>
      </w:r>
    </w:p>
    <w:p w14:paraId="29E11129" w14:textId="77777777" w:rsidR="00A96249" w:rsidRPr="006D1CE3" w:rsidRDefault="00A96249" w:rsidP="00A96249">
      <w:pPr>
        <w:widowControl w:val="0"/>
        <w:autoSpaceDE w:val="0"/>
        <w:autoSpaceDN w:val="0"/>
        <w:adjustRightInd w:val="0"/>
        <w:rPr>
          <w:rFonts w:ascii="Cambria" w:hAnsi="Cambria" w:cs="Times"/>
        </w:rPr>
      </w:pPr>
    </w:p>
    <w:p w14:paraId="3A5C11BC" w14:textId="1818F457" w:rsidR="00A96249" w:rsidRPr="00497007" w:rsidRDefault="00A96249" w:rsidP="00A96249">
      <w:pPr>
        <w:widowControl w:val="0"/>
        <w:autoSpaceDE w:val="0"/>
        <w:autoSpaceDN w:val="0"/>
        <w:adjustRightInd w:val="0"/>
        <w:rPr>
          <w:rFonts w:ascii="Cambria" w:hAnsi="Cambria"/>
          <w:sz w:val="20"/>
          <w:szCs w:val="20"/>
        </w:rPr>
      </w:pPr>
      <w:r w:rsidRPr="00497007">
        <w:rPr>
          <w:rFonts w:ascii="Cambria" w:hAnsi="Cambria"/>
          <w:sz w:val="20"/>
          <w:szCs w:val="20"/>
        </w:rPr>
        <w:t xml:space="preserve">On </w:t>
      </w:r>
      <w:r w:rsidR="003D078A" w:rsidRPr="00497007">
        <w:rPr>
          <w:rFonts w:ascii="Cambria" w:hAnsi="Cambria"/>
          <w:sz w:val="20"/>
          <w:szCs w:val="20"/>
        </w:rPr>
        <w:t>September 2</w:t>
      </w:r>
      <w:r w:rsidR="00695033" w:rsidRPr="00497007">
        <w:rPr>
          <w:rFonts w:ascii="Cambria" w:hAnsi="Cambria"/>
          <w:sz w:val="20"/>
          <w:szCs w:val="20"/>
        </w:rPr>
        <w:t>, 2021</w:t>
      </w:r>
      <w:r w:rsidRPr="00497007">
        <w:rPr>
          <w:rFonts w:ascii="Cambria" w:hAnsi="Cambria"/>
          <w:sz w:val="20"/>
          <w:szCs w:val="20"/>
        </w:rPr>
        <w:t xml:space="preserve">, the California </w:t>
      </w:r>
      <w:r w:rsidRPr="00CF1138">
        <w:rPr>
          <w:rFonts w:ascii="Cambria" w:hAnsi="Cambria"/>
          <w:sz w:val="20"/>
          <w:szCs w:val="20"/>
        </w:rPr>
        <w:t>Energy Efficiency Coordinating Committee (CAEECC) convened a quarterly meeting of the full CAEECC via WebEx.</w:t>
      </w:r>
      <w:r w:rsidR="00271760">
        <w:rPr>
          <w:rFonts w:ascii="Cambria" w:hAnsi="Cambria"/>
          <w:sz w:val="20"/>
          <w:szCs w:val="20"/>
        </w:rPr>
        <w:t xml:space="preserve"> Over</w:t>
      </w:r>
      <w:r w:rsidRPr="00CF1138">
        <w:rPr>
          <w:rFonts w:ascii="Cambria" w:hAnsi="Cambria"/>
          <w:sz w:val="20"/>
          <w:szCs w:val="20"/>
        </w:rPr>
        <w:t xml:space="preserve"> </w:t>
      </w:r>
      <w:r w:rsidR="00E0647E" w:rsidRPr="00CF1138">
        <w:rPr>
          <w:rFonts w:ascii="Cambria" w:hAnsi="Cambria"/>
          <w:sz w:val="20"/>
          <w:szCs w:val="20"/>
        </w:rPr>
        <w:t>1</w:t>
      </w:r>
      <w:r w:rsidR="00977F5D" w:rsidRPr="00CF1138">
        <w:rPr>
          <w:rFonts w:ascii="Cambria" w:hAnsi="Cambria"/>
          <w:sz w:val="20"/>
          <w:szCs w:val="20"/>
        </w:rPr>
        <w:t>07</w:t>
      </w:r>
      <w:r w:rsidR="00EB12F7" w:rsidRPr="00CF1138">
        <w:rPr>
          <w:rFonts w:ascii="Cambria" w:hAnsi="Cambria"/>
          <w:sz w:val="20"/>
          <w:szCs w:val="20"/>
        </w:rPr>
        <w:t xml:space="preserve"> </w:t>
      </w:r>
      <w:r w:rsidRPr="00CF1138">
        <w:rPr>
          <w:rFonts w:ascii="Cambria" w:hAnsi="Cambria"/>
          <w:sz w:val="20"/>
          <w:szCs w:val="20"/>
        </w:rPr>
        <w:t xml:space="preserve">individuals participated, including </w:t>
      </w:r>
      <w:r w:rsidR="0036615B" w:rsidRPr="00CF1138">
        <w:rPr>
          <w:rFonts w:ascii="Cambria" w:hAnsi="Cambria"/>
          <w:sz w:val="20"/>
          <w:szCs w:val="20"/>
        </w:rPr>
        <w:t>representatives from 2</w:t>
      </w:r>
      <w:r w:rsidR="00CF1138" w:rsidRPr="00CF1138">
        <w:rPr>
          <w:rFonts w:ascii="Cambria" w:hAnsi="Cambria"/>
          <w:sz w:val="20"/>
          <w:szCs w:val="20"/>
        </w:rPr>
        <w:t>2</w:t>
      </w:r>
      <w:r w:rsidR="00A80E93" w:rsidRPr="00CF1138">
        <w:rPr>
          <w:rFonts w:ascii="Cambria" w:hAnsi="Cambria"/>
          <w:sz w:val="20"/>
          <w:szCs w:val="20"/>
        </w:rPr>
        <w:t xml:space="preserve"> CAEECC </w:t>
      </w:r>
      <w:r w:rsidR="0036615B" w:rsidRPr="00CF1138">
        <w:rPr>
          <w:rFonts w:ascii="Cambria" w:hAnsi="Cambria"/>
          <w:sz w:val="20"/>
          <w:szCs w:val="20"/>
        </w:rPr>
        <w:t>M</w:t>
      </w:r>
      <w:r w:rsidR="00A80E93" w:rsidRPr="00CF1138">
        <w:rPr>
          <w:rFonts w:ascii="Cambria" w:hAnsi="Cambria"/>
          <w:sz w:val="20"/>
          <w:szCs w:val="20"/>
        </w:rPr>
        <w:t>ember organizations</w:t>
      </w:r>
      <w:r w:rsidRPr="00CF1138">
        <w:rPr>
          <w:rFonts w:ascii="Cambria" w:hAnsi="Cambria"/>
          <w:sz w:val="20"/>
          <w:szCs w:val="20"/>
        </w:rPr>
        <w:t>. A full list</w:t>
      </w:r>
      <w:r w:rsidRPr="00497007">
        <w:rPr>
          <w:rFonts w:ascii="Cambria" w:hAnsi="Cambria"/>
          <w:sz w:val="20"/>
          <w:szCs w:val="20"/>
        </w:rPr>
        <w:t xml:space="preserve"> of meeting registrants is provided in Appendix A.</w:t>
      </w:r>
    </w:p>
    <w:p w14:paraId="792129D7" w14:textId="77777777" w:rsidR="00A96249" w:rsidRPr="00497007" w:rsidRDefault="00A96249" w:rsidP="00A96249">
      <w:pPr>
        <w:widowControl w:val="0"/>
        <w:autoSpaceDE w:val="0"/>
        <w:autoSpaceDN w:val="0"/>
        <w:adjustRightInd w:val="0"/>
        <w:rPr>
          <w:rFonts w:ascii="Cambria" w:hAnsi="Cambria"/>
          <w:sz w:val="20"/>
          <w:szCs w:val="20"/>
        </w:rPr>
      </w:pPr>
    </w:p>
    <w:p w14:paraId="5FA8400F" w14:textId="06D4E7C7" w:rsidR="00A96249" w:rsidRPr="00497007" w:rsidRDefault="00A96249" w:rsidP="00500DC6">
      <w:pPr>
        <w:rPr>
          <w:sz w:val="20"/>
          <w:szCs w:val="20"/>
        </w:rPr>
      </w:pPr>
      <w:r w:rsidRPr="00497007">
        <w:rPr>
          <w:rFonts w:ascii="Cambria" w:hAnsi="Cambria"/>
          <w:sz w:val="20"/>
          <w:szCs w:val="20"/>
        </w:rPr>
        <w:t xml:space="preserve">Meeting facilitation was provided by Dr. Jonathan Raab (Raab Associates) and </w:t>
      </w:r>
      <w:r w:rsidR="00500DC6" w:rsidRPr="00497007">
        <w:rPr>
          <w:rFonts w:ascii="Cambria" w:hAnsi="Cambria"/>
          <w:sz w:val="20"/>
          <w:szCs w:val="20"/>
        </w:rPr>
        <w:t>Katie Abrams</w:t>
      </w:r>
      <w:r w:rsidRPr="00497007">
        <w:rPr>
          <w:rFonts w:ascii="Cambria" w:hAnsi="Cambria"/>
          <w:sz w:val="20"/>
          <w:szCs w:val="20"/>
        </w:rPr>
        <w:t xml:space="preserve"> (CONCUR). Meeting materials, including presentations, are provided on the CAEECC website</w:t>
      </w:r>
      <w:r w:rsidR="00500DC6" w:rsidRPr="00497007">
        <w:rPr>
          <w:rFonts w:ascii="Cambria" w:hAnsi="Cambria"/>
          <w:sz w:val="20"/>
          <w:szCs w:val="20"/>
        </w:rPr>
        <w:t xml:space="preserve"> here:  </w:t>
      </w:r>
      <w:hyperlink r:id="rId8" w:history="1">
        <w:r w:rsidR="003D078A" w:rsidRPr="00497007">
          <w:rPr>
            <w:rStyle w:val="Hyperlink"/>
            <w:sz w:val="20"/>
            <w:szCs w:val="20"/>
          </w:rPr>
          <w:t>https://www.caeecc.org/9-2-21-full-caeecc-meeting</w:t>
        </w:r>
      </w:hyperlink>
      <w:r w:rsidR="003D078A" w:rsidRPr="00497007">
        <w:rPr>
          <w:sz w:val="20"/>
          <w:szCs w:val="20"/>
        </w:rPr>
        <w:t xml:space="preserve"> </w:t>
      </w:r>
    </w:p>
    <w:p w14:paraId="30CC80E1" w14:textId="30790B6F" w:rsidR="00497007" w:rsidRPr="00497007" w:rsidRDefault="00497007" w:rsidP="00500DC6">
      <w:pPr>
        <w:rPr>
          <w:sz w:val="20"/>
          <w:szCs w:val="20"/>
        </w:rPr>
      </w:pPr>
    </w:p>
    <w:p w14:paraId="2EB8770B" w14:textId="6F73A28F" w:rsidR="00497007" w:rsidRPr="00497007" w:rsidRDefault="00497007" w:rsidP="00500DC6">
      <w:pPr>
        <w:rPr>
          <w:rFonts w:ascii="Cambria" w:hAnsi="Cambria"/>
          <w:sz w:val="20"/>
          <w:szCs w:val="20"/>
        </w:rPr>
      </w:pPr>
      <w:r w:rsidRPr="00497007">
        <w:rPr>
          <w:rFonts w:ascii="Cambria" w:hAnsi="Cambria" w:cs="Times New Roman (Body CS)"/>
          <w:sz w:val="20"/>
          <w:szCs w:val="20"/>
        </w:rPr>
        <w:t xml:space="preserve">The </w:t>
      </w:r>
      <w:r w:rsidR="0062006E">
        <w:rPr>
          <w:rFonts w:ascii="Cambria" w:hAnsi="Cambria" w:cs="Times New Roman (Body CS)"/>
          <w:sz w:val="20"/>
          <w:szCs w:val="20"/>
        </w:rPr>
        <w:t xml:space="preserve">PowerPoint </w:t>
      </w:r>
      <w:r w:rsidRPr="00497007">
        <w:rPr>
          <w:rFonts w:ascii="Cambria" w:hAnsi="Cambria" w:cs="Times New Roman (Body CS)"/>
          <w:sz w:val="20"/>
          <w:szCs w:val="20"/>
        </w:rPr>
        <w:t xml:space="preserve">presentation used throughout the meeting </w:t>
      </w:r>
      <w:r w:rsidRPr="00497007">
        <w:rPr>
          <w:rFonts w:ascii="Cambria" w:hAnsi="Cambria"/>
          <w:sz w:val="20"/>
          <w:szCs w:val="20"/>
        </w:rPr>
        <w:t xml:space="preserve">is available on the CAEECC website (see link above to Meeting Materials, </w:t>
      </w:r>
      <w:r w:rsidR="006A54A9" w:rsidRPr="006A54A9">
        <w:rPr>
          <w:rFonts w:ascii="Cambria" w:hAnsi="Cambria"/>
          <w:i/>
          <w:iCs/>
          <w:sz w:val="20"/>
          <w:szCs w:val="20"/>
        </w:rPr>
        <w:t>Combined 9/2 Slide Deck (8.31.21</w:t>
      </w:r>
      <w:r w:rsidR="006A54A9">
        <w:rPr>
          <w:rFonts w:ascii="Cambria" w:hAnsi="Cambria"/>
          <w:i/>
          <w:iCs/>
          <w:sz w:val="20"/>
          <w:szCs w:val="20"/>
        </w:rPr>
        <w:t>)</w:t>
      </w:r>
      <w:r w:rsidRPr="00497007">
        <w:rPr>
          <w:rFonts w:ascii="Cambria" w:hAnsi="Cambria"/>
          <w:i/>
          <w:iCs/>
          <w:sz w:val="20"/>
          <w:szCs w:val="20"/>
        </w:rPr>
        <w:t xml:space="preserve">, </w:t>
      </w:r>
      <w:r w:rsidRPr="00497007">
        <w:rPr>
          <w:rFonts w:ascii="Cambria" w:hAnsi="Cambria"/>
          <w:sz w:val="20"/>
          <w:szCs w:val="20"/>
        </w:rPr>
        <w:t>under “Documents Posted Before the Meeting”).</w:t>
      </w:r>
    </w:p>
    <w:p w14:paraId="7CCCF822" w14:textId="77777777" w:rsidR="006A54A9" w:rsidRPr="00497007" w:rsidRDefault="006A54A9" w:rsidP="00A96249">
      <w:pPr>
        <w:rPr>
          <w:rFonts w:ascii="Cambria" w:hAnsi="Cambria"/>
          <w:sz w:val="20"/>
          <w:szCs w:val="20"/>
        </w:rPr>
      </w:pPr>
    </w:p>
    <w:p w14:paraId="7C803869" w14:textId="71B16A2B" w:rsidR="00A96249" w:rsidRPr="00497007" w:rsidRDefault="00A96249" w:rsidP="00A96249">
      <w:pPr>
        <w:rPr>
          <w:rFonts w:ascii="Cambria" w:hAnsi="Cambria"/>
          <w:sz w:val="20"/>
          <w:szCs w:val="20"/>
        </w:rPr>
      </w:pPr>
      <w:r w:rsidRPr="0031691D">
        <w:rPr>
          <w:rFonts w:ascii="Cambria" w:hAnsi="Cambria"/>
          <w:sz w:val="20"/>
          <w:szCs w:val="20"/>
        </w:rPr>
        <w:t xml:space="preserve">Following the presentations, key clarifying questions or comments are listed and relevant </w:t>
      </w:r>
      <w:r w:rsidRPr="0031691D">
        <w:rPr>
          <w:rFonts w:ascii="Cambria" w:hAnsi="Cambria"/>
          <w:i/>
          <w:sz w:val="20"/>
          <w:szCs w:val="20"/>
        </w:rPr>
        <w:t>responses to questions</w:t>
      </w:r>
      <w:r w:rsidRPr="0031691D">
        <w:rPr>
          <w:rFonts w:ascii="Cambria" w:hAnsi="Cambria"/>
          <w:sz w:val="20"/>
          <w:szCs w:val="20"/>
        </w:rPr>
        <w:t xml:space="preserve"> are noted in </w:t>
      </w:r>
      <w:r w:rsidRPr="0031691D">
        <w:rPr>
          <w:rFonts w:ascii="Cambria" w:hAnsi="Cambria"/>
          <w:i/>
          <w:sz w:val="20"/>
          <w:szCs w:val="20"/>
        </w:rPr>
        <w:t>italics</w:t>
      </w:r>
      <w:r w:rsidRPr="0031691D">
        <w:rPr>
          <w:rFonts w:ascii="Cambria" w:hAnsi="Cambria"/>
          <w:sz w:val="20"/>
          <w:szCs w:val="20"/>
        </w:rPr>
        <w:t>. Where multiple responses were given, these responses are listed as sub-bullets. Public comment, and any responses given, is</w:t>
      </w:r>
      <w:r w:rsidR="001A03FF" w:rsidRPr="0031691D">
        <w:rPr>
          <w:rFonts w:ascii="Cambria" w:hAnsi="Cambria"/>
          <w:sz w:val="20"/>
          <w:szCs w:val="20"/>
        </w:rPr>
        <w:t xml:space="preserve"> primarily included in Appendix B (Chat Log)</w:t>
      </w:r>
      <w:r w:rsidRPr="0031691D">
        <w:rPr>
          <w:rFonts w:ascii="Cambria" w:hAnsi="Cambria"/>
          <w:sz w:val="20"/>
          <w:szCs w:val="20"/>
        </w:rPr>
        <w:t>. Next Steps, at the end of this document, list all next steps discussed at the meeting.</w:t>
      </w:r>
      <w:r w:rsidRPr="00497007">
        <w:rPr>
          <w:rFonts w:ascii="Cambria" w:hAnsi="Cambria"/>
          <w:sz w:val="20"/>
          <w:szCs w:val="20"/>
        </w:rPr>
        <w:t xml:space="preserve"> </w:t>
      </w:r>
    </w:p>
    <w:p w14:paraId="5E01123F" w14:textId="77777777" w:rsidR="00A96249" w:rsidRPr="006D1CE3" w:rsidRDefault="00A96249" w:rsidP="00A96249">
      <w:pPr>
        <w:rPr>
          <w:rFonts w:ascii="Cambria" w:hAnsi="Cambria"/>
          <w:sz w:val="22"/>
          <w:szCs w:val="22"/>
        </w:rPr>
      </w:pPr>
    </w:p>
    <w:p w14:paraId="3F83D3C9" w14:textId="77777777" w:rsidR="00E55910" w:rsidRDefault="00A96249" w:rsidP="00E55910">
      <w:pPr>
        <w:rPr>
          <w:rFonts w:ascii="Cambria" w:hAnsi="Cambria"/>
          <w:b/>
          <w:bCs/>
          <w:smallCaps/>
        </w:rPr>
      </w:pPr>
      <w:r w:rsidRPr="006D1CE3">
        <w:rPr>
          <w:rFonts w:ascii="Cambria" w:hAnsi="Cambria"/>
          <w:b/>
          <w:bCs/>
          <w:smallCaps/>
        </w:rPr>
        <w:t>Introductions</w:t>
      </w:r>
    </w:p>
    <w:p w14:paraId="346AD556" w14:textId="591DF4CD" w:rsidR="00497007" w:rsidRDefault="004A6F59" w:rsidP="00E55910">
      <w:pPr>
        <w:rPr>
          <w:rFonts w:ascii="Cambria" w:hAnsi="Cambria"/>
          <w:b/>
          <w:bCs/>
          <w:sz w:val="20"/>
          <w:szCs w:val="20"/>
          <w:shd w:val="clear" w:color="auto" w:fill="FFFFFF"/>
        </w:rPr>
      </w:pPr>
      <w:r w:rsidRPr="00497007">
        <w:rPr>
          <w:rFonts w:ascii="Cambria" w:hAnsi="Cambria" w:cs="Times New Roman (Body CS)"/>
          <w:sz w:val="20"/>
          <w:szCs w:val="20"/>
        </w:rPr>
        <w:t xml:space="preserve">At the beginning of </w:t>
      </w:r>
      <w:r w:rsidR="00500DC6" w:rsidRPr="00497007">
        <w:rPr>
          <w:rFonts w:ascii="Cambria" w:hAnsi="Cambria" w:cs="Times New Roman (Body CS)"/>
          <w:sz w:val="20"/>
          <w:szCs w:val="20"/>
        </w:rPr>
        <w:t>the</w:t>
      </w:r>
      <w:r w:rsidRPr="00497007">
        <w:rPr>
          <w:rFonts w:ascii="Cambria" w:hAnsi="Cambria" w:cs="Times New Roman (Body CS)"/>
          <w:sz w:val="20"/>
          <w:szCs w:val="20"/>
        </w:rPr>
        <w:t xml:space="preserve"> meeting,</w:t>
      </w:r>
      <w:r w:rsidR="00A96249" w:rsidRPr="00497007">
        <w:rPr>
          <w:rFonts w:ascii="Cambria" w:hAnsi="Cambria" w:cs="Times New Roman (Body CS)"/>
          <w:sz w:val="20"/>
          <w:szCs w:val="20"/>
        </w:rPr>
        <w:t xml:space="preserve"> CAEECC facilitator J</w:t>
      </w:r>
      <w:r w:rsidR="00E55910">
        <w:rPr>
          <w:rFonts w:ascii="Cambria" w:hAnsi="Cambria" w:cs="Times New Roman (Body CS)"/>
          <w:sz w:val="20"/>
          <w:szCs w:val="20"/>
        </w:rPr>
        <w:t xml:space="preserve">onathan </w:t>
      </w:r>
      <w:r w:rsidR="00A96249" w:rsidRPr="00497007">
        <w:rPr>
          <w:rFonts w:ascii="Cambria" w:hAnsi="Cambria" w:cs="Times New Roman (Body CS)"/>
          <w:sz w:val="20"/>
          <w:szCs w:val="20"/>
        </w:rPr>
        <w:t>Raab opened the meeting</w:t>
      </w:r>
      <w:r w:rsidRPr="00497007">
        <w:rPr>
          <w:rFonts w:ascii="Cambria" w:hAnsi="Cambria" w:cs="Times New Roman (Body CS)"/>
          <w:sz w:val="20"/>
          <w:szCs w:val="20"/>
        </w:rPr>
        <w:t xml:space="preserve">, </w:t>
      </w:r>
      <w:r w:rsidR="00EE161C" w:rsidRPr="00497007">
        <w:rPr>
          <w:rFonts w:ascii="Cambria" w:hAnsi="Cambria" w:cs="Times New Roman (Body CS)"/>
          <w:sz w:val="20"/>
          <w:szCs w:val="20"/>
        </w:rPr>
        <w:t xml:space="preserve">and </w:t>
      </w:r>
      <w:r w:rsidR="00A96249" w:rsidRPr="00497007">
        <w:rPr>
          <w:rFonts w:ascii="Cambria" w:hAnsi="Cambria" w:cs="Times New Roman (Body CS)"/>
          <w:sz w:val="20"/>
          <w:szCs w:val="20"/>
        </w:rPr>
        <w:t xml:space="preserve">reviewed the agenda. </w:t>
      </w:r>
      <w:r w:rsidRPr="00497007">
        <w:rPr>
          <w:rFonts w:ascii="Cambria" w:hAnsi="Cambria"/>
          <w:sz w:val="20"/>
          <w:szCs w:val="20"/>
          <w:shd w:val="clear" w:color="auto" w:fill="FFFFFF"/>
        </w:rPr>
        <w:t>The</w:t>
      </w:r>
      <w:r w:rsidR="00A96249" w:rsidRPr="00497007">
        <w:rPr>
          <w:rFonts w:ascii="Cambria" w:hAnsi="Cambria"/>
          <w:sz w:val="20"/>
          <w:szCs w:val="20"/>
          <w:shd w:val="clear" w:color="auto" w:fill="FFFFFF"/>
        </w:rPr>
        <w:t xml:space="preserve"> focus of </w:t>
      </w:r>
      <w:r w:rsidRPr="00497007">
        <w:rPr>
          <w:rFonts w:ascii="Cambria" w:hAnsi="Cambria"/>
          <w:sz w:val="20"/>
          <w:szCs w:val="20"/>
          <w:shd w:val="clear" w:color="auto" w:fill="FFFFFF"/>
        </w:rPr>
        <w:t>the</w:t>
      </w:r>
      <w:r w:rsidR="000E4D80" w:rsidRPr="00497007">
        <w:rPr>
          <w:rFonts w:ascii="Cambria" w:hAnsi="Cambria"/>
          <w:sz w:val="20"/>
          <w:szCs w:val="20"/>
          <w:shd w:val="clear" w:color="auto" w:fill="FFFFFF"/>
        </w:rPr>
        <w:t xml:space="preserve"> </w:t>
      </w:r>
      <w:r w:rsidR="00A96249" w:rsidRPr="00497007">
        <w:rPr>
          <w:rFonts w:ascii="Cambria" w:hAnsi="Cambria"/>
          <w:sz w:val="20"/>
          <w:szCs w:val="20"/>
          <w:shd w:val="clear" w:color="auto" w:fill="FFFFFF"/>
        </w:rPr>
        <w:t xml:space="preserve">meeting is for </w:t>
      </w:r>
      <w:r w:rsidR="005D1F88" w:rsidRPr="00497007">
        <w:rPr>
          <w:rFonts w:ascii="Cambria" w:hAnsi="Cambria"/>
          <w:sz w:val="20"/>
          <w:szCs w:val="20"/>
          <w:shd w:val="clear" w:color="auto" w:fill="FFFFFF"/>
        </w:rPr>
        <w:t xml:space="preserve">Members </w:t>
      </w:r>
      <w:r w:rsidR="00A02807" w:rsidRPr="00497007">
        <w:rPr>
          <w:rFonts w:ascii="Cambria" w:hAnsi="Cambria"/>
          <w:sz w:val="20"/>
          <w:szCs w:val="20"/>
          <w:shd w:val="clear" w:color="auto" w:fill="FFFFFF"/>
        </w:rPr>
        <w:t xml:space="preserve">to </w:t>
      </w:r>
      <w:r w:rsidR="00992E98" w:rsidRPr="00497007">
        <w:rPr>
          <w:rFonts w:ascii="Cambria" w:hAnsi="Cambria"/>
          <w:sz w:val="20"/>
          <w:szCs w:val="20"/>
          <w:shd w:val="clear" w:color="auto" w:fill="FFFFFF"/>
        </w:rPr>
        <w:t xml:space="preserve">receive and discuss </w:t>
      </w:r>
      <w:r w:rsidR="00BD0D5B">
        <w:rPr>
          <w:rFonts w:ascii="Cambria" w:hAnsi="Cambria"/>
          <w:sz w:val="20"/>
          <w:szCs w:val="20"/>
          <w:shd w:val="clear" w:color="auto" w:fill="FFFFFF"/>
        </w:rPr>
        <w:t xml:space="preserve">updates to </w:t>
      </w:r>
      <w:r w:rsidR="00992E98" w:rsidRPr="00497007">
        <w:rPr>
          <w:rFonts w:ascii="Cambria" w:hAnsi="Cambria"/>
          <w:sz w:val="20"/>
          <w:szCs w:val="20"/>
          <w:shd w:val="clear" w:color="auto" w:fill="FFFFFF"/>
        </w:rPr>
        <w:t>Working Group</w:t>
      </w:r>
      <w:r w:rsidR="00BD0D5B">
        <w:rPr>
          <w:rFonts w:ascii="Cambria" w:hAnsi="Cambria"/>
          <w:sz w:val="20"/>
          <w:szCs w:val="20"/>
          <w:shd w:val="clear" w:color="auto" w:fill="FFFFFF"/>
        </w:rPr>
        <w:t>s</w:t>
      </w:r>
      <w:r w:rsidR="00872A27">
        <w:rPr>
          <w:rFonts w:ascii="Cambria" w:hAnsi="Cambria"/>
          <w:sz w:val="20"/>
          <w:szCs w:val="20"/>
          <w:shd w:val="clear" w:color="auto" w:fill="FFFFFF"/>
        </w:rPr>
        <w:t xml:space="preserve"> (WGs)</w:t>
      </w:r>
      <w:r w:rsidR="00B435B3" w:rsidRPr="00497007">
        <w:rPr>
          <w:rFonts w:ascii="Cambria" w:hAnsi="Cambria"/>
          <w:sz w:val="20"/>
          <w:szCs w:val="20"/>
          <w:shd w:val="clear" w:color="auto" w:fill="FFFFFF"/>
        </w:rPr>
        <w:t xml:space="preserve">, </w:t>
      </w:r>
      <w:r w:rsidR="00992E98" w:rsidRPr="00497007">
        <w:rPr>
          <w:rFonts w:ascii="Cambria" w:hAnsi="Cambria"/>
          <w:sz w:val="20"/>
          <w:szCs w:val="20"/>
          <w:shd w:val="clear" w:color="auto" w:fill="FFFFFF"/>
        </w:rPr>
        <w:t xml:space="preserve">the </w:t>
      </w:r>
      <w:r w:rsidR="00B00938" w:rsidRPr="00497007">
        <w:rPr>
          <w:rFonts w:ascii="Cambria" w:hAnsi="Cambria"/>
          <w:sz w:val="20"/>
          <w:szCs w:val="20"/>
          <w:shd w:val="clear" w:color="auto" w:fill="FFFFFF"/>
        </w:rPr>
        <w:t>Third-Party</w:t>
      </w:r>
      <w:r w:rsidR="00992E98" w:rsidRPr="00497007">
        <w:rPr>
          <w:rFonts w:ascii="Cambria" w:hAnsi="Cambria"/>
          <w:sz w:val="20"/>
          <w:szCs w:val="20"/>
          <w:shd w:val="clear" w:color="auto" w:fill="FFFFFF"/>
        </w:rPr>
        <w:t xml:space="preserve"> Solicitation Process</w:t>
      </w:r>
      <w:r w:rsidR="00B435B3" w:rsidRPr="00497007">
        <w:rPr>
          <w:rFonts w:ascii="Cambria" w:hAnsi="Cambria"/>
          <w:sz w:val="20"/>
          <w:szCs w:val="20"/>
          <w:shd w:val="clear" w:color="auto" w:fill="FFFFFF"/>
        </w:rPr>
        <w:t xml:space="preserve">, </w:t>
      </w:r>
      <w:r w:rsidR="00BD0D5B">
        <w:rPr>
          <w:rFonts w:ascii="Cambria" w:hAnsi="Cambria"/>
          <w:sz w:val="20"/>
          <w:szCs w:val="20"/>
          <w:shd w:val="clear" w:color="auto" w:fill="FFFFFF"/>
        </w:rPr>
        <w:t xml:space="preserve">CAEECC Groundrules, </w:t>
      </w:r>
      <w:r w:rsidR="00B435B3" w:rsidRPr="00497007">
        <w:rPr>
          <w:rFonts w:ascii="Cambria" w:hAnsi="Cambria"/>
          <w:sz w:val="20"/>
          <w:szCs w:val="20"/>
          <w:shd w:val="clear" w:color="auto" w:fill="FFFFFF"/>
        </w:rPr>
        <w:t>the</w:t>
      </w:r>
      <w:r w:rsidR="00BD0D5B">
        <w:rPr>
          <w:rFonts w:ascii="Cambria" w:hAnsi="Cambria"/>
          <w:sz w:val="20"/>
          <w:szCs w:val="20"/>
          <w:shd w:val="clear" w:color="auto" w:fill="FFFFFF"/>
        </w:rPr>
        <w:t xml:space="preserve"> CPUC filing template for Business Plans/4-year applications</w:t>
      </w:r>
      <w:r w:rsidR="0062006E">
        <w:rPr>
          <w:rFonts w:ascii="Cambria" w:hAnsi="Cambria"/>
          <w:sz w:val="20"/>
          <w:szCs w:val="20"/>
          <w:shd w:val="clear" w:color="auto" w:fill="FFFFFF"/>
        </w:rPr>
        <w:t>; as well as hear presentations and discuss the</w:t>
      </w:r>
      <w:r w:rsidR="00BD0D5B">
        <w:rPr>
          <w:rFonts w:ascii="Cambria" w:hAnsi="Cambria"/>
          <w:sz w:val="20"/>
          <w:szCs w:val="20"/>
          <w:shd w:val="clear" w:color="auto" w:fill="FFFFFF"/>
        </w:rPr>
        <w:t xml:space="preserve"> </w:t>
      </w:r>
      <w:r w:rsidR="00BD0D5B" w:rsidRPr="00BD0D5B">
        <w:rPr>
          <w:rFonts w:ascii="Cambria" w:hAnsi="Cambria"/>
          <w:sz w:val="20"/>
          <w:szCs w:val="20"/>
          <w:shd w:val="clear" w:color="auto" w:fill="FFFFFF"/>
        </w:rPr>
        <w:t>PAs’ approach to Segmentation (including new Equity and Market Support segments</w:t>
      </w:r>
      <w:r w:rsidR="00BD0D5B">
        <w:rPr>
          <w:rFonts w:ascii="Cambria" w:hAnsi="Cambria"/>
          <w:sz w:val="20"/>
          <w:szCs w:val="20"/>
          <w:shd w:val="clear" w:color="auto" w:fill="FFFFFF"/>
        </w:rPr>
        <w:t xml:space="preserve">), and </w:t>
      </w:r>
      <w:r w:rsidR="00872A27">
        <w:rPr>
          <w:rFonts w:ascii="Cambria" w:hAnsi="Cambria"/>
          <w:sz w:val="20"/>
          <w:szCs w:val="20"/>
          <w:shd w:val="clear" w:color="auto" w:fill="FFFFFF"/>
        </w:rPr>
        <w:t>the u</w:t>
      </w:r>
      <w:r w:rsidR="00BD0D5B" w:rsidRPr="00BD0D5B">
        <w:rPr>
          <w:rFonts w:ascii="Cambria" w:hAnsi="Cambria"/>
          <w:sz w:val="20"/>
          <w:szCs w:val="20"/>
          <w:shd w:val="clear" w:color="auto" w:fill="FFFFFF"/>
        </w:rPr>
        <w:t>pcoming two-year evaluation of CAEECC composition and possible invitations for new Members</w:t>
      </w:r>
      <w:r w:rsidR="00BD0D5B">
        <w:rPr>
          <w:rFonts w:ascii="Cambria" w:hAnsi="Cambria"/>
          <w:sz w:val="20"/>
          <w:szCs w:val="20"/>
          <w:shd w:val="clear" w:color="auto" w:fill="FFFFFF"/>
        </w:rPr>
        <w:t xml:space="preserve">. The meeting also </w:t>
      </w:r>
      <w:r w:rsidR="00872A27">
        <w:rPr>
          <w:rFonts w:ascii="Cambria" w:hAnsi="Cambria"/>
          <w:sz w:val="20"/>
          <w:szCs w:val="20"/>
          <w:shd w:val="clear" w:color="auto" w:fill="FFFFFF"/>
        </w:rPr>
        <w:t>includes</w:t>
      </w:r>
      <w:r w:rsidR="00BD0D5B">
        <w:rPr>
          <w:rFonts w:ascii="Cambria" w:hAnsi="Cambria"/>
          <w:sz w:val="20"/>
          <w:szCs w:val="20"/>
          <w:shd w:val="clear" w:color="auto" w:fill="FFFFFF"/>
        </w:rPr>
        <w:t xml:space="preserve"> a meet-and-greet with </w:t>
      </w:r>
      <w:r w:rsidR="00BD0D5B" w:rsidRPr="00BD0D5B">
        <w:rPr>
          <w:rFonts w:ascii="Cambria" w:hAnsi="Cambria"/>
          <w:sz w:val="20"/>
          <w:szCs w:val="20"/>
          <w:shd w:val="clear" w:color="auto" w:fill="FFFFFF"/>
        </w:rPr>
        <w:t>CPUC Commissioner Genevieve Shiroma</w:t>
      </w:r>
      <w:r w:rsidR="00BD0D5B">
        <w:rPr>
          <w:rFonts w:ascii="Cambria" w:hAnsi="Cambria"/>
          <w:b/>
          <w:bCs/>
          <w:sz w:val="20"/>
          <w:szCs w:val="20"/>
          <w:shd w:val="clear" w:color="auto" w:fill="FFFFFF"/>
        </w:rPr>
        <w:t>.</w:t>
      </w:r>
    </w:p>
    <w:p w14:paraId="77D9187D" w14:textId="77777777" w:rsidR="00E55910" w:rsidRPr="00E55910" w:rsidRDefault="00E55910" w:rsidP="00E55910">
      <w:pPr>
        <w:rPr>
          <w:rFonts w:ascii="Cambria" w:hAnsi="Cambria"/>
          <w:b/>
          <w:bCs/>
          <w:smallCaps/>
        </w:rPr>
      </w:pPr>
    </w:p>
    <w:p w14:paraId="00544EB0" w14:textId="63DEA0BF" w:rsidR="00F02B7D" w:rsidRPr="006D1CE3" w:rsidRDefault="00674265" w:rsidP="00A96249">
      <w:pPr>
        <w:rPr>
          <w:rFonts w:ascii="Cambria" w:hAnsi="Cambria"/>
          <w:b/>
          <w:bCs/>
          <w:smallCaps/>
          <w:sz w:val="26"/>
          <w:szCs w:val="26"/>
        </w:rPr>
      </w:pPr>
      <w:r w:rsidRPr="006D1CE3">
        <w:rPr>
          <w:rFonts w:ascii="Cambria" w:hAnsi="Cambria"/>
          <w:b/>
          <w:bCs/>
          <w:smallCaps/>
          <w:sz w:val="26"/>
          <w:szCs w:val="26"/>
        </w:rPr>
        <w:t xml:space="preserve">SESSION </w:t>
      </w:r>
      <w:r w:rsidR="003D078A">
        <w:rPr>
          <w:rFonts w:ascii="Cambria" w:hAnsi="Cambria"/>
          <w:b/>
          <w:bCs/>
          <w:smallCaps/>
          <w:sz w:val="26"/>
          <w:szCs w:val="26"/>
        </w:rPr>
        <w:t>1</w:t>
      </w:r>
      <w:r w:rsidR="00A02807" w:rsidRPr="006D1CE3">
        <w:rPr>
          <w:rFonts w:ascii="Cambria" w:hAnsi="Cambria"/>
          <w:b/>
          <w:bCs/>
          <w:smallCaps/>
          <w:sz w:val="26"/>
          <w:szCs w:val="26"/>
        </w:rPr>
        <w:t>A</w:t>
      </w:r>
      <w:r w:rsidRPr="006D1CE3">
        <w:rPr>
          <w:rFonts w:ascii="Cambria" w:hAnsi="Cambria"/>
          <w:b/>
          <w:bCs/>
          <w:smallCaps/>
          <w:sz w:val="26"/>
          <w:szCs w:val="26"/>
        </w:rPr>
        <w:t>:</w:t>
      </w:r>
      <w:r w:rsidR="004A6F59" w:rsidRPr="006D1CE3">
        <w:rPr>
          <w:rFonts w:ascii="Cambria" w:hAnsi="Cambria"/>
          <w:b/>
          <w:bCs/>
          <w:smallCaps/>
          <w:sz w:val="26"/>
          <w:szCs w:val="26"/>
        </w:rPr>
        <w:t xml:space="preserve"> </w:t>
      </w:r>
      <w:r w:rsidR="003D078A">
        <w:rPr>
          <w:rFonts w:ascii="Cambria" w:hAnsi="Cambria"/>
          <w:b/>
          <w:bCs/>
          <w:smallCaps/>
          <w:sz w:val="26"/>
          <w:szCs w:val="26"/>
        </w:rPr>
        <w:t>Important Updates</w:t>
      </w:r>
      <w:r w:rsidR="00500DC6" w:rsidRPr="006D1CE3">
        <w:rPr>
          <w:rFonts w:ascii="Cambria" w:hAnsi="Cambria"/>
          <w:b/>
          <w:bCs/>
          <w:smallCaps/>
          <w:sz w:val="26"/>
          <w:szCs w:val="26"/>
        </w:rPr>
        <w:t xml:space="preserve"> &amp; CAEECC </w:t>
      </w:r>
      <w:r w:rsidR="003D078A">
        <w:rPr>
          <w:rFonts w:ascii="Cambria" w:hAnsi="Cambria"/>
          <w:b/>
          <w:bCs/>
          <w:smallCaps/>
          <w:sz w:val="26"/>
          <w:szCs w:val="26"/>
        </w:rPr>
        <w:t>Planning &amp; Procedures</w:t>
      </w:r>
    </w:p>
    <w:p w14:paraId="577A2E52" w14:textId="5269DE27" w:rsidR="00500DC6" w:rsidRPr="006D1CE3" w:rsidRDefault="00500DC6" w:rsidP="00500DC6">
      <w:pPr>
        <w:widowControl w:val="0"/>
        <w:autoSpaceDE w:val="0"/>
        <w:autoSpaceDN w:val="0"/>
        <w:adjustRightInd w:val="0"/>
        <w:spacing w:before="10" w:after="10"/>
        <w:rPr>
          <w:rFonts w:ascii="Cambria" w:hAnsi="Cambria"/>
          <w:b/>
          <w:bCs/>
          <w:i/>
          <w:sz w:val="22"/>
          <w:szCs w:val="22"/>
        </w:rPr>
      </w:pPr>
      <w:r w:rsidRPr="006D1CE3">
        <w:rPr>
          <w:rFonts w:ascii="Cambria" w:hAnsi="Cambria"/>
          <w:b/>
          <w:bCs/>
          <w:i/>
          <w:sz w:val="22"/>
          <w:szCs w:val="22"/>
        </w:rPr>
        <w:t>3rd Party Solicitation Process</w:t>
      </w:r>
      <w:r w:rsidR="00421C24" w:rsidRPr="006D1CE3">
        <w:rPr>
          <w:rFonts w:ascii="Cambria" w:hAnsi="Cambria"/>
          <w:b/>
          <w:bCs/>
          <w:i/>
          <w:sz w:val="22"/>
          <w:szCs w:val="22"/>
        </w:rPr>
        <w:t xml:space="preserve"> </w:t>
      </w:r>
    </w:p>
    <w:p w14:paraId="4E334E34" w14:textId="70179BC5" w:rsidR="00AA3948" w:rsidRPr="006A54A9" w:rsidRDefault="00A02807" w:rsidP="00AA3948">
      <w:pPr>
        <w:rPr>
          <w:rFonts w:ascii="Cambria" w:hAnsi="Cambria"/>
          <w:sz w:val="20"/>
          <w:szCs w:val="20"/>
        </w:rPr>
      </w:pPr>
      <w:r w:rsidRPr="006A54A9">
        <w:rPr>
          <w:rFonts w:ascii="Cambria" w:hAnsi="Cambria"/>
          <w:sz w:val="20"/>
          <w:szCs w:val="20"/>
        </w:rPr>
        <w:t>Brandon Sanders</w:t>
      </w:r>
      <w:r w:rsidR="000B6986" w:rsidRPr="006A54A9">
        <w:rPr>
          <w:rFonts w:ascii="Cambria" w:hAnsi="Cambria"/>
          <w:sz w:val="20"/>
          <w:szCs w:val="20"/>
        </w:rPr>
        <w:t>, SCE</w:t>
      </w:r>
      <w:r w:rsidR="00213E6C" w:rsidRPr="006A54A9">
        <w:rPr>
          <w:rFonts w:ascii="Cambria" w:hAnsi="Cambria"/>
          <w:sz w:val="20"/>
          <w:szCs w:val="20"/>
        </w:rPr>
        <w:t xml:space="preserve">, provided an update on the </w:t>
      </w:r>
      <w:r w:rsidR="00895F62" w:rsidRPr="006A54A9">
        <w:rPr>
          <w:rFonts w:ascii="Cambria" w:hAnsi="Cambria"/>
          <w:sz w:val="20"/>
          <w:szCs w:val="20"/>
        </w:rPr>
        <w:t>investor-owned</w:t>
      </w:r>
      <w:r w:rsidR="00213E6C" w:rsidRPr="006A54A9">
        <w:rPr>
          <w:rFonts w:ascii="Cambria" w:hAnsi="Cambria"/>
          <w:sz w:val="20"/>
          <w:szCs w:val="20"/>
        </w:rPr>
        <w:t xml:space="preserve"> utility (IOU) third party (3P) solicitation process</w:t>
      </w:r>
      <w:r w:rsidR="00CC4683">
        <w:rPr>
          <w:rFonts w:ascii="Cambria" w:hAnsi="Cambria"/>
          <w:sz w:val="20"/>
          <w:szCs w:val="20"/>
        </w:rPr>
        <w:t xml:space="preserve"> (see </w:t>
      </w:r>
      <w:r w:rsidR="00CC4683" w:rsidRPr="006A54A9">
        <w:rPr>
          <w:rFonts w:ascii="Cambria" w:hAnsi="Cambria"/>
          <w:i/>
          <w:iCs/>
          <w:sz w:val="20"/>
          <w:szCs w:val="20"/>
        </w:rPr>
        <w:t>Combined 9/2 Slide Deck</w:t>
      </w:r>
      <w:r w:rsidR="00CC4683">
        <w:rPr>
          <w:rFonts w:ascii="Cambria" w:hAnsi="Cambria"/>
          <w:i/>
          <w:iCs/>
          <w:sz w:val="20"/>
          <w:szCs w:val="20"/>
        </w:rPr>
        <w:t>,</w:t>
      </w:r>
      <w:r w:rsidR="00271760">
        <w:rPr>
          <w:rFonts w:ascii="Cambria" w:hAnsi="Cambria"/>
          <w:i/>
          <w:iCs/>
          <w:sz w:val="20"/>
          <w:szCs w:val="20"/>
        </w:rPr>
        <w:t xml:space="preserve"> slides 6-10,</w:t>
      </w:r>
      <w:r w:rsidR="00CC4683">
        <w:rPr>
          <w:rFonts w:ascii="Cambria" w:hAnsi="Cambria"/>
          <w:i/>
          <w:iCs/>
          <w:sz w:val="20"/>
          <w:szCs w:val="20"/>
        </w:rPr>
        <w:t xml:space="preserve"> </w:t>
      </w:r>
      <w:r w:rsidR="00CC4683" w:rsidRPr="00CC4683">
        <w:rPr>
          <w:rFonts w:ascii="Cambria" w:hAnsi="Cambria"/>
          <w:sz w:val="20"/>
          <w:szCs w:val="20"/>
        </w:rPr>
        <w:t>posted to the meeting page)</w:t>
      </w:r>
      <w:r w:rsidR="00213E6C" w:rsidRPr="00CC4683">
        <w:rPr>
          <w:rFonts w:ascii="Cambria" w:hAnsi="Cambria"/>
          <w:sz w:val="20"/>
          <w:szCs w:val="20"/>
        </w:rPr>
        <w:t>.</w:t>
      </w:r>
      <w:r w:rsidR="00213E6C" w:rsidRPr="006A54A9">
        <w:rPr>
          <w:rFonts w:ascii="Cambria" w:hAnsi="Cambria"/>
          <w:sz w:val="20"/>
          <w:szCs w:val="20"/>
        </w:rPr>
        <w:t xml:space="preserve"> </w:t>
      </w:r>
    </w:p>
    <w:p w14:paraId="214BF6FC" w14:textId="77777777" w:rsidR="00AA3948" w:rsidRPr="006A54A9" w:rsidRDefault="00AA3948" w:rsidP="00AA3948">
      <w:pPr>
        <w:rPr>
          <w:rFonts w:ascii="Cambria" w:hAnsi="Cambria"/>
          <w:sz w:val="20"/>
          <w:szCs w:val="20"/>
        </w:rPr>
      </w:pPr>
    </w:p>
    <w:p w14:paraId="7A4EF012" w14:textId="57A00349" w:rsidR="00AA3948" w:rsidRPr="006A54A9" w:rsidRDefault="00AA3948" w:rsidP="00AA3948">
      <w:pPr>
        <w:rPr>
          <w:rFonts w:ascii="Cambria" w:hAnsi="Cambria"/>
          <w:sz w:val="20"/>
          <w:szCs w:val="20"/>
          <w:u w:val="single"/>
        </w:rPr>
      </w:pPr>
      <w:r w:rsidRPr="006A54A9">
        <w:rPr>
          <w:rFonts w:ascii="Cambria" w:hAnsi="Cambria"/>
          <w:sz w:val="20"/>
          <w:szCs w:val="20"/>
          <w:u w:val="single"/>
        </w:rPr>
        <w:t xml:space="preserve">Clarifying Questions and Comments: </w:t>
      </w:r>
    </w:p>
    <w:p w14:paraId="5E27D57D" w14:textId="6D4552EF" w:rsidR="00BA0169" w:rsidRDefault="00494097" w:rsidP="00494097">
      <w:pPr>
        <w:pStyle w:val="ListParagraph"/>
        <w:numPr>
          <w:ilvl w:val="0"/>
          <w:numId w:val="12"/>
        </w:numPr>
        <w:rPr>
          <w:rFonts w:ascii="Cambria" w:eastAsia="Times New Roman" w:hAnsi="Cambria"/>
          <w:sz w:val="20"/>
          <w:szCs w:val="20"/>
        </w:rPr>
      </w:pPr>
      <w:r w:rsidRPr="00494097">
        <w:rPr>
          <w:rFonts w:ascii="Cambria" w:eastAsia="Times New Roman" w:hAnsi="Cambria"/>
          <w:sz w:val="20"/>
          <w:szCs w:val="20"/>
        </w:rPr>
        <w:t xml:space="preserve">Where do the PAs anticipate they’ll be with regards to the </w:t>
      </w:r>
      <w:r w:rsidR="00872A27">
        <w:rPr>
          <w:rFonts w:ascii="Cambria" w:eastAsia="Times New Roman" w:hAnsi="Cambria"/>
          <w:sz w:val="20"/>
          <w:szCs w:val="20"/>
        </w:rPr>
        <w:t xml:space="preserve">Biennial </w:t>
      </w:r>
      <w:r w:rsidR="005E0F73">
        <w:rPr>
          <w:rFonts w:ascii="Cambria" w:eastAsia="Times New Roman" w:hAnsi="Cambria"/>
          <w:sz w:val="20"/>
          <w:szCs w:val="20"/>
        </w:rPr>
        <w:t xml:space="preserve">Budget </w:t>
      </w:r>
      <w:r w:rsidR="00872A27">
        <w:rPr>
          <w:rFonts w:ascii="Cambria" w:eastAsia="Times New Roman" w:hAnsi="Cambria"/>
          <w:sz w:val="20"/>
          <w:szCs w:val="20"/>
        </w:rPr>
        <w:t>Advice Letters (</w:t>
      </w:r>
      <w:r w:rsidRPr="00494097">
        <w:rPr>
          <w:rFonts w:ascii="Cambria" w:eastAsia="Times New Roman" w:hAnsi="Cambria"/>
          <w:sz w:val="20"/>
          <w:szCs w:val="20"/>
        </w:rPr>
        <w:t>BBALs</w:t>
      </w:r>
      <w:r w:rsidR="00872A27">
        <w:rPr>
          <w:rFonts w:ascii="Cambria" w:eastAsia="Times New Roman" w:hAnsi="Cambria"/>
          <w:sz w:val="20"/>
          <w:szCs w:val="20"/>
        </w:rPr>
        <w:t>)</w:t>
      </w:r>
      <w:r w:rsidRPr="00494097">
        <w:rPr>
          <w:rFonts w:ascii="Cambria" w:eastAsia="Times New Roman" w:hAnsi="Cambria"/>
          <w:sz w:val="20"/>
          <w:szCs w:val="20"/>
        </w:rPr>
        <w:t xml:space="preserve"> and Applications – low end of the range and stretch target?</w:t>
      </w:r>
    </w:p>
    <w:p w14:paraId="5B23EC7F" w14:textId="33308672" w:rsidR="00494097" w:rsidRDefault="00494097" w:rsidP="00494097">
      <w:pPr>
        <w:pStyle w:val="ListParagraph"/>
        <w:numPr>
          <w:ilvl w:val="1"/>
          <w:numId w:val="12"/>
        </w:numPr>
        <w:rPr>
          <w:rFonts w:ascii="Cambria" w:eastAsia="Times New Roman" w:hAnsi="Cambria"/>
          <w:i/>
          <w:iCs/>
          <w:sz w:val="20"/>
          <w:szCs w:val="20"/>
        </w:rPr>
      </w:pPr>
      <w:r w:rsidRPr="00494097">
        <w:rPr>
          <w:rFonts w:ascii="Cambria" w:eastAsia="Times New Roman" w:hAnsi="Cambria"/>
          <w:i/>
          <w:iCs/>
          <w:sz w:val="20"/>
          <w:szCs w:val="20"/>
        </w:rPr>
        <w:t>SCE</w:t>
      </w:r>
      <w:r>
        <w:rPr>
          <w:rFonts w:ascii="Cambria" w:eastAsia="Times New Roman" w:hAnsi="Cambria"/>
          <w:i/>
          <w:iCs/>
          <w:sz w:val="20"/>
          <w:szCs w:val="20"/>
        </w:rPr>
        <w:t xml:space="preserve"> and SoCalGas</w:t>
      </w:r>
      <w:r w:rsidRPr="00494097">
        <w:rPr>
          <w:rFonts w:ascii="Cambria" w:eastAsia="Times New Roman" w:hAnsi="Cambria"/>
          <w:i/>
          <w:iCs/>
          <w:sz w:val="20"/>
          <w:szCs w:val="20"/>
        </w:rPr>
        <w:t xml:space="preserve"> anticipate meeting </w:t>
      </w:r>
      <w:r>
        <w:rPr>
          <w:rFonts w:ascii="Cambria" w:eastAsia="Times New Roman" w:hAnsi="Cambria"/>
          <w:i/>
          <w:iCs/>
          <w:sz w:val="20"/>
          <w:szCs w:val="20"/>
        </w:rPr>
        <w:t xml:space="preserve">or exceeding </w:t>
      </w:r>
      <w:r w:rsidRPr="00494097">
        <w:rPr>
          <w:rFonts w:ascii="Cambria" w:eastAsia="Times New Roman" w:hAnsi="Cambria"/>
          <w:i/>
          <w:iCs/>
          <w:sz w:val="20"/>
          <w:szCs w:val="20"/>
        </w:rPr>
        <w:t>the 60% target by the deadline; plan is to stay well above that target for the foreseeable future</w:t>
      </w:r>
      <w:r>
        <w:rPr>
          <w:rFonts w:ascii="Cambria" w:eastAsia="Times New Roman" w:hAnsi="Cambria"/>
          <w:i/>
          <w:iCs/>
          <w:sz w:val="20"/>
          <w:szCs w:val="20"/>
        </w:rPr>
        <w:t xml:space="preserve"> with 3P as the default model</w:t>
      </w:r>
    </w:p>
    <w:p w14:paraId="3BCBCE41" w14:textId="59CEAF61" w:rsidR="005D3420" w:rsidRPr="005D3420" w:rsidRDefault="006630E1" w:rsidP="005D3420">
      <w:pPr>
        <w:pStyle w:val="ListParagraph"/>
        <w:numPr>
          <w:ilvl w:val="1"/>
          <w:numId w:val="12"/>
        </w:numPr>
        <w:rPr>
          <w:rFonts w:ascii="Cambria" w:eastAsia="Times New Roman" w:hAnsi="Cambria"/>
          <w:i/>
          <w:iCs/>
          <w:sz w:val="20"/>
          <w:szCs w:val="20"/>
        </w:rPr>
      </w:pPr>
      <w:r>
        <w:rPr>
          <w:rFonts w:ascii="Cambria" w:eastAsia="Times New Roman" w:hAnsi="Cambria"/>
          <w:i/>
          <w:iCs/>
          <w:sz w:val="20"/>
          <w:szCs w:val="20"/>
        </w:rPr>
        <w:t>PG&amp;E anticipates hitting 52% in early 2022, and achieve the 60% target before the deadline</w:t>
      </w:r>
    </w:p>
    <w:p w14:paraId="1F8E17B4" w14:textId="65A7D058" w:rsidR="005D3420" w:rsidRPr="005D3420" w:rsidRDefault="00872A27" w:rsidP="005D3420">
      <w:pPr>
        <w:pStyle w:val="ListParagraph"/>
        <w:numPr>
          <w:ilvl w:val="0"/>
          <w:numId w:val="12"/>
        </w:numPr>
        <w:rPr>
          <w:rFonts w:ascii="Cambria" w:eastAsia="Times New Roman" w:hAnsi="Cambria"/>
          <w:i/>
          <w:iCs/>
          <w:sz w:val="20"/>
          <w:szCs w:val="20"/>
        </w:rPr>
      </w:pPr>
      <w:r>
        <w:rPr>
          <w:rFonts w:ascii="Cambria" w:eastAsia="Times New Roman" w:hAnsi="Cambria"/>
          <w:sz w:val="20"/>
          <w:szCs w:val="20"/>
        </w:rPr>
        <w:t>W</w:t>
      </w:r>
      <w:r w:rsidR="005D3420">
        <w:rPr>
          <w:rFonts w:ascii="Cambria" w:eastAsia="Times New Roman" w:hAnsi="Cambria"/>
          <w:sz w:val="20"/>
          <w:szCs w:val="20"/>
        </w:rPr>
        <w:t>hat’s the typical timeline between negotiations and program launch? For some programs listed on the</w:t>
      </w:r>
      <w:r>
        <w:rPr>
          <w:rFonts w:ascii="Cambria" w:eastAsia="Times New Roman" w:hAnsi="Cambria"/>
          <w:sz w:val="20"/>
          <w:szCs w:val="20"/>
        </w:rPr>
        <w:t xml:space="preserve"> SCE</w:t>
      </w:r>
      <w:r w:rsidR="005D3420">
        <w:rPr>
          <w:rFonts w:ascii="Cambria" w:eastAsia="Times New Roman" w:hAnsi="Cambria"/>
          <w:sz w:val="20"/>
          <w:szCs w:val="20"/>
        </w:rPr>
        <w:t xml:space="preserve"> slide, contract negotiations ended about a year ago, but programs haven’t launched yet.</w:t>
      </w:r>
    </w:p>
    <w:p w14:paraId="02A2B743" w14:textId="2A964529" w:rsidR="005D3420" w:rsidRDefault="00872A27" w:rsidP="005D3420">
      <w:pPr>
        <w:pStyle w:val="ListParagraph"/>
        <w:numPr>
          <w:ilvl w:val="1"/>
          <w:numId w:val="12"/>
        </w:numPr>
        <w:rPr>
          <w:rFonts w:ascii="Cambria" w:eastAsia="Times New Roman" w:hAnsi="Cambria"/>
          <w:i/>
          <w:iCs/>
          <w:sz w:val="20"/>
          <w:szCs w:val="20"/>
        </w:rPr>
      </w:pPr>
      <w:r>
        <w:rPr>
          <w:rFonts w:ascii="Cambria" w:eastAsia="Times New Roman" w:hAnsi="Cambria"/>
          <w:i/>
          <w:iCs/>
          <w:sz w:val="20"/>
          <w:szCs w:val="20"/>
        </w:rPr>
        <w:t>SCE: i</w:t>
      </w:r>
      <w:r w:rsidR="005D3420">
        <w:rPr>
          <w:rFonts w:ascii="Cambria" w:eastAsia="Times New Roman" w:hAnsi="Cambria"/>
          <w:i/>
          <w:iCs/>
          <w:sz w:val="20"/>
          <w:szCs w:val="20"/>
        </w:rPr>
        <w:t xml:space="preserve">t’s program dependent; there was an extended review period for program Advice Letters; takes longer if a program is contested. All but one program has been approved and is starting to ramp up. </w:t>
      </w:r>
    </w:p>
    <w:p w14:paraId="6030338B" w14:textId="3C65359E" w:rsidR="003D078A" w:rsidRDefault="003D078A" w:rsidP="003D078A">
      <w:pPr>
        <w:rPr>
          <w:rFonts w:ascii="Cambria" w:hAnsi="Cambria"/>
          <w:b/>
          <w:bCs/>
          <w:smallCaps/>
          <w:sz w:val="20"/>
          <w:szCs w:val="20"/>
        </w:rPr>
      </w:pPr>
    </w:p>
    <w:p w14:paraId="11C6C0F9" w14:textId="312A26A4" w:rsidR="005D3420" w:rsidRPr="005D3420" w:rsidRDefault="005D3420" w:rsidP="003D078A">
      <w:pPr>
        <w:rPr>
          <w:rFonts w:ascii="Cambria" w:hAnsi="Cambria"/>
          <w:sz w:val="20"/>
          <w:szCs w:val="20"/>
        </w:rPr>
      </w:pPr>
      <w:r w:rsidRPr="005D3420">
        <w:rPr>
          <w:rFonts w:ascii="Cambria" w:hAnsi="Cambria"/>
          <w:sz w:val="20"/>
          <w:szCs w:val="20"/>
        </w:rPr>
        <w:t>Lara Ettenson reminded participants that CAEECC maintains a webpage</w:t>
      </w:r>
      <w:r w:rsidR="00BD0D5B">
        <w:rPr>
          <w:rFonts w:ascii="Cambria" w:hAnsi="Cambria"/>
          <w:sz w:val="20"/>
          <w:szCs w:val="20"/>
        </w:rPr>
        <w:t xml:space="preserve"> on solicitations, which can be found here:</w:t>
      </w:r>
      <w:r w:rsidRPr="005D3420">
        <w:rPr>
          <w:rFonts w:ascii="Cambria" w:hAnsi="Cambria"/>
          <w:sz w:val="20"/>
          <w:szCs w:val="20"/>
        </w:rPr>
        <w:t xml:space="preserve"> </w:t>
      </w:r>
      <w:hyperlink r:id="rId9" w:history="1">
        <w:r w:rsidR="00BD0D5B" w:rsidRPr="004B7A25">
          <w:rPr>
            <w:rStyle w:val="Hyperlink"/>
            <w:rFonts w:ascii="Cambria" w:hAnsi="Cambria"/>
            <w:sz w:val="20"/>
            <w:szCs w:val="20"/>
          </w:rPr>
          <w:t>https://www.caeecc.org/third-party-solicitation-process</w:t>
        </w:r>
      </w:hyperlink>
      <w:r w:rsidR="00BD0D5B">
        <w:rPr>
          <w:rFonts w:ascii="Cambria" w:hAnsi="Cambria"/>
          <w:sz w:val="20"/>
          <w:szCs w:val="20"/>
        </w:rPr>
        <w:t xml:space="preserve"> </w:t>
      </w:r>
    </w:p>
    <w:p w14:paraId="05A8EBA8" w14:textId="77777777" w:rsidR="005D3420" w:rsidRDefault="005D3420" w:rsidP="003D078A">
      <w:pPr>
        <w:rPr>
          <w:rFonts w:ascii="Cambria" w:hAnsi="Cambria"/>
          <w:b/>
          <w:bCs/>
          <w:smallCaps/>
          <w:sz w:val="20"/>
          <w:szCs w:val="20"/>
        </w:rPr>
      </w:pPr>
    </w:p>
    <w:p w14:paraId="2D9C3666" w14:textId="72D5A558" w:rsidR="00CC4683" w:rsidRPr="006D1CE3" w:rsidRDefault="00CC4683" w:rsidP="00CC4683">
      <w:pPr>
        <w:widowControl w:val="0"/>
        <w:autoSpaceDE w:val="0"/>
        <w:autoSpaceDN w:val="0"/>
        <w:adjustRightInd w:val="0"/>
        <w:spacing w:before="10" w:after="10"/>
        <w:rPr>
          <w:rFonts w:ascii="Cambria" w:hAnsi="Cambria"/>
          <w:b/>
          <w:bCs/>
          <w:i/>
          <w:sz w:val="22"/>
          <w:szCs w:val="22"/>
        </w:rPr>
      </w:pPr>
      <w:r>
        <w:rPr>
          <w:rFonts w:ascii="Cambria" w:hAnsi="Cambria"/>
          <w:b/>
          <w:bCs/>
          <w:i/>
          <w:sz w:val="22"/>
          <w:szCs w:val="22"/>
        </w:rPr>
        <w:t>Groundrules Update</w:t>
      </w:r>
    </w:p>
    <w:p w14:paraId="4ED88125" w14:textId="1CC47951" w:rsidR="005D3420" w:rsidRPr="00872A27" w:rsidRDefault="006630E1" w:rsidP="00CC4683">
      <w:pPr>
        <w:rPr>
          <w:rFonts w:ascii="Cambria" w:hAnsi="Cambria"/>
          <w:sz w:val="20"/>
          <w:szCs w:val="20"/>
        </w:rPr>
      </w:pPr>
      <w:r>
        <w:rPr>
          <w:rFonts w:ascii="Cambria" w:hAnsi="Cambria"/>
          <w:sz w:val="20"/>
          <w:szCs w:val="20"/>
        </w:rPr>
        <w:t>Jonathan Raab</w:t>
      </w:r>
      <w:r w:rsidR="00CC4683" w:rsidRPr="006A54A9">
        <w:rPr>
          <w:rFonts w:ascii="Cambria" w:hAnsi="Cambria"/>
          <w:sz w:val="20"/>
          <w:szCs w:val="20"/>
        </w:rPr>
        <w:t xml:space="preserve"> provided an update on </w:t>
      </w:r>
      <w:r>
        <w:rPr>
          <w:rFonts w:ascii="Cambria" w:hAnsi="Cambria"/>
          <w:sz w:val="20"/>
          <w:szCs w:val="20"/>
        </w:rPr>
        <w:t>Ground</w:t>
      </w:r>
      <w:r w:rsidR="00BD0D5B">
        <w:rPr>
          <w:rFonts w:ascii="Cambria" w:hAnsi="Cambria"/>
          <w:sz w:val="20"/>
          <w:szCs w:val="20"/>
        </w:rPr>
        <w:t>r</w:t>
      </w:r>
      <w:r>
        <w:rPr>
          <w:rFonts w:ascii="Cambria" w:hAnsi="Cambria"/>
          <w:sz w:val="20"/>
          <w:szCs w:val="20"/>
        </w:rPr>
        <w:t>ules</w:t>
      </w:r>
      <w:r w:rsidR="00CC4683">
        <w:rPr>
          <w:rFonts w:ascii="Cambria" w:hAnsi="Cambria"/>
          <w:sz w:val="20"/>
          <w:szCs w:val="20"/>
        </w:rPr>
        <w:t xml:space="preserve"> </w:t>
      </w:r>
      <w:r>
        <w:rPr>
          <w:rFonts w:ascii="Cambria" w:hAnsi="Cambria"/>
          <w:sz w:val="20"/>
          <w:szCs w:val="20"/>
        </w:rPr>
        <w:t>language changes made</w:t>
      </w:r>
      <w:r w:rsidR="005D3420">
        <w:rPr>
          <w:rFonts w:ascii="Cambria" w:hAnsi="Cambria"/>
          <w:sz w:val="20"/>
          <w:szCs w:val="20"/>
        </w:rPr>
        <w:t xml:space="preserve"> since the 6/24 full CAEECC meeting. </w:t>
      </w:r>
      <w:r w:rsidR="00872A27">
        <w:rPr>
          <w:rFonts w:ascii="Cambria" w:hAnsi="Cambria"/>
          <w:sz w:val="20"/>
          <w:szCs w:val="20"/>
        </w:rPr>
        <w:t>The primary changes include</w:t>
      </w:r>
      <w:r w:rsidR="005D3420">
        <w:rPr>
          <w:rFonts w:ascii="Cambria" w:hAnsi="Cambria"/>
          <w:sz w:val="20"/>
          <w:szCs w:val="20"/>
        </w:rPr>
        <w:t xml:space="preserve">: </w:t>
      </w:r>
      <w:r w:rsidR="0062006E">
        <w:rPr>
          <w:rFonts w:ascii="Cambria" w:hAnsi="Cambria"/>
          <w:sz w:val="20"/>
          <w:szCs w:val="20"/>
        </w:rPr>
        <w:t xml:space="preserve">1) </w:t>
      </w:r>
      <w:r w:rsidR="005D3420">
        <w:rPr>
          <w:rFonts w:ascii="Cambria" w:hAnsi="Cambria"/>
          <w:sz w:val="20"/>
          <w:szCs w:val="20"/>
        </w:rPr>
        <w:t>process change</w:t>
      </w:r>
      <w:r w:rsidR="00872A27">
        <w:rPr>
          <w:rFonts w:ascii="Cambria" w:hAnsi="Cambria"/>
          <w:sz w:val="20"/>
          <w:szCs w:val="20"/>
        </w:rPr>
        <w:t xml:space="preserve"> for Prospectuses</w:t>
      </w:r>
      <w:r w:rsidR="005D3420">
        <w:rPr>
          <w:rFonts w:ascii="Cambria" w:hAnsi="Cambria"/>
          <w:sz w:val="20"/>
          <w:szCs w:val="20"/>
        </w:rPr>
        <w:t xml:space="preserve">, </w:t>
      </w:r>
      <w:r w:rsidR="0062006E">
        <w:rPr>
          <w:rFonts w:ascii="Cambria" w:hAnsi="Cambria"/>
          <w:sz w:val="20"/>
          <w:szCs w:val="20"/>
        </w:rPr>
        <w:t xml:space="preserve">2) </w:t>
      </w:r>
      <w:r w:rsidR="005D3420">
        <w:rPr>
          <w:rFonts w:ascii="Cambria" w:hAnsi="Cambria"/>
          <w:sz w:val="20"/>
          <w:szCs w:val="20"/>
        </w:rPr>
        <w:t xml:space="preserve">new enforcement groundrule on dispute </w:t>
      </w:r>
      <w:r w:rsidR="005D3420" w:rsidRPr="00872A27">
        <w:rPr>
          <w:rFonts w:ascii="Cambria" w:hAnsi="Cambria"/>
          <w:sz w:val="20"/>
          <w:szCs w:val="20"/>
        </w:rPr>
        <w:t xml:space="preserve">communications, </w:t>
      </w:r>
      <w:r w:rsidR="0062006E">
        <w:rPr>
          <w:rFonts w:ascii="Cambria" w:hAnsi="Cambria"/>
          <w:sz w:val="20"/>
          <w:szCs w:val="20"/>
        </w:rPr>
        <w:t xml:space="preserve">3) </w:t>
      </w:r>
      <w:r w:rsidR="005D3420" w:rsidRPr="00872A27">
        <w:rPr>
          <w:rFonts w:ascii="Cambria" w:hAnsi="Cambria"/>
          <w:sz w:val="20"/>
          <w:szCs w:val="20"/>
        </w:rPr>
        <w:t xml:space="preserve">member requirement to adhere to </w:t>
      </w:r>
      <w:r w:rsidR="0062006E">
        <w:rPr>
          <w:rFonts w:ascii="Cambria" w:hAnsi="Cambria"/>
          <w:sz w:val="20"/>
          <w:szCs w:val="20"/>
        </w:rPr>
        <w:t xml:space="preserve">CAEECC </w:t>
      </w:r>
      <w:r w:rsidR="00BD0D5B" w:rsidRPr="00872A27">
        <w:rPr>
          <w:rFonts w:ascii="Cambria" w:hAnsi="Cambria"/>
          <w:sz w:val="20"/>
          <w:szCs w:val="20"/>
        </w:rPr>
        <w:t>Groundrules</w:t>
      </w:r>
      <w:r w:rsidR="0062006E">
        <w:rPr>
          <w:rFonts w:ascii="Cambria" w:hAnsi="Cambria"/>
          <w:sz w:val="20"/>
          <w:szCs w:val="20"/>
        </w:rPr>
        <w:t xml:space="preserve"> in Working Groups</w:t>
      </w:r>
      <w:r w:rsidR="005D3420" w:rsidRPr="00872A27">
        <w:rPr>
          <w:rFonts w:ascii="Cambria" w:hAnsi="Cambria"/>
          <w:sz w:val="20"/>
          <w:szCs w:val="20"/>
        </w:rPr>
        <w:t xml:space="preserve">, and </w:t>
      </w:r>
      <w:r w:rsidR="0062006E">
        <w:rPr>
          <w:rFonts w:ascii="Cambria" w:hAnsi="Cambria"/>
          <w:sz w:val="20"/>
          <w:szCs w:val="20"/>
        </w:rPr>
        <w:t xml:space="preserve">4) </w:t>
      </w:r>
      <w:r w:rsidR="005D3420" w:rsidRPr="00872A27">
        <w:rPr>
          <w:rFonts w:ascii="Cambria" w:hAnsi="Cambria"/>
          <w:sz w:val="20"/>
          <w:szCs w:val="20"/>
        </w:rPr>
        <w:t>Disclosure requirements for non-CAEECC members</w:t>
      </w:r>
      <w:r w:rsidR="0062006E">
        <w:rPr>
          <w:rFonts w:ascii="Cambria" w:hAnsi="Cambria"/>
          <w:sz w:val="20"/>
          <w:szCs w:val="20"/>
        </w:rPr>
        <w:t xml:space="preserve"> in Working Groups</w:t>
      </w:r>
      <w:r w:rsidR="005D3420" w:rsidRPr="00872A27">
        <w:rPr>
          <w:rFonts w:ascii="Cambria" w:hAnsi="Cambria"/>
          <w:sz w:val="20"/>
          <w:szCs w:val="20"/>
        </w:rPr>
        <w:t xml:space="preserve"> </w:t>
      </w:r>
      <w:r w:rsidR="00CC4683" w:rsidRPr="00872A27">
        <w:rPr>
          <w:rFonts w:ascii="Cambria" w:hAnsi="Cambria"/>
          <w:sz w:val="20"/>
          <w:szCs w:val="20"/>
        </w:rPr>
        <w:t xml:space="preserve">(see </w:t>
      </w:r>
      <w:r w:rsidR="005D3420" w:rsidRPr="00872A27">
        <w:rPr>
          <w:rFonts w:ascii="Cambria" w:hAnsi="Cambria"/>
          <w:i/>
          <w:iCs/>
          <w:sz w:val="20"/>
          <w:szCs w:val="20"/>
        </w:rPr>
        <w:t>CAEECC Groundrules Updated per ED Guidance_8.10.21 (8.24.21)</w:t>
      </w:r>
      <w:r w:rsidR="005D3420" w:rsidRPr="00872A27">
        <w:rPr>
          <w:rFonts w:ascii="Cambria" w:hAnsi="Cambria"/>
          <w:sz w:val="20"/>
          <w:szCs w:val="20"/>
        </w:rPr>
        <w:t xml:space="preserve"> and </w:t>
      </w:r>
      <w:r w:rsidR="00CC4683" w:rsidRPr="00872A27">
        <w:rPr>
          <w:rFonts w:ascii="Cambria" w:hAnsi="Cambria"/>
          <w:i/>
          <w:iCs/>
          <w:sz w:val="20"/>
          <w:szCs w:val="20"/>
        </w:rPr>
        <w:t xml:space="preserve">Combined 9/2 Slide Deck, </w:t>
      </w:r>
      <w:r w:rsidR="00271760">
        <w:rPr>
          <w:rFonts w:ascii="Cambria" w:hAnsi="Cambria"/>
          <w:i/>
          <w:iCs/>
          <w:sz w:val="20"/>
          <w:szCs w:val="20"/>
        </w:rPr>
        <w:t xml:space="preserve">slides 11-12, </w:t>
      </w:r>
      <w:r w:rsidR="00CC4683" w:rsidRPr="00872A27">
        <w:rPr>
          <w:rFonts w:ascii="Cambria" w:hAnsi="Cambria"/>
          <w:sz w:val="20"/>
          <w:szCs w:val="20"/>
        </w:rPr>
        <w:t xml:space="preserve">posted to the meeting page). </w:t>
      </w:r>
    </w:p>
    <w:p w14:paraId="2C267D00" w14:textId="77777777" w:rsidR="005D3420" w:rsidRPr="00872A27" w:rsidRDefault="005D3420" w:rsidP="00CC4683">
      <w:pPr>
        <w:rPr>
          <w:rFonts w:ascii="Cambria" w:hAnsi="Cambria"/>
          <w:sz w:val="20"/>
          <w:szCs w:val="20"/>
        </w:rPr>
      </w:pPr>
    </w:p>
    <w:p w14:paraId="4F88D8BD" w14:textId="1C3E1BE1" w:rsidR="00CC4683" w:rsidRPr="00872A27" w:rsidRDefault="00CC4683" w:rsidP="00CC4683">
      <w:pPr>
        <w:rPr>
          <w:rFonts w:ascii="Cambria" w:hAnsi="Cambria"/>
          <w:sz w:val="20"/>
          <w:szCs w:val="20"/>
          <w:u w:val="single"/>
        </w:rPr>
      </w:pPr>
      <w:r w:rsidRPr="00872A27">
        <w:rPr>
          <w:rFonts w:ascii="Cambria" w:hAnsi="Cambria"/>
          <w:sz w:val="20"/>
          <w:szCs w:val="20"/>
          <w:u w:val="single"/>
        </w:rPr>
        <w:t xml:space="preserve">Clarifying Questions and Comments: </w:t>
      </w:r>
    </w:p>
    <w:p w14:paraId="4FEFB356" w14:textId="279E9DF3" w:rsidR="00CC4683" w:rsidRPr="00872A27" w:rsidRDefault="000514C9" w:rsidP="00CC4683">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872A27">
        <w:rPr>
          <w:rFonts w:ascii="Cambria" w:eastAsia="Times New Roman" w:hAnsi="Cambria"/>
          <w:sz w:val="20"/>
          <w:szCs w:val="20"/>
        </w:rPr>
        <w:t xml:space="preserve">Randy Young, </w:t>
      </w:r>
      <w:r w:rsidRPr="00872A27">
        <w:rPr>
          <w:rFonts w:ascii="Cambria" w:hAnsi="Cambria" w:cs="Calibri"/>
          <w:color w:val="000000"/>
          <w:sz w:val="20"/>
          <w:szCs w:val="20"/>
        </w:rPr>
        <w:t xml:space="preserve">SMW Local 104: </w:t>
      </w:r>
      <w:r w:rsidR="00872A27" w:rsidRPr="00872A27">
        <w:rPr>
          <w:rFonts w:ascii="Cambria" w:hAnsi="Cambria" w:cs="Calibri"/>
          <w:color w:val="000000"/>
          <w:sz w:val="20"/>
          <w:szCs w:val="20"/>
        </w:rPr>
        <w:t>Regarding the Prospectus process change, w</w:t>
      </w:r>
      <w:r w:rsidR="00BD0D5B" w:rsidRPr="00872A27">
        <w:rPr>
          <w:rFonts w:ascii="Cambria" w:eastAsia="Times New Roman" w:hAnsi="Cambria"/>
          <w:sz w:val="20"/>
          <w:szCs w:val="20"/>
        </w:rPr>
        <w:t>hat constitutes a small WG, which might necessitate a full CAEECC review</w:t>
      </w:r>
      <w:r w:rsidR="00223FB9" w:rsidRPr="00872A27">
        <w:rPr>
          <w:rFonts w:ascii="Cambria" w:eastAsia="Times New Roman" w:hAnsi="Cambria"/>
          <w:sz w:val="20"/>
          <w:szCs w:val="20"/>
        </w:rPr>
        <w:t xml:space="preserve"> and approval</w:t>
      </w:r>
      <w:r w:rsidR="00BD0D5B" w:rsidRPr="00872A27">
        <w:rPr>
          <w:rFonts w:ascii="Cambria" w:eastAsia="Times New Roman" w:hAnsi="Cambria"/>
          <w:sz w:val="20"/>
          <w:szCs w:val="20"/>
        </w:rPr>
        <w:t>?</w:t>
      </w:r>
    </w:p>
    <w:p w14:paraId="04A7169B" w14:textId="178B7B56" w:rsidR="002F6D2F" w:rsidRPr="00223FB9" w:rsidRDefault="00BD0D5B" w:rsidP="00BD0D5B">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872A27">
        <w:rPr>
          <w:rFonts w:ascii="Cambria" w:eastAsia="Times New Roman" w:hAnsi="Cambria"/>
          <w:i/>
          <w:iCs/>
          <w:sz w:val="20"/>
          <w:szCs w:val="20"/>
        </w:rPr>
        <w:t>Jonathan Raab clarified that the proposed new language (“</w:t>
      </w:r>
      <w:r w:rsidR="00223FB9" w:rsidRPr="00872A27">
        <w:rPr>
          <w:rFonts w:ascii="Cambria" w:eastAsia="Times New Roman" w:hAnsi="Cambria"/>
          <w:i/>
          <w:iCs/>
          <w:sz w:val="20"/>
          <w:szCs w:val="20"/>
        </w:rPr>
        <w:t xml:space="preserve">Each Prospectus will </w:t>
      </w:r>
      <w:r w:rsidRPr="00872A27">
        <w:rPr>
          <w:rFonts w:ascii="Cambria" w:eastAsia="Times New Roman" w:hAnsi="Cambria"/>
          <w:i/>
          <w:iCs/>
          <w:sz w:val="20"/>
          <w:szCs w:val="20"/>
        </w:rPr>
        <w:t>specify, on a case-by-case basis, whether</w:t>
      </w:r>
      <w:r w:rsidRPr="00BD0D5B">
        <w:rPr>
          <w:rFonts w:ascii="Cambria" w:eastAsia="Times New Roman" w:hAnsi="Cambria"/>
          <w:i/>
          <w:iCs/>
          <w:sz w:val="20"/>
          <w:szCs w:val="20"/>
        </w:rPr>
        <w:t xml:space="preserve"> the full CAEECC will retain final recommendation-making authority or delegate it to a Working Group, Workshop, or Subcommittee</w:t>
      </w:r>
      <w:r w:rsidRPr="00223FB9">
        <w:rPr>
          <w:rFonts w:ascii="Cambria" w:eastAsia="Times New Roman" w:hAnsi="Cambria"/>
          <w:i/>
          <w:iCs/>
          <w:sz w:val="20"/>
          <w:szCs w:val="20"/>
        </w:rPr>
        <w:t>) applies to both small and large WGs, task forces</w:t>
      </w:r>
      <w:r w:rsidR="002F6D2F" w:rsidRPr="00223FB9">
        <w:rPr>
          <w:rFonts w:ascii="Cambria" w:eastAsia="Times New Roman" w:hAnsi="Cambria"/>
          <w:i/>
          <w:iCs/>
          <w:sz w:val="20"/>
          <w:szCs w:val="20"/>
        </w:rPr>
        <w:t xml:space="preserve">, </w:t>
      </w:r>
      <w:r w:rsidRPr="00223FB9">
        <w:rPr>
          <w:rFonts w:ascii="Cambria" w:eastAsia="Times New Roman" w:hAnsi="Cambria"/>
          <w:i/>
          <w:iCs/>
          <w:sz w:val="20"/>
          <w:szCs w:val="20"/>
        </w:rPr>
        <w:t>and sub-committees</w:t>
      </w:r>
      <w:r w:rsidR="00872A27">
        <w:rPr>
          <w:rFonts w:ascii="Cambria" w:eastAsia="Times New Roman" w:hAnsi="Cambria"/>
          <w:i/>
          <w:iCs/>
          <w:sz w:val="20"/>
          <w:szCs w:val="20"/>
        </w:rPr>
        <w:t xml:space="preserve"> – and emphasized that the focus is on recommendation-making authority</w:t>
      </w:r>
      <w:r w:rsidR="00EA7CDF">
        <w:rPr>
          <w:rFonts w:ascii="Cambria" w:eastAsia="Times New Roman" w:hAnsi="Cambria"/>
          <w:i/>
          <w:iCs/>
          <w:sz w:val="20"/>
          <w:szCs w:val="20"/>
        </w:rPr>
        <w:t>. The small WG was just an example of when CAEECC may not want to delegate recommendation-making authority but rather have those recommendations come back to the Full CAEECC.</w:t>
      </w:r>
    </w:p>
    <w:p w14:paraId="251B9126" w14:textId="0352112C" w:rsidR="00CC4683" w:rsidRPr="002F6D2F" w:rsidRDefault="00CC4683" w:rsidP="003D078A">
      <w:pPr>
        <w:rPr>
          <w:rFonts w:ascii="Cambria" w:hAnsi="Cambria"/>
          <w:sz w:val="20"/>
          <w:szCs w:val="20"/>
        </w:rPr>
      </w:pPr>
    </w:p>
    <w:p w14:paraId="7E6988F1" w14:textId="2B6ADBC2" w:rsidR="002F6D2F" w:rsidRPr="002F6D2F" w:rsidRDefault="002F6D2F" w:rsidP="003D078A">
      <w:pPr>
        <w:rPr>
          <w:rFonts w:ascii="Cambria" w:hAnsi="Cambria"/>
          <w:sz w:val="20"/>
          <w:szCs w:val="20"/>
        </w:rPr>
      </w:pPr>
      <w:r>
        <w:rPr>
          <w:rFonts w:ascii="Cambria" w:hAnsi="Cambria"/>
          <w:sz w:val="20"/>
          <w:szCs w:val="20"/>
        </w:rPr>
        <w:t xml:space="preserve">Jonathan Raab asked if any WG members had objections to the newly presented language, and hearing none, he summarized that the facilitation team will finalize the Groundrules document presented to WG members and post the updated version to the CAEECC website. </w:t>
      </w:r>
    </w:p>
    <w:p w14:paraId="6720568B" w14:textId="77777777" w:rsidR="002F6D2F" w:rsidRPr="006A54A9" w:rsidRDefault="002F6D2F" w:rsidP="003D078A">
      <w:pPr>
        <w:rPr>
          <w:rFonts w:ascii="Cambria" w:hAnsi="Cambria"/>
          <w:b/>
          <w:bCs/>
          <w:smallCaps/>
          <w:sz w:val="20"/>
          <w:szCs w:val="20"/>
        </w:rPr>
      </w:pPr>
    </w:p>
    <w:p w14:paraId="424729FC" w14:textId="2E5260B8" w:rsidR="003D078A" w:rsidRPr="006D1CE3" w:rsidRDefault="003D078A" w:rsidP="003D078A">
      <w:pPr>
        <w:widowControl w:val="0"/>
        <w:autoSpaceDE w:val="0"/>
        <w:autoSpaceDN w:val="0"/>
        <w:adjustRightInd w:val="0"/>
        <w:spacing w:before="10" w:after="10"/>
        <w:rPr>
          <w:rFonts w:ascii="Cambria" w:hAnsi="Cambria"/>
          <w:b/>
          <w:bCs/>
          <w:i/>
          <w:sz w:val="22"/>
          <w:szCs w:val="22"/>
        </w:rPr>
      </w:pPr>
      <w:r>
        <w:rPr>
          <w:rFonts w:ascii="Cambria" w:hAnsi="Cambria"/>
          <w:b/>
          <w:bCs/>
          <w:i/>
          <w:sz w:val="22"/>
          <w:szCs w:val="22"/>
        </w:rPr>
        <w:t>Filing Template for Biz Plans/4 Year Applications</w:t>
      </w:r>
    </w:p>
    <w:p w14:paraId="27EE58CA" w14:textId="5C6AF70A" w:rsidR="003D078A" w:rsidRPr="00CC4683" w:rsidRDefault="00CC4683" w:rsidP="003D078A">
      <w:pPr>
        <w:rPr>
          <w:rFonts w:ascii="Cambria" w:hAnsi="Cambria"/>
          <w:sz w:val="20"/>
          <w:szCs w:val="20"/>
        </w:rPr>
      </w:pPr>
      <w:r w:rsidRPr="00CC4683">
        <w:rPr>
          <w:rFonts w:ascii="Cambria" w:hAnsi="Cambria"/>
          <w:sz w:val="20"/>
          <w:szCs w:val="20"/>
        </w:rPr>
        <w:t>Ely Jacobsohn, CPUC</w:t>
      </w:r>
      <w:r w:rsidR="003D078A" w:rsidRPr="00CC4683">
        <w:rPr>
          <w:rFonts w:ascii="Cambria" w:hAnsi="Cambria"/>
          <w:sz w:val="20"/>
          <w:szCs w:val="20"/>
        </w:rPr>
        <w:t xml:space="preserve">, provided an update on the </w:t>
      </w:r>
      <w:r>
        <w:rPr>
          <w:rFonts w:ascii="Cambria" w:hAnsi="Cambria"/>
          <w:sz w:val="20"/>
          <w:szCs w:val="20"/>
        </w:rPr>
        <w:t>filing template for Biz Plans/4 year applications</w:t>
      </w:r>
      <w:r w:rsidRPr="00CC4683">
        <w:rPr>
          <w:rFonts w:ascii="Cambria" w:hAnsi="Cambria"/>
          <w:sz w:val="20"/>
          <w:szCs w:val="20"/>
        </w:rPr>
        <w:t xml:space="preserve"> (see </w:t>
      </w:r>
      <w:r w:rsidRPr="00CC4683">
        <w:rPr>
          <w:rFonts w:ascii="Cambria" w:hAnsi="Cambria"/>
          <w:i/>
          <w:iCs/>
          <w:sz w:val="20"/>
          <w:szCs w:val="20"/>
        </w:rPr>
        <w:t>Combined 9/2 Slide Deck,</w:t>
      </w:r>
      <w:r w:rsidR="00271760">
        <w:rPr>
          <w:rFonts w:ascii="Cambria" w:hAnsi="Cambria"/>
          <w:i/>
          <w:iCs/>
          <w:sz w:val="20"/>
          <w:szCs w:val="20"/>
        </w:rPr>
        <w:t xml:space="preserve"> slides 13-14,</w:t>
      </w:r>
      <w:r w:rsidRPr="00CC4683">
        <w:rPr>
          <w:rFonts w:ascii="Cambria" w:hAnsi="Cambria"/>
          <w:i/>
          <w:iCs/>
          <w:sz w:val="20"/>
          <w:szCs w:val="20"/>
        </w:rPr>
        <w:t xml:space="preserve"> </w:t>
      </w:r>
      <w:r w:rsidRPr="00CC4683">
        <w:rPr>
          <w:rFonts w:ascii="Cambria" w:hAnsi="Cambria"/>
          <w:sz w:val="20"/>
          <w:szCs w:val="20"/>
        </w:rPr>
        <w:t>posted to the meeting page).</w:t>
      </w:r>
      <w:r w:rsidR="002F6D2F">
        <w:rPr>
          <w:rFonts w:ascii="Cambria" w:hAnsi="Cambria"/>
          <w:sz w:val="20"/>
          <w:szCs w:val="20"/>
        </w:rPr>
        <w:t xml:space="preserve"> </w:t>
      </w:r>
    </w:p>
    <w:p w14:paraId="6EA2A2C5" w14:textId="77777777" w:rsidR="00CC4683" w:rsidRPr="00CC4683" w:rsidRDefault="00CC4683" w:rsidP="003D078A">
      <w:pPr>
        <w:rPr>
          <w:rFonts w:ascii="Cambria" w:hAnsi="Cambria"/>
          <w:sz w:val="20"/>
          <w:szCs w:val="20"/>
        </w:rPr>
      </w:pPr>
    </w:p>
    <w:p w14:paraId="7DD0F92C" w14:textId="7CEECCDA" w:rsidR="003D078A" w:rsidRPr="00CC4683" w:rsidRDefault="003D078A" w:rsidP="003D078A">
      <w:pPr>
        <w:rPr>
          <w:rFonts w:ascii="Cambria" w:hAnsi="Cambria"/>
          <w:sz w:val="20"/>
          <w:szCs w:val="20"/>
          <w:u w:val="single"/>
        </w:rPr>
      </w:pPr>
      <w:r w:rsidRPr="00CC4683">
        <w:rPr>
          <w:rFonts w:ascii="Cambria" w:hAnsi="Cambria"/>
          <w:sz w:val="20"/>
          <w:szCs w:val="20"/>
          <w:u w:val="single"/>
        </w:rPr>
        <w:t xml:space="preserve">Clarifying Questions and Comments: </w:t>
      </w:r>
    </w:p>
    <w:p w14:paraId="54F40B3D" w14:textId="715EB785" w:rsidR="003D078A" w:rsidRPr="00012A42" w:rsidRDefault="00223FB9" w:rsidP="003D078A">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012A42">
        <w:rPr>
          <w:rFonts w:ascii="Cambria" w:eastAsia="Times New Roman" w:hAnsi="Cambria"/>
          <w:sz w:val="20"/>
          <w:szCs w:val="20"/>
        </w:rPr>
        <w:t xml:space="preserve">When </w:t>
      </w:r>
      <w:r w:rsidR="00012A42" w:rsidRPr="00012A42">
        <w:rPr>
          <w:rFonts w:ascii="Cambria" w:eastAsia="Times New Roman" w:hAnsi="Cambria"/>
          <w:sz w:val="20"/>
          <w:szCs w:val="20"/>
        </w:rPr>
        <w:t xml:space="preserve">does the CPUC </w:t>
      </w:r>
      <w:r w:rsidRPr="00012A42">
        <w:rPr>
          <w:rFonts w:ascii="Cambria" w:eastAsia="Times New Roman" w:hAnsi="Cambria"/>
          <w:sz w:val="20"/>
          <w:szCs w:val="20"/>
        </w:rPr>
        <w:t xml:space="preserve">anticipate finalizing </w:t>
      </w:r>
      <w:r w:rsidR="00012A42" w:rsidRPr="00012A42">
        <w:rPr>
          <w:rFonts w:ascii="Cambria" w:eastAsia="Times New Roman" w:hAnsi="Cambria"/>
          <w:sz w:val="20"/>
          <w:szCs w:val="20"/>
        </w:rPr>
        <w:t>the template?</w:t>
      </w:r>
    </w:p>
    <w:p w14:paraId="591F0682" w14:textId="78C688D1" w:rsidR="002F6D2F" w:rsidRPr="00012A42" w:rsidRDefault="002F6D2F" w:rsidP="002F6D2F">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012A42">
        <w:rPr>
          <w:rFonts w:ascii="Cambria" w:eastAsia="Times New Roman" w:hAnsi="Cambria"/>
          <w:i/>
          <w:iCs/>
          <w:sz w:val="20"/>
          <w:szCs w:val="20"/>
        </w:rPr>
        <w:t xml:space="preserve">We anticipate providing a final template/guidance by September </w:t>
      </w:r>
      <w:r w:rsidR="00925275">
        <w:rPr>
          <w:rFonts w:ascii="Cambria" w:eastAsia="Times New Roman" w:hAnsi="Cambria"/>
          <w:i/>
          <w:iCs/>
          <w:sz w:val="20"/>
          <w:szCs w:val="20"/>
        </w:rPr>
        <w:t>31st</w:t>
      </w:r>
    </w:p>
    <w:p w14:paraId="559E4424" w14:textId="77777777" w:rsidR="00EA7CDF" w:rsidRDefault="0098727C" w:rsidP="002F6D2F">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012A42">
        <w:rPr>
          <w:rFonts w:ascii="Cambria" w:eastAsia="Times New Roman" w:hAnsi="Cambria"/>
          <w:sz w:val="20"/>
          <w:szCs w:val="20"/>
        </w:rPr>
        <w:t>C</w:t>
      </w:r>
      <w:r w:rsidR="002F6D2F" w:rsidRPr="00012A42">
        <w:rPr>
          <w:rFonts w:ascii="Cambria" w:eastAsia="Times New Roman" w:hAnsi="Cambria"/>
          <w:sz w:val="20"/>
          <w:szCs w:val="20"/>
        </w:rPr>
        <w:t xml:space="preserve">an you share </w:t>
      </w:r>
      <w:r w:rsidRPr="00012A42">
        <w:rPr>
          <w:rFonts w:ascii="Cambria" w:eastAsia="Times New Roman" w:hAnsi="Cambria"/>
          <w:sz w:val="20"/>
          <w:szCs w:val="20"/>
        </w:rPr>
        <w:t>insights</w:t>
      </w:r>
      <w:r w:rsidR="002F6D2F" w:rsidRPr="00012A42">
        <w:rPr>
          <w:rFonts w:ascii="Cambria" w:eastAsia="Times New Roman" w:hAnsi="Cambria"/>
          <w:sz w:val="20"/>
          <w:szCs w:val="20"/>
        </w:rPr>
        <w:t xml:space="preserve"> on </w:t>
      </w:r>
      <w:r w:rsidR="00012A42" w:rsidRPr="00012A42">
        <w:rPr>
          <w:rFonts w:ascii="Cambria" w:eastAsia="Times New Roman" w:hAnsi="Cambria"/>
          <w:sz w:val="20"/>
          <w:szCs w:val="20"/>
        </w:rPr>
        <w:t xml:space="preserve">how </w:t>
      </w:r>
      <w:r w:rsidR="002F6D2F" w:rsidRPr="00012A42">
        <w:rPr>
          <w:rFonts w:ascii="Cambria" w:eastAsia="Times New Roman" w:hAnsi="Cambria"/>
          <w:sz w:val="20"/>
          <w:szCs w:val="20"/>
        </w:rPr>
        <w:t xml:space="preserve">supplemental testimony </w:t>
      </w:r>
      <w:r w:rsidRPr="00012A42">
        <w:rPr>
          <w:rFonts w:ascii="Cambria" w:eastAsia="Times New Roman" w:hAnsi="Cambria"/>
          <w:sz w:val="20"/>
          <w:szCs w:val="20"/>
        </w:rPr>
        <w:t xml:space="preserve">will be addressed, </w:t>
      </w:r>
      <w:r w:rsidR="002F6D2F" w:rsidRPr="00012A42">
        <w:rPr>
          <w:rFonts w:ascii="Cambria" w:eastAsia="Times New Roman" w:hAnsi="Cambria"/>
          <w:sz w:val="20"/>
          <w:szCs w:val="20"/>
        </w:rPr>
        <w:t>within the context of concepts like zero-based budgeting?</w:t>
      </w:r>
      <w:r w:rsidRPr="00012A42">
        <w:rPr>
          <w:rFonts w:ascii="Cambria" w:eastAsia="Times New Roman" w:hAnsi="Cambria"/>
          <w:sz w:val="20"/>
          <w:szCs w:val="20"/>
        </w:rPr>
        <w:t xml:space="preserve"> </w:t>
      </w:r>
    </w:p>
    <w:p w14:paraId="36160C7F" w14:textId="4DF7BB31" w:rsidR="002F6D2F" w:rsidRPr="00925275" w:rsidRDefault="0098727C" w:rsidP="005E0F7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925275">
        <w:rPr>
          <w:rFonts w:ascii="Cambria" w:eastAsia="Times New Roman" w:hAnsi="Cambria"/>
          <w:i/>
          <w:iCs/>
          <w:sz w:val="20"/>
          <w:szCs w:val="20"/>
        </w:rPr>
        <w:t>Cal</w:t>
      </w:r>
      <w:r w:rsidR="00925275" w:rsidRPr="00925275">
        <w:rPr>
          <w:rFonts w:ascii="Cambria" w:eastAsia="Times New Roman" w:hAnsi="Cambria"/>
          <w:i/>
          <w:iCs/>
          <w:sz w:val="20"/>
          <w:szCs w:val="20"/>
        </w:rPr>
        <w:t xml:space="preserve"> Advocates</w:t>
      </w:r>
      <w:r w:rsidRPr="00925275">
        <w:rPr>
          <w:rFonts w:ascii="Cambria" w:eastAsia="Times New Roman" w:hAnsi="Cambria"/>
          <w:i/>
          <w:iCs/>
          <w:sz w:val="20"/>
          <w:szCs w:val="20"/>
        </w:rPr>
        <w:t xml:space="preserve"> expects direct testimony with a</w:t>
      </w:r>
      <w:r w:rsidR="00012A42" w:rsidRPr="00925275">
        <w:rPr>
          <w:rFonts w:ascii="Cambria" w:eastAsia="Times New Roman" w:hAnsi="Cambria"/>
          <w:i/>
          <w:iCs/>
          <w:sz w:val="20"/>
          <w:szCs w:val="20"/>
        </w:rPr>
        <w:t xml:space="preserve"> sponsoring </w:t>
      </w:r>
      <w:r w:rsidRPr="00925275">
        <w:rPr>
          <w:rFonts w:ascii="Cambria" w:eastAsia="Times New Roman" w:hAnsi="Cambria"/>
          <w:i/>
          <w:iCs/>
          <w:sz w:val="20"/>
          <w:szCs w:val="20"/>
        </w:rPr>
        <w:t>witnes</w:t>
      </w:r>
      <w:r w:rsidR="00012A42" w:rsidRPr="00925275">
        <w:rPr>
          <w:rFonts w:ascii="Cambria" w:eastAsia="Times New Roman" w:hAnsi="Cambria"/>
          <w:i/>
          <w:iCs/>
          <w:sz w:val="20"/>
          <w:szCs w:val="20"/>
        </w:rPr>
        <w:t>s to</w:t>
      </w:r>
      <w:r w:rsidRPr="00925275">
        <w:rPr>
          <w:rFonts w:ascii="Cambria" w:eastAsia="Times New Roman" w:hAnsi="Cambria"/>
          <w:i/>
          <w:iCs/>
          <w:sz w:val="20"/>
          <w:szCs w:val="20"/>
        </w:rPr>
        <w:t xml:space="preserve"> demonstrate reasonable benefits to justify program costs. </w:t>
      </w:r>
    </w:p>
    <w:p w14:paraId="504DF7F8" w14:textId="620DFDB2" w:rsidR="002F6D2F" w:rsidRPr="00012A42" w:rsidRDefault="0098727C" w:rsidP="005E0F73">
      <w:pPr>
        <w:pStyle w:val="ListParagraph"/>
        <w:numPr>
          <w:ilvl w:val="2"/>
          <w:numId w:val="10"/>
        </w:numPr>
        <w:tabs>
          <w:tab w:val="left" w:pos="360"/>
          <w:tab w:val="left" w:pos="720"/>
        </w:tabs>
        <w:autoSpaceDE w:val="0"/>
        <w:autoSpaceDN w:val="0"/>
        <w:adjustRightInd w:val="0"/>
        <w:rPr>
          <w:rFonts w:ascii="Cambria" w:eastAsia="Times New Roman" w:hAnsi="Cambria"/>
          <w:i/>
          <w:iCs/>
          <w:sz w:val="20"/>
          <w:szCs w:val="20"/>
        </w:rPr>
      </w:pPr>
      <w:r w:rsidRPr="00012A42">
        <w:rPr>
          <w:rFonts w:ascii="Cambria" w:eastAsia="Times New Roman" w:hAnsi="Cambria"/>
          <w:i/>
          <w:iCs/>
          <w:sz w:val="20"/>
          <w:szCs w:val="20"/>
        </w:rPr>
        <w:t xml:space="preserve">CPUC: </w:t>
      </w:r>
      <w:r w:rsidR="002F6D2F" w:rsidRPr="00012A42">
        <w:rPr>
          <w:rFonts w:ascii="Cambria" w:eastAsia="Times New Roman" w:hAnsi="Cambria"/>
          <w:i/>
          <w:iCs/>
          <w:sz w:val="20"/>
          <w:szCs w:val="20"/>
        </w:rPr>
        <w:t>Attachment A discusses PA requirements for zero-based budgeting</w:t>
      </w:r>
    </w:p>
    <w:p w14:paraId="37744A4E" w14:textId="7F699EBD" w:rsidR="0098727C" w:rsidRPr="00012A42" w:rsidRDefault="0098727C" w:rsidP="005E0F73">
      <w:pPr>
        <w:pStyle w:val="ListParagraph"/>
        <w:numPr>
          <w:ilvl w:val="2"/>
          <w:numId w:val="10"/>
        </w:numPr>
        <w:tabs>
          <w:tab w:val="left" w:pos="360"/>
          <w:tab w:val="left" w:pos="720"/>
        </w:tabs>
        <w:autoSpaceDE w:val="0"/>
        <w:autoSpaceDN w:val="0"/>
        <w:adjustRightInd w:val="0"/>
        <w:rPr>
          <w:rFonts w:ascii="Cambria" w:eastAsia="Times New Roman" w:hAnsi="Cambria"/>
          <w:i/>
          <w:iCs/>
          <w:sz w:val="20"/>
          <w:szCs w:val="20"/>
        </w:rPr>
      </w:pPr>
      <w:r w:rsidRPr="00012A42">
        <w:rPr>
          <w:rFonts w:ascii="Cambria" w:eastAsia="Times New Roman" w:hAnsi="Cambria"/>
          <w:i/>
          <w:iCs/>
          <w:sz w:val="20"/>
          <w:szCs w:val="20"/>
        </w:rPr>
        <w:t xml:space="preserve">SCE: We’d welcome feedback if the templates aren’t adequately detailed on zero-based budgeting. </w:t>
      </w:r>
    </w:p>
    <w:p w14:paraId="11FBA469" w14:textId="5B347694" w:rsidR="0098727C" w:rsidRPr="00012A42" w:rsidRDefault="0098727C" w:rsidP="005E0F73">
      <w:pPr>
        <w:pStyle w:val="ListParagraph"/>
        <w:numPr>
          <w:ilvl w:val="2"/>
          <w:numId w:val="10"/>
        </w:numPr>
        <w:tabs>
          <w:tab w:val="left" w:pos="360"/>
          <w:tab w:val="left" w:pos="720"/>
        </w:tabs>
        <w:autoSpaceDE w:val="0"/>
        <w:autoSpaceDN w:val="0"/>
        <w:adjustRightInd w:val="0"/>
        <w:rPr>
          <w:rFonts w:ascii="Cambria" w:eastAsia="Times New Roman" w:hAnsi="Cambria"/>
          <w:i/>
          <w:iCs/>
          <w:sz w:val="20"/>
          <w:szCs w:val="20"/>
        </w:rPr>
      </w:pPr>
      <w:r w:rsidRPr="00012A42">
        <w:rPr>
          <w:rFonts w:ascii="Cambria" w:eastAsia="Times New Roman" w:hAnsi="Cambria"/>
          <w:i/>
          <w:iCs/>
          <w:sz w:val="20"/>
          <w:szCs w:val="20"/>
        </w:rPr>
        <w:t>PG&amp;E: Between tables in the GRC (which puts more emphasis on 5-year historical look back), and ABALs supplemental budget tables, we hope that our supplemental tables provide adequate insights into zero-based budgeting and program justification</w:t>
      </w:r>
    </w:p>
    <w:p w14:paraId="14BF841E" w14:textId="77777777" w:rsidR="00C50D5C" w:rsidRPr="00012A42" w:rsidRDefault="00C50D5C" w:rsidP="00C50D5C">
      <w:pPr>
        <w:tabs>
          <w:tab w:val="left" w:pos="360"/>
          <w:tab w:val="left" w:pos="720"/>
        </w:tabs>
        <w:autoSpaceDE w:val="0"/>
        <w:autoSpaceDN w:val="0"/>
        <w:adjustRightInd w:val="0"/>
        <w:rPr>
          <w:rFonts w:ascii="Cambria" w:hAnsi="Cambria"/>
          <w:i/>
          <w:iCs/>
          <w:sz w:val="20"/>
          <w:szCs w:val="20"/>
        </w:rPr>
      </w:pPr>
    </w:p>
    <w:p w14:paraId="114962B4" w14:textId="5D0743EB" w:rsidR="0098727C" w:rsidRPr="00DB778C" w:rsidRDefault="0098727C" w:rsidP="00DB778C">
      <w:pPr>
        <w:tabs>
          <w:tab w:val="left" w:pos="360"/>
          <w:tab w:val="left" w:pos="720"/>
        </w:tabs>
        <w:autoSpaceDE w:val="0"/>
        <w:autoSpaceDN w:val="0"/>
        <w:adjustRightInd w:val="0"/>
        <w:rPr>
          <w:rFonts w:ascii="Cambria" w:hAnsi="Cambria"/>
          <w:sz w:val="20"/>
          <w:szCs w:val="20"/>
        </w:rPr>
      </w:pPr>
      <w:r w:rsidRPr="00012A42">
        <w:rPr>
          <w:rFonts w:ascii="Cambria" w:hAnsi="Cambria"/>
          <w:sz w:val="20"/>
          <w:szCs w:val="20"/>
        </w:rPr>
        <w:t xml:space="preserve">Jonathan asked if CalPA has a </w:t>
      </w:r>
      <w:r w:rsidR="00EA7CDF">
        <w:rPr>
          <w:rFonts w:ascii="Cambria" w:hAnsi="Cambria"/>
          <w:sz w:val="20"/>
          <w:szCs w:val="20"/>
        </w:rPr>
        <w:t>a gold-standard example (of filings w/good testimony)</w:t>
      </w:r>
      <w:r w:rsidR="00EA7CDF" w:rsidRPr="00012A42">
        <w:rPr>
          <w:rFonts w:ascii="Cambria" w:hAnsi="Cambria"/>
          <w:sz w:val="20"/>
          <w:szCs w:val="20"/>
        </w:rPr>
        <w:t xml:space="preserve"> </w:t>
      </w:r>
      <w:r w:rsidRPr="00012A42">
        <w:rPr>
          <w:rFonts w:ascii="Cambria" w:hAnsi="Cambria"/>
          <w:sz w:val="20"/>
          <w:szCs w:val="20"/>
        </w:rPr>
        <w:t xml:space="preserve">it can share with PAs. CalPA responded that they continue to contest based on inadequate information. </w:t>
      </w:r>
      <w:r w:rsidR="00C50D5C" w:rsidRPr="00012A42">
        <w:rPr>
          <w:rFonts w:ascii="Cambria" w:hAnsi="Cambria"/>
          <w:sz w:val="20"/>
          <w:szCs w:val="20"/>
        </w:rPr>
        <w:t xml:space="preserve">Jonathan summarized that </w:t>
      </w:r>
      <w:r w:rsidR="00DB778C" w:rsidRPr="00012A42">
        <w:rPr>
          <w:rFonts w:ascii="Cambria" w:hAnsi="Cambria"/>
          <w:sz w:val="20"/>
          <w:szCs w:val="20"/>
        </w:rPr>
        <w:t>this could be an area of further discussion offline.</w:t>
      </w:r>
      <w:r w:rsidR="00DB778C" w:rsidRPr="00DB778C">
        <w:rPr>
          <w:rFonts w:ascii="Cambria" w:hAnsi="Cambria"/>
          <w:sz w:val="20"/>
          <w:szCs w:val="20"/>
        </w:rPr>
        <w:t xml:space="preserve"> </w:t>
      </w:r>
    </w:p>
    <w:p w14:paraId="17881470" w14:textId="5A84CF26" w:rsidR="003D078A" w:rsidRDefault="003D078A" w:rsidP="003D078A">
      <w:pPr>
        <w:rPr>
          <w:rFonts w:ascii="Cambria" w:hAnsi="Cambria"/>
          <w:b/>
          <w:bCs/>
          <w:smallCaps/>
          <w:sz w:val="26"/>
          <w:szCs w:val="26"/>
        </w:rPr>
      </w:pPr>
    </w:p>
    <w:p w14:paraId="74397BE0" w14:textId="7F0C1B32" w:rsidR="003D078A" w:rsidRPr="006D1CE3" w:rsidRDefault="003D078A" w:rsidP="003D078A">
      <w:pPr>
        <w:widowControl w:val="0"/>
        <w:autoSpaceDE w:val="0"/>
        <w:autoSpaceDN w:val="0"/>
        <w:adjustRightInd w:val="0"/>
        <w:spacing w:before="10" w:after="10"/>
        <w:rPr>
          <w:rFonts w:ascii="Cambria" w:hAnsi="Cambria"/>
          <w:b/>
          <w:bCs/>
          <w:i/>
          <w:sz w:val="22"/>
          <w:szCs w:val="22"/>
        </w:rPr>
      </w:pPr>
      <w:r>
        <w:rPr>
          <w:rFonts w:ascii="Cambria" w:hAnsi="Cambria"/>
          <w:b/>
          <w:bCs/>
          <w:i/>
          <w:sz w:val="22"/>
          <w:szCs w:val="22"/>
        </w:rPr>
        <w:t xml:space="preserve">Topics for next full CAEECC meeting </w:t>
      </w:r>
      <w:r w:rsidRPr="003D078A">
        <w:rPr>
          <w:rFonts w:ascii="Cambria" w:hAnsi="Cambria"/>
          <w:b/>
          <w:bCs/>
          <w:i/>
          <w:sz w:val="22"/>
          <w:szCs w:val="22"/>
        </w:rPr>
        <w:t>(12/2) including discussion on preparations for February Biz Plans/4 Year Applications</w:t>
      </w:r>
    </w:p>
    <w:p w14:paraId="5C52315E" w14:textId="6DF73B27" w:rsidR="003D078A" w:rsidRPr="0016439D" w:rsidRDefault="0016439D" w:rsidP="003D078A">
      <w:pPr>
        <w:rPr>
          <w:rFonts w:ascii="Cambria" w:hAnsi="Cambria"/>
          <w:sz w:val="20"/>
          <w:szCs w:val="20"/>
        </w:rPr>
      </w:pPr>
      <w:r w:rsidRPr="0016439D">
        <w:rPr>
          <w:rFonts w:ascii="Cambria" w:hAnsi="Cambria"/>
          <w:sz w:val="20"/>
          <w:szCs w:val="20"/>
        </w:rPr>
        <w:t>Dr. Jonathan Raab presented a list of proposed topics for the December quarterly CAEECC meeting</w:t>
      </w:r>
      <w:r>
        <w:rPr>
          <w:rFonts w:ascii="Cambria" w:hAnsi="Cambria"/>
          <w:sz w:val="20"/>
          <w:szCs w:val="20"/>
        </w:rPr>
        <w:t xml:space="preserve"> (see </w:t>
      </w:r>
      <w:r w:rsidRPr="006A54A9">
        <w:rPr>
          <w:rFonts w:ascii="Cambria" w:hAnsi="Cambria"/>
          <w:i/>
          <w:iCs/>
          <w:sz w:val="20"/>
          <w:szCs w:val="20"/>
        </w:rPr>
        <w:t>Combined 9/2 Slide Deck</w:t>
      </w:r>
      <w:r>
        <w:rPr>
          <w:rFonts w:ascii="Cambria" w:hAnsi="Cambria"/>
          <w:i/>
          <w:iCs/>
          <w:sz w:val="20"/>
          <w:szCs w:val="20"/>
        </w:rPr>
        <w:t xml:space="preserve">, </w:t>
      </w:r>
      <w:r w:rsidR="00271760">
        <w:rPr>
          <w:rFonts w:ascii="Cambria" w:hAnsi="Cambria"/>
          <w:i/>
          <w:iCs/>
          <w:sz w:val="20"/>
          <w:szCs w:val="20"/>
        </w:rPr>
        <w:t xml:space="preserve">slide 15, </w:t>
      </w:r>
      <w:r w:rsidRPr="00CC4683">
        <w:rPr>
          <w:rFonts w:ascii="Cambria" w:hAnsi="Cambria"/>
          <w:sz w:val="20"/>
          <w:szCs w:val="20"/>
        </w:rPr>
        <w:t>posted to the meeting page).</w:t>
      </w:r>
    </w:p>
    <w:p w14:paraId="583CB9B1" w14:textId="77777777" w:rsidR="003D078A" w:rsidRPr="0016439D" w:rsidRDefault="003D078A" w:rsidP="003D078A">
      <w:pPr>
        <w:rPr>
          <w:rFonts w:ascii="Cambria" w:hAnsi="Cambria"/>
          <w:sz w:val="20"/>
          <w:szCs w:val="20"/>
        </w:rPr>
      </w:pPr>
    </w:p>
    <w:p w14:paraId="2CAC8D46" w14:textId="386285D4" w:rsidR="003D078A" w:rsidRPr="0016439D" w:rsidRDefault="00C50D5C" w:rsidP="003D078A">
      <w:pPr>
        <w:rPr>
          <w:rFonts w:ascii="Cambria" w:hAnsi="Cambria"/>
          <w:sz w:val="20"/>
          <w:szCs w:val="20"/>
          <w:u w:val="single"/>
        </w:rPr>
      </w:pPr>
      <w:r>
        <w:rPr>
          <w:rFonts w:ascii="Cambria" w:hAnsi="Cambria"/>
          <w:sz w:val="20"/>
          <w:szCs w:val="20"/>
          <w:u w:val="single"/>
        </w:rPr>
        <w:t xml:space="preserve">Summary of </w:t>
      </w:r>
      <w:r w:rsidR="000514C9">
        <w:rPr>
          <w:rFonts w:ascii="Cambria" w:hAnsi="Cambria"/>
          <w:sz w:val="20"/>
          <w:szCs w:val="20"/>
          <w:u w:val="single"/>
        </w:rPr>
        <w:t xml:space="preserve">discussion and </w:t>
      </w:r>
      <w:r w:rsidR="007F36D0">
        <w:rPr>
          <w:rFonts w:ascii="Cambria" w:hAnsi="Cambria"/>
          <w:sz w:val="20"/>
          <w:szCs w:val="20"/>
          <w:u w:val="single"/>
        </w:rPr>
        <w:t>feedback</w:t>
      </w:r>
      <w:r w:rsidR="003D078A" w:rsidRPr="0016439D">
        <w:rPr>
          <w:rFonts w:ascii="Cambria" w:hAnsi="Cambria"/>
          <w:sz w:val="20"/>
          <w:szCs w:val="20"/>
          <w:u w:val="single"/>
        </w:rPr>
        <w:t xml:space="preserve">: </w:t>
      </w:r>
    </w:p>
    <w:p w14:paraId="03772D99" w14:textId="131807DA" w:rsidR="00012A42" w:rsidRPr="007F36D0" w:rsidRDefault="00E05DC1" w:rsidP="00012A42">
      <w:pPr>
        <w:pStyle w:val="ListParagraph"/>
        <w:numPr>
          <w:ilvl w:val="0"/>
          <w:numId w:val="21"/>
        </w:numPr>
        <w:rPr>
          <w:rFonts w:ascii="Cambria" w:hAnsi="Cambria"/>
          <w:sz w:val="20"/>
          <w:szCs w:val="20"/>
        </w:rPr>
      </w:pPr>
      <w:r>
        <w:rPr>
          <w:rFonts w:ascii="Cambria" w:eastAsia="Times New Roman" w:hAnsi="Cambria"/>
          <w:sz w:val="20"/>
          <w:szCs w:val="20"/>
        </w:rPr>
        <w:lastRenderedPageBreak/>
        <w:t>Add</w:t>
      </w:r>
      <w:r w:rsidR="007F36D0" w:rsidRPr="007F36D0">
        <w:rPr>
          <w:rFonts w:ascii="Cambria" w:eastAsia="Times New Roman" w:hAnsi="Cambria"/>
          <w:sz w:val="20"/>
          <w:szCs w:val="20"/>
        </w:rPr>
        <w:t xml:space="preserve"> to the agenda</w:t>
      </w:r>
      <w:r>
        <w:rPr>
          <w:rFonts w:ascii="Cambria" w:eastAsia="Times New Roman" w:hAnsi="Cambria"/>
          <w:sz w:val="20"/>
          <w:szCs w:val="20"/>
        </w:rPr>
        <w:t xml:space="preserve"> an update and discussion of</w:t>
      </w:r>
      <w:r w:rsidR="007F36D0" w:rsidRPr="007F36D0">
        <w:rPr>
          <w:rFonts w:ascii="Cambria" w:eastAsia="Times New Roman" w:hAnsi="Cambria"/>
          <w:sz w:val="20"/>
          <w:szCs w:val="20"/>
        </w:rPr>
        <w:t xml:space="preserve"> </w:t>
      </w:r>
      <w:r>
        <w:rPr>
          <w:rFonts w:ascii="Cambria" w:eastAsia="Times New Roman" w:hAnsi="Cambria"/>
          <w:sz w:val="20"/>
          <w:szCs w:val="20"/>
        </w:rPr>
        <w:t xml:space="preserve">policy implications to the </w:t>
      </w:r>
      <w:r w:rsidR="007F36D0" w:rsidRPr="007F36D0">
        <w:rPr>
          <w:rFonts w:ascii="Cambria" w:eastAsia="Times New Roman" w:hAnsi="Cambria"/>
          <w:sz w:val="20"/>
          <w:szCs w:val="20"/>
        </w:rPr>
        <w:t>EE portfoli</w:t>
      </w:r>
      <w:r>
        <w:rPr>
          <w:rFonts w:ascii="Cambria" w:eastAsia="Times New Roman" w:hAnsi="Cambria"/>
          <w:sz w:val="20"/>
          <w:szCs w:val="20"/>
        </w:rPr>
        <w:t>o</w:t>
      </w:r>
      <w:r w:rsidR="007F36D0" w:rsidRPr="007F36D0">
        <w:rPr>
          <w:rFonts w:ascii="Cambria" w:eastAsia="Times New Roman" w:hAnsi="Cambria"/>
          <w:sz w:val="20"/>
          <w:szCs w:val="20"/>
        </w:rPr>
        <w:t xml:space="preserve">s of the </w:t>
      </w:r>
      <w:r w:rsidR="00DB778C" w:rsidRPr="007F36D0">
        <w:rPr>
          <w:rFonts w:ascii="Cambria" w:eastAsia="Times New Roman" w:hAnsi="Cambria"/>
          <w:sz w:val="20"/>
          <w:szCs w:val="20"/>
        </w:rPr>
        <w:t xml:space="preserve">Governor’s </w:t>
      </w:r>
      <w:r w:rsidR="007F36D0" w:rsidRPr="007F36D0">
        <w:rPr>
          <w:rFonts w:ascii="Cambria" w:eastAsia="Times New Roman" w:hAnsi="Cambria"/>
          <w:sz w:val="20"/>
          <w:szCs w:val="20"/>
        </w:rPr>
        <w:t xml:space="preserve">recent energy reliability proclamation (July 30, 2021 </w:t>
      </w:r>
      <w:r w:rsidR="00012A42" w:rsidRPr="007F36D0">
        <w:rPr>
          <w:rFonts w:ascii="Cambria" w:eastAsia="Times New Roman" w:hAnsi="Cambria"/>
          <w:sz w:val="20"/>
          <w:szCs w:val="20"/>
        </w:rPr>
        <w:t>“</w:t>
      </w:r>
      <w:r w:rsidR="00012A42" w:rsidRPr="007F36D0">
        <w:rPr>
          <w:rFonts w:ascii="Cambria" w:hAnsi="Cambria" w:cs="Calibri"/>
          <w:color w:val="000000"/>
          <w:sz w:val="20"/>
          <w:szCs w:val="20"/>
        </w:rPr>
        <w:t>Proclamation of a State of Emergency”</w:t>
      </w:r>
      <w:r w:rsidR="007F36D0" w:rsidRPr="007F36D0">
        <w:rPr>
          <w:rFonts w:ascii="Cambria" w:hAnsi="Cambria" w:cs="Calibri"/>
          <w:color w:val="000000"/>
          <w:sz w:val="20"/>
          <w:szCs w:val="20"/>
        </w:rPr>
        <w:t>)</w:t>
      </w:r>
    </w:p>
    <w:p w14:paraId="5E12BCC5" w14:textId="3F791D2D" w:rsidR="00012A42" w:rsidRPr="007F36D0" w:rsidRDefault="00012A42" w:rsidP="007F36D0">
      <w:pPr>
        <w:pStyle w:val="ListParagraph"/>
        <w:numPr>
          <w:ilvl w:val="1"/>
          <w:numId w:val="21"/>
        </w:numPr>
        <w:rPr>
          <w:rFonts w:ascii="Cambria" w:hAnsi="Cambria"/>
          <w:i/>
          <w:iCs/>
          <w:sz w:val="20"/>
          <w:szCs w:val="20"/>
        </w:rPr>
      </w:pPr>
      <w:r w:rsidRPr="007F36D0">
        <w:rPr>
          <w:rFonts w:ascii="Cambria" w:hAnsi="Cambria" w:cs="Calibri"/>
          <w:i/>
          <w:iCs/>
          <w:color w:val="000000"/>
          <w:sz w:val="20"/>
          <w:szCs w:val="20"/>
        </w:rPr>
        <w:t>CPUC:</w:t>
      </w:r>
      <w:r w:rsidR="007F36D0" w:rsidRPr="007F36D0">
        <w:rPr>
          <w:rFonts w:ascii="Cambria" w:hAnsi="Cambria" w:cs="Calibri"/>
          <w:i/>
          <w:iCs/>
          <w:color w:val="000000"/>
          <w:sz w:val="20"/>
          <w:szCs w:val="20"/>
        </w:rPr>
        <w:t xml:space="preserve"> Agree with adding this topic to the December CAEECC meeting; good opportunity for Energy Division or others to report out on outcomes for Jud</w:t>
      </w:r>
      <w:r w:rsidR="00B75792">
        <w:rPr>
          <w:rFonts w:ascii="Cambria" w:hAnsi="Cambria" w:cs="Calibri"/>
          <w:i/>
          <w:iCs/>
          <w:color w:val="000000"/>
          <w:sz w:val="20"/>
          <w:szCs w:val="20"/>
        </w:rPr>
        <w:t>g</w:t>
      </w:r>
      <w:r w:rsidR="007F36D0" w:rsidRPr="007F36D0">
        <w:rPr>
          <w:rFonts w:ascii="Cambria" w:hAnsi="Cambria" w:cs="Calibri"/>
          <w:i/>
          <w:iCs/>
          <w:color w:val="000000"/>
          <w:sz w:val="20"/>
          <w:szCs w:val="20"/>
        </w:rPr>
        <w:t xml:space="preserve">e Fitch’s recent EE ruling (regarding how </w:t>
      </w:r>
      <w:r w:rsidRPr="007F36D0">
        <w:rPr>
          <w:rFonts w:ascii="Cambria" w:eastAsia="Calibri" w:hAnsi="Cambria" w:cs="Calibri"/>
          <w:i/>
          <w:iCs/>
          <w:color w:val="000000"/>
          <w:sz w:val="20"/>
          <w:szCs w:val="20"/>
        </w:rPr>
        <w:t>particular resources could help support reliability in 2022 and in 2023</w:t>
      </w:r>
      <w:r w:rsidR="007F36D0" w:rsidRPr="007F36D0">
        <w:rPr>
          <w:rFonts w:ascii="Cambria" w:eastAsia="Calibri" w:hAnsi="Cambria" w:cs="Calibri"/>
          <w:i/>
          <w:iCs/>
          <w:color w:val="000000"/>
          <w:sz w:val="20"/>
          <w:szCs w:val="20"/>
        </w:rPr>
        <w:t>)</w:t>
      </w:r>
      <w:r w:rsidRPr="007F36D0">
        <w:rPr>
          <w:rFonts w:ascii="Cambria" w:eastAsia="Calibri" w:hAnsi="Cambria" w:cs="Calibri"/>
          <w:i/>
          <w:iCs/>
          <w:color w:val="000000"/>
          <w:sz w:val="20"/>
          <w:szCs w:val="20"/>
        </w:rPr>
        <w:t xml:space="preserve"> </w:t>
      </w:r>
    </w:p>
    <w:p w14:paraId="1433BA2D" w14:textId="020EF037" w:rsidR="007F36D0" w:rsidRPr="007F36D0" w:rsidRDefault="007F36D0" w:rsidP="007F36D0">
      <w:pPr>
        <w:pStyle w:val="ListParagraph"/>
        <w:numPr>
          <w:ilvl w:val="0"/>
          <w:numId w:val="10"/>
        </w:numPr>
        <w:tabs>
          <w:tab w:val="left" w:pos="360"/>
          <w:tab w:val="left" w:pos="720"/>
        </w:tabs>
        <w:autoSpaceDE w:val="0"/>
        <w:autoSpaceDN w:val="0"/>
        <w:adjustRightInd w:val="0"/>
        <w:rPr>
          <w:rFonts w:ascii="Cambria" w:eastAsia="Times New Roman" w:hAnsi="Cambria"/>
          <w:i/>
          <w:iCs/>
          <w:sz w:val="20"/>
          <w:szCs w:val="20"/>
        </w:rPr>
      </w:pPr>
      <w:r w:rsidRPr="007F36D0">
        <w:rPr>
          <w:rFonts w:ascii="Cambria" w:eastAsia="Times New Roman" w:hAnsi="Cambria"/>
          <w:sz w:val="20"/>
          <w:szCs w:val="20"/>
        </w:rPr>
        <w:t>Suggest</w:t>
      </w:r>
      <w:r w:rsidR="000514C9">
        <w:rPr>
          <w:rFonts w:ascii="Cambria" w:eastAsia="Times New Roman" w:hAnsi="Cambria"/>
          <w:sz w:val="20"/>
          <w:szCs w:val="20"/>
        </w:rPr>
        <w:t xml:space="preserve">ed </w:t>
      </w:r>
      <w:r w:rsidRPr="007F36D0">
        <w:rPr>
          <w:rFonts w:ascii="Cambria" w:eastAsia="Times New Roman" w:hAnsi="Cambria"/>
          <w:sz w:val="20"/>
          <w:szCs w:val="20"/>
        </w:rPr>
        <w:t>changes to the BBALs topic</w:t>
      </w:r>
      <w:r>
        <w:rPr>
          <w:rFonts w:ascii="Cambria" w:eastAsia="Times New Roman" w:hAnsi="Cambria"/>
          <w:sz w:val="20"/>
          <w:szCs w:val="20"/>
        </w:rPr>
        <w:t>:</w:t>
      </w:r>
    </w:p>
    <w:p w14:paraId="701F1492" w14:textId="1D49D368" w:rsidR="007F36D0" w:rsidRPr="007F36D0" w:rsidRDefault="005D0D92" w:rsidP="007F36D0">
      <w:pPr>
        <w:pStyle w:val="ListParagraph"/>
        <w:numPr>
          <w:ilvl w:val="1"/>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 xml:space="preserve">Combined </w:t>
      </w:r>
      <w:r w:rsidR="007F36D0" w:rsidRPr="007F36D0">
        <w:rPr>
          <w:rFonts w:ascii="Cambria" w:eastAsia="Times New Roman" w:hAnsi="Cambria"/>
          <w:sz w:val="20"/>
          <w:szCs w:val="20"/>
        </w:rPr>
        <w:t>S</w:t>
      </w:r>
      <w:r w:rsidR="00012A42" w:rsidRPr="007F36D0">
        <w:rPr>
          <w:rFonts w:ascii="Cambria" w:eastAsia="Times New Roman" w:hAnsi="Cambria"/>
          <w:sz w:val="20"/>
          <w:szCs w:val="20"/>
        </w:rPr>
        <w:t>egmentation</w:t>
      </w:r>
      <w:r>
        <w:rPr>
          <w:rFonts w:ascii="Cambria" w:eastAsia="Times New Roman" w:hAnsi="Cambria"/>
          <w:sz w:val="20"/>
          <w:szCs w:val="20"/>
        </w:rPr>
        <w:t xml:space="preserve"> topic</w:t>
      </w:r>
      <w:r w:rsidR="007F36D0" w:rsidRPr="007F36D0">
        <w:rPr>
          <w:rFonts w:ascii="Cambria" w:eastAsia="Times New Roman" w:hAnsi="Cambria"/>
          <w:sz w:val="20"/>
          <w:szCs w:val="20"/>
        </w:rPr>
        <w:t xml:space="preserve">: revise to include discussion of </w:t>
      </w:r>
      <w:r>
        <w:rPr>
          <w:rFonts w:ascii="Cambria" w:eastAsia="Times New Roman" w:hAnsi="Cambria"/>
          <w:sz w:val="20"/>
          <w:szCs w:val="20"/>
        </w:rPr>
        <w:t xml:space="preserve">1) final </w:t>
      </w:r>
      <w:r w:rsidR="007F36D0" w:rsidRPr="007F36D0">
        <w:rPr>
          <w:rFonts w:ascii="Cambria" w:eastAsia="Times New Roman" w:hAnsi="Cambria"/>
          <w:sz w:val="20"/>
          <w:szCs w:val="20"/>
        </w:rPr>
        <w:t>WG</w:t>
      </w:r>
      <w:r>
        <w:rPr>
          <w:rFonts w:ascii="Cambria" w:eastAsia="Times New Roman" w:hAnsi="Cambria"/>
          <w:sz w:val="20"/>
          <w:szCs w:val="20"/>
        </w:rPr>
        <w:t xml:space="preserve"> recommendations</w:t>
      </w:r>
      <w:r w:rsidR="007F36D0" w:rsidRPr="007F36D0">
        <w:rPr>
          <w:rFonts w:ascii="Cambria" w:eastAsia="Times New Roman" w:hAnsi="Cambria"/>
          <w:sz w:val="20"/>
          <w:szCs w:val="20"/>
        </w:rPr>
        <w:t xml:space="preserve"> and </w:t>
      </w:r>
      <w:r>
        <w:rPr>
          <w:rFonts w:ascii="Cambria" w:eastAsia="Times New Roman" w:hAnsi="Cambria"/>
          <w:sz w:val="20"/>
          <w:szCs w:val="20"/>
        </w:rPr>
        <w:t xml:space="preserve">2) segmentation in </w:t>
      </w:r>
      <w:r w:rsidR="007F36D0" w:rsidRPr="007F36D0">
        <w:rPr>
          <w:rFonts w:ascii="Cambria" w:eastAsia="Times New Roman" w:hAnsi="Cambria"/>
          <w:sz w:val="20"/>
          <w:szCs w:val="20"/>
        </w:rPr>
        <w:t xml:space="preserve">final </w:t>
      </w:r>
      <w:r>
        <w:rPr>
          <w:rFonts w:ascii="Cambria" w:eastAsia="Times New Roman" w:hAnsi="Cambria"/>
          <w:sz w:val="20"/>
          <w:szCs w:val="20"/>
        </w:rPr>
        <w:t xml:space="preserve">BBAL </w:t>
      </w:r>
      <w:r w:rsidR="007F36D0" w:rsidRPr="007F36D0">
        <w:rPr>
          <w:rFonts w:ascii="Cambria" w:eastAsia="Times New Roman" w:hAnsi="Cambria"/>
          <w:sz w:val="20"/>
          <w:szCs w:val="20"/>
        </w:rPr>
        <w:t>submittals (first two agenda topics), then focus on Biz Plans</w:t>
      </w:r>
      <w:r>
        <w:rPr>
          <w:rFonts w:ascii="Cambria" w:eastAsia="Times New Roman" w:hAnsi="Cambria"/>
          <w:sz w:val="20"/>
          <w:szCs w:val="20"/>
        </w:rPr>
        <w:t>/</w:t>
      </w:r>
      <w:r w:rsidR="00E05DC1" w:rsidRPr="007F36D0">
        <w:rPr>
          <w:rFonts w:ascii="Cambria" w:eastAsia="Times New Roman" w:hAnsi="Cambria"/>
          <w:sz w:val="20"/>
          <w:szCs w:val="20"/>
        </w:rPr>
        <w:t>4-year</w:t>
      </w:r>
      <w:r w:rsidR="007F36D0" w:rsidRPr="007F36D0">
        <w:rPr>
          <w:rFonts w:ascii="Cambria" w:eastAsia="Times New Roman" w:hAnsi="Cambria"/>
          <w:sz w:val="20"/>
          <w:szCs w:val="20"/>
        </w:rPr>
        <w:t xml:space="preserve"> applications</w:t>
      </w:r>
    </w:p>
    <w:p w14:paraId="535B67D7" w14:textId="6FDDF0AA" w:rsidR="007F36D0" w:rsidRPr="009D02DE" w:rsidRDefault="007F36D0" w:rsidP="007F36D0">
      <w:pPr>
        <w:pStyle w:val="ListParagraph"/>
        <w:numPr>
          <w:ilvl w:val="1"/>
          <w:numId w:val="10"/>
        </w:numPr>
        <w:tabs>
          <w:tab w:val="left" w:pos="360"/>
          <w:tab w:val="left" w:pos="720"/>
        </w:tabs>
        <w:autoSpaceDE w:val="0"/>
        <w:autoSpaceDN w:val="0"/>
        <w:adjustRightInd w:val="0"/>
        <w:rPr>
          <w:rFonts w:ascii="Cambria" w:eastAsia="Times New Roman" w:hAnsi="Cambria"/>
          <w:sz w:val="20"/>
          <w:szCs w:val="20"/>
        </w:rPr>
      </w:pPr>
      <w:r w:rsidRPr="007F36D0">
        <w:rPr>
          <w:rFonts w:ascii="Cambria" w:eastAsia="Times New Roman" w:hAnsi="Cambria"/>
          <w:sz w:val="20"/>
          <w:szCs w:val="20"/>
        </w:rPr>
        <w:t xml:space="preserve">CPUC suggested discussing </w:t>
      </w:r>
      <w:r w:rsidRPr="007F36D0">
        <w:rPr>
          <w:rFonts w:ascii="Cambria" w:eastAsia="Calibri" w:hAnsi="Cambria" w:cs="Calibri"/>
          <w:color w:val="000000"/>
          <w:sz w:val="20"/>
          <w:szCs w:val="20"/>
        </w:rPr>
        <w:t xml:space="preserve">how new programs or programmatic changes will happen over the 2022 to 2023 </w:t>
      </w:r>
      <w:r w:rsidRPr="009D02DE">
        <w:rPr>
          <w:rFonts w:ascii="Cambria" w:eastAsia="Calibri" w:hAnsi="Cambria" w:cs="Calibri"/>
          <w:color w:val="000000"/>
          <w:sz w:val="20"/>
          <w:szCs w:val="20"/>
        </w:rPr>
        <w:t>period</w:t>
      </w:r>
    </w:p>
    <w:p w14:paraId="43866B6C" w14:textId="0DD567C6" w:rsidR="00E84E7B" w:rsidRPr="009D02DE" w:rsidRDefault="00E84E7B" w:rsidP="00E84E7B">
      <w:pPr>
        <w:tabs>
          <w:tab w:val="left" w:pos="360"/>
          <w:tab w:val="left" w:pos="720"/>
        </w:tabs>
        <w:autoSpaceDE w:val="0"/>
        <w:autoSpaceDN w:val="0"/>
        <w:adjustRightInd w:val="0"/>
        <w:rPr>
          <w:rFonts w:ascii="Cambria" w:hAnsi="Cambria"/>
          <w:sz w:val="20"/>
          <w:szCs w:val="20"/>
        </w:rPr>
      </w:pPr>
    </w:p>
    <w:p w14:paraId="4EFAC59C" w14:textId="343FF0EF" w:rsidR="00E84E7B" w:rsidRPr="00E84E7B" w:rsidRDefault="00E84E7B" w:rsidP="00E84E7B">
      <w:pPr>
        <w:tabs>
          <w:tab w:val="left" w:pos="360"/>
          <w:tab w:val="left" w:pos="720"/>
        </w:tabs>
        <w:autoSpaceDE w:val="0"/>
        <w:autoSpaceDN w:val="0"/>
        <w:adjustRightInd w:val="0"/>
        <w:rPr>
          <w:rFonts w:ascii="Cambria" w:hAnsi="Cambria"/>
          <w:sz w:val="20"/>
          <w:szCs w:val="20"/>
        </w:rPr>
      </w:pPr>
      <w:r w:rsidRPr="009D02DE">
        <w:rPr>
          <w:rFonts w:ascii="Cambria" w:hAnsi="Cambria"/>
          <w:sz w:val="20"/>
          <w:szCs w:val="20"/>
        </w:rPr>
        <w:t xml:space="preserve">Jonathan Raab summarized that </w:t>
      </w:r>
      <w:r w:rsidR="000514C9" w:rsidRPr="009D02DE">
        <w:rPr>
          <w:rFonts w:ascii="Cambria" w:hAnsi="Cambria"/>
          <w:sz w:val="20"/>
          <w:szCs w:val="20"/>
        </w:rPr>
        <w:t xml:space="preserve">in addition to the Governor’s recent proclamation, </w:t>
      </w:r>
      <w:r w:rsidRPr="009D02DE">
        <w:rPr>
          <w:rFonts w:ascii="Cambria" w:hAnsi="Cambria"/>
          <w:sz w:val="20"/>
          <w:szCs w:val="20"/>
        </w:rPr>
        <w:t xml:space="preserve">a deep dive in </w:t>
      </w:r>
      <w:r w:rsidR="005D0D92">
        <w:rPr>
          <w:rFonts w:ascii="Cambria" w:hAnsi="Cambria"/>
          <w:sz w:val="20"/>
          <w:szCs w:val="20"/>
        </w:rPr>
        <w:t>S</w:t>
      </w:r>
      <w:r w:rsidRPr="009D02DE">
        <w:rPr>
          <w:rFonts w:ascii="Cambria" w:hAnsi="Cambria"/>
          <w:sz w:val="20"/>
          <w:szCs w:val="20"/>
        </w:rPr>
        <w:t xml:space="preserve">egmentation could be </w:t>
      </w:r>
      <w:r w:rsidR="000514C9" w:rsidRPr="009D02DE">
        <w:rPr>
          <w:rFonts w:ascii="Cambria" w:hAnsi="Cambria"/>
          <w:sz w:val="20"/>
          <w:szCs w:val="20"/>
        </w:rPr>
        <w:t>valuable to discuss at the next full CAEECC meeting</w:t>
      </w:r>
      <w:r w:rsidRPr="009D02DE">
        <w:rPr>
          <w:rFonts w:ascii="Cambria" w:hAnsi="Cambria"/>
          <w:sz w:val="20"/>
          <w:szCs w:val="20"/>
        </w:rPr>
        <w:t xml:space="preserve">. He requested that WG members email him with additional ideas </w:t>
      </w:r>
      <w:r w:rsidR="00B75792">
        <w:rPr>
          <w:rFonts w:ascii="Cambria" w:hAnsi="Cambria"/>
          <w:sz w:val="20"/>
          <w:szCs w:val="20"/>
        </w:rPr>
        <w:t>for the 12/2 meeting</w:t>
      </w:r>
      <w:r w:rsidRPr="009D02DE">
        <w:rPr>
          <w:rFonts w:ascii="Cambria" w:hAnsi="Cambria"/>
          <w:sz w:val="20"/>
          <w:szCs w:val="20"/>
        </w:rPr>
        <w:t>.</w:t>
      </w:r>
      <w:r w:rsidRPr="00E84E7B">
        <w:rPr>
          <w:rFonts w:ascii="Cambria" w:hAnsi="Cambria"/>
          <w:sz w:val="20"/>
          <w:szCs w:val="20"/>
        </w:rPr>
        <w:t xml:space="preserve"> </w:t>
      </w:r>
    </w:p>
    <w:p w14:paraId="126BCB9F" w14:textId="77777777" w:rsidR="003D078A" w:rsidRDefault="003D078A" w:rsidP="003D078A">
      <w:pPr>
        <w:rPr>
          <w:rFonts w:ascii="Cambria" w:hAnsi="Cambria"/>
          <w:b/>
          <w:bCs/>
          <w:smallCaps/>
          <w:sz w:val="26"/>
          <w:szCs w:val="26"/>
        </w:rPr>
      </w:pPr>
    </w:p>
    <w:p w14:paraId="75047F00" w14:textId="6494BA47" w:rsidR="003D078A" w:rsidRDefault="003D078A" w:rsidP="003D078A">
      <w:pPr>
        <w:rPr>
          <w:rFonts w:ascii="Cambria" w:hAnsi="Cambria"/>
          <w:b/>
          <w:bCs/>
          <w:smallCaps/>
          <w:sz w:val="26"/>
          <w:szCs w:val="26"/>
        </w:rPr>
      </w:pPr>
      <w:r>
        <w:rPr>
          <w:rFonts w:ascii="Cambria" w:hAnsi="Cambria"/>
          <w:b/>
          <w:bCs/>
          <w:smallCaps/>
          <w:sz w:val="26"/>
          <w:szCs w:val="26"/>
        </w:rPr>
        <w:t>CPUC Commissioner Genevieve Shiroma</w:t>
      </w:r>
    </w:p>
    <w:p w14:paraId="2E46E77F" w14:textId="2E8DA267" w:rsidR="003D078A" w:rsidRPr="003D078A" w:rsidRDefault="003D078A" w:rsidP="003D078A">
      <w:pPr>
        <w:rPr>
          <w:rFonts w:ascii="Cambria" w:hAnsi="Cambria"/>
          <w:b/>
          <w:bCs/>
          <w:i/>
          <w:sz w:val="22"/>
          <w:szCs w:val="22"/>
        </w:rPr>
      </w:pPr>
      <w:r w:rsidRPr="003D078A">
        <w:rPr>
          <w:rFonts w:ascii="Cambria" w:hAnsi="Cambria"/>
          <w:b/>
          <w:bCs/>
          <w:i/>
          <w:sz w:val="22"/>
          <w:szCs w:val="22"/>
        </w:rPr>
        <w:t xml:space="preserve">Meet &amp; Greet CAEECC Members </w:t>
      </w:r>
    </w:p>
    <w:p w14:paraId="7F09F5CC" w14:textId="3BA4D253" w:rsidR="00C86A53" w:rsidRDefault="003D078A" w:rsidP="00E05DC1">
      <w:pPr>
        <w:rPr>
          <w:rFonts w:ascii="Cambria" w:hAnsi="Cambria"/>
          <w:sz w:val="20"/>
          <w:szCs w:val="20"/>
        </w:rPr>
      </w:pPr>
      <w:r w:rsidRPr="00E05DC1">
        <w:rPr>
          <w:rFonts w:ascii="Cambria" w:hAnsi="Cambria"/>
          <w:sz w:val="20"/>
          <w:szCs w:val="20"/>
        </w:rPr>
        <w:t xml:space="preserve">Commissioner Shiroma </w:t>
      </w:r>
      <w:r w:rsidR="00E05DC1" w:rsidRPr="00E05DC1">
        <w:rPr>
          <w:rFonts w:ascii="Cambria" w:hAnsi="Cambria"/>
          <w:sz w:val="20"/>
          <w:szCs w:val="20"/>
        </w:rPr>
        <w:t xml:space="preserve">gave remarks about her background and role at the CPUC. She recounted her family history as a farm worker's daughter in the Acampo-Lodi area of San Joaquin County. Her professional history includes 15 years at California Air Resources Board, and 19 years as </w:t>
      </w:r>
      <w:r w:rsidR="00A85692">
        <w:rPr>
          <w:rFonts w:ascii="Cambria" w:hAnsi="Cambria"/>
          <w:sz w:val="20"/>
          <w:szCs w:val="20"/>
        </w:rPr>
        <w:t xml:space="preserve">an </w:t>
      </w:r>
      <w:r w:rsidR="00E05DC1" w:rsidRPr="00E05DC1">
        <w:rPr>
          <w:rFonts w:ascii="Cambria" w:hAnsi="Cambria"/>
          <w:sz w:val="20"/>
          <w:szCs w:val="20"/>
        </w:rPr>
        <w:t xml:space="preserve">elected director </w:t>
      </w:r>
      <w:r w:rsidR="00A85692">
        <w:rPr>
          <w:rFonts w:ascii="Cambria" w:hAnsi="Cambria"/>
          <w:sz w:val="20"/>
          <w:szCs w:val="20"/>
        </w:rPr>
        <w:t>of</w:t>
      </w:r>
      <w:r w:rsidR="00E05DC1" w:rsidRPr="00E05DC1">
        <w:rPr>
          <w:rFonts w:ascii="Cambria" w:hAnsi="Cambria"/>
          <w:sz w:val="20"/>
          <w:szCs w:val="20"/>
        </w:rPr>
        <w:t xml:space="preserve"> Sacramento Municipal Utility District. Commissioner Shiroma is presently the lead Commissioner for approximately 65 formal proceedings spanning the regulated electricity, gas, telecommunications, transportation, and water industries. As part of her role at the CPUC, she </w:t>
      </w:r>
      <w:r w:rsidR="00BF35A3">
        <w:rPr>
          <w:rFonts w:ascii="Cambria" w:hAnsi="Cambria"/>
          <w:sz w:val="20"/>
          <w:szCs w:val="20"/>
        </w:rPr>
        <w:t xml:space="preserve">also </w:t>
      </w:r>
      <w:r w:rsidR="00E05DC1" w:rsidRPr="00E05DC1">
        <w:rPr>
          <w:rFonts w:ascii="Cambria" w:hAnsi="Cambria"/>
          <w:sz w:val="20"/>
          <w:szCs w:val="20"/>
        </w:rPr>
        <w:t xml:space="preserve">serves on numerous boards and committees within California and nationally, including Secretary/Treasurer of the Western Conference of Public Service Commissioners of the National Association of Regulatory Utility Commissioners (NARUC) and the NARUC Emergency Preparedness, Recovery and Resiliency Task Force and Subcommittee on State and National Response to COVID-19. </w:t>
      </w:r>
    </w:p>
    <w:p w14:paraId="16F4C57F" w14:textId="474965B7" w:rsidR="00A32BE0" w:rsidRDefault="00A32BE0" w:rsidP="00E05DC1">
      <w:pPr>
        <w:rPr>
          <w:rFonts w:ascii="Cambria" w:hAnsi="Cambria"/>
          <w:sz w:val="20"/>
          <w:szCs w:val="20"/>
        </w:rPr>
      </w:pPr>
    </w:p>
    <w:p w14:paraId="65CFE961" w14:textId="012D9204" w:rsidR="00A32BE0" w:rsidRPr="00E05DC1" w:rsidRDefault="00B75792" w:rsidP="00E05DC1">
      <w:pPr>
        <w:rPr>
          <w:rFonts w:ascii="Cambria" w:hAnsi="Cambria"/>
          <w:sz w:val="20"/>
          <w:szCs w:val="20"/>
        </w:rPr>
      </w:pPr>
      <w:r>
        <w:rPr>
          <w:rFonts w:ascii="Cambria" w:hAnsi="Cambria"/>
          <w:sz w:val="20"/>
          <w:szCs w:val="20"/>
        </w:rPr>
        <w:t>E</w:t>
      </w:r>
      <w:r w:rsidR="00A32BE0" w:rsidRPr="00E05DC1">
        <w:rPr>
          <w:rFonts w:ascii="Cambria" w:hAnsi="Cambria"/>
          <w:sz w:val="20"/>
          <w:szCs w:val="20"/>
        </w:rPr>
        <w:t>ach CAEECC WG lead</w:t>
      </w:r>
      <w:r>
        <w:rPr>
          <w:rFonts w:ascii="Cambria" w:hAnsi="Cambria"/>
          <w:sz w:val="20"/>
          <w:szCs w:val="20"/>
        </w:rPr>
        <w:t xml:space="preserve"> representative</w:t>
      </w:r>
      <w:r w:rsidR="00A32BE0" w:rsidRPr="00E05DC1">
        <w:rPr>
          <w:rFonts w:ascii="Cambria" w:hAnsi="Cambria"/>
          <w:sz w:val="20"/>
          <w:szCs w:val="20"/>
        </w:rPr>
        <w:t xml:space="preserve"> briefly introduced themselves and their organization.</w:t>
      </w:r>
    </w:p>
    <w:p w14:paraId="4A7A23FC" w14:textId="77777777" w:rsidR="003D078A" w:rsidRPr="006D1CE3" w:rsidRDefault="003D078A" w:rsidP="003D078A">
      <w:pPr>
        <w:tabs>
          <w:tab w:val="left" w:pos="360"/>
          <w:tab w:val="left" w:pos="720"/>
        </w:tabs>
        <w:autoSpaceDE w:val="0"/>
        <w:autoSpaceDN w:val="0"/>
        <w:adjustRightInd w:val="0"/>
        <w:ind w:left="1440"/>
        <w:rPr>
          <w:rFonts w:ascii="Cambria" w:hAnsi="Cambria"/>
          <w:b/>
          <w:bCs/>
          <w:smallCaps/>
          <w:sz w:val="22"/>
          <w:szCs w:val="22"/>
        </w:rPr>
      </w:pPr>
    </w:p>
    <w:p w14:paraId="555E7CB1" w14:textId="27E5A046" w:rsidR="00291EF3" w:rsidRPr="006D1CE3" w:rsidRDefault="00674265" w:rsidP="00AD4EC4">
      <w:pPr>
        <w:rPr>
          <w:rFonts w:ascii="Cambria" w:hAnsi="Cambria"/>
          <w:b/>
          <w:bCs/>
          <w:smallCaps/>
          <w:sz w:val="26"/>
          <w:szCs w:val="26"/>
        </w:rPr>
      </w:pPr>
      <w:r w:rsidRPr="006D1CE3">
        <w:rPr>
          <w:rFonts w:ascii="Cambria" w:hAnsi="Cambria"/>
          <w:b/>
          <w:bCs/>
          <w:smallCaps/>
          <w:sz w:val="26"/>
          <w:szCs w:val="26"/>
        </w:rPr>
        <w:t xml:space="preserve">SESSION </w:t>
      </w:r>
      <w:r w:rsidR="003D078A">
        <w:rPr>
          <w:rFonts w:ascii="Cambria" w:hAnsi="Cambria"/>
          <w:b/>
          <w:bCs/>
          <w:smallCaps/>
          <w:sz w:val="26"/>
          <w:szCs w:val="26"/>
        </w:rPr>
        <w:t>1</w:t>
      </w:r>
      <w:r w:rsidR="00A02807" w:rsidRPr="006D1CE3">
        <w:rPr>
          <w:rFonts w:ascii="Cambria" w:hAnsi="Cambria"/>
          <w:b/>
          <w:bCs/>
          <w:smallCaps/>
          <w:sz w:val="26"/>
          <w:szCs w:val="26"/>
        </w:rPr>
        <w:t xml:space="preserve">B: </w:t>
      </w:r>
      <w:r w:rsidR="003D078A">
        <w:rPr>
          <w:rFonts w:ascii="Cambria" w:hAnsi="Cambria"/>
          <w:b/>
          <w:bCs/>
          <w:smallCaps/>
          <w:sz w:val="26"/>
          <w:szCs w:val="26"/>
        </w:rPr>
        <w:t>Important Updates; and CAEECC Planning &amp; Procedures</w:t>
      </w:r>
      <w:r w:rsidR="00A02807" w:rsidRPr="006D1CE3">
        <w:rPr>
          <w:rFonts w:ascii="Cambria" w:hAnsi="Cambria"/>
          <w:b/>
          <w:bCs/>
          <w:smallCaps/>
          <w:sz w:val="26"/>
          <w:szCs w:val="26"/>
        </w:rPr>
        <w:t xml:space="preserve"> </w:t>
      </w:r>
    </w:p>
    <w:p w14:paraId="1C4C50C4" w14:textId="1B8CE24D" w:rsidR="00AD4EC4" w:rsidRPr="006D1CE3" w:rsidRDefault="003D078A" w:rsidP="00AD4EC4">
      <w:pPr>
        <w:rPr>
          <w:rFonts w:ascii="Cambria" w:hAnsi="Cambria"/>
          <w:b/>
          <w:bCs/>
          <w:smallCaps/>
          <w:sz w:val="22"/>
          <w:szCs w:val="22"/>
        </w:rPr>
      </w:pPr>
      <w:r>
        <w:rPr>
          <w:rFonts w:ascii="Cambria" w:hAnsi="Cambria"/>
          <w:b/>
          <w:bCs/>
          <w:i/>
          <w:sz w:val="22"/>
          <w:szCs w:val="22"/>
        </w:rPr>
        <w:t>Equity and Market Support Metrics Working Groups</w:t>
      </w:r>
    </w:p>
    <w:p w14:paraId="0FA5B64A" w14:textId="2C26D5DD" w:rsidR="00EE41C5" w:rsidRPr="00A01E5A" w:rsidRDefault="003D078A" w:rsidP="00A01E5A">
      <w:pPr>
        <w:widowControl w:val="0"/>
        <w:autoSpaceDE w:val="0"/>
        <w:autoSpaceDN w:val="0"/>
        <w:adjustRightInd w:val="0"/>
        <w:spacing w:before="10" w:after="10"/>
        <w:rPr>
          <w:rFonts w:ascii="Cambria" w:hAnsi="Cambria"/>
          <w:sz w:val="20"/>
          <w:szCs w:val="20"/>
        </w:rPr>
      </w:pPr>
      <w:r w:rsidRPr="0016439D">
        <w:rPr>
          <w:rFonts w:ascii="Cambria" w:hAnsi="Cambria"/>
          <w:iCs/>
          <w:sz w:val="20"/>
          <w:szCs w:val="20"/>
        </w:rPr>
        <w:t xml:space="preserve">Jonathan Raab and </w:t>
      </w:r>
      <w:r w:rsidR="0016439D" w:rsidRPr="0016439D">
        <w:rPr>
          <w:rFonts w:ascii="Cambria" w:hAnsi="Cambria"/>
          <w:iCs/>
          <w:sz w:val="20"/>
          <w:szCs w:val="20"/>
        </w:rPr>
        <w:t>Katie Abrams</w:t>
      </w:r>
      <w:r w:rsidRPr="0016439D">
        <w:rPr>
          <w:rFonts w:ascii="Cambria" w:hAnsi="Cambria"/>
          <w:iCs/>
          <w:sz w:val="20"/>
          <w:szCs w:val="20"/>
        </w:rPr>
        <w:t>, co-facilitators, provided an overview of two proposed new WGs on Equity and Market Support Metrics</w:t>
      </w:r>
      <w:r w:rsidR="0016439D" w:rsidRPr="0016439D">
        <w:rPr>
          <w:rFonts w:ascii="Cambria" w:hAnsi="Cambria"/>
          <w:iCs/>
          <w:sz w:val="20"/>
          <w:szCs w:val="20"/>
        </w:rPr>
        <w:t xml:space="preserve"> </w:t>
      </w:r>
      <w:r w:rsidR="0016439D" w:rsidRPr="0016439D">
        <w:rPr>
          <w:rFonts w:ascii="Cambria" w:hAnsi="Cambria"/>
          <w:sz w:val="20"/>
          <w:szCs w:val="20"/>
        </w:rPr>
        <w:t xml:space="preserve">(see </w:t>
      </w:r>
      <w:r w:rsidR="0016439D" w:rsidRPr="0016439D">
        <w:rPr>
          <w:rFonts w:ascii="Cambria" w:hAnsi="Cambria"/>
          <w:i/>
          <w:iCs/>
          <w:sz w:val="20"/>
          <w:szCs w:val="20"/>
        </w:rPr>
        <w:t>Combined 9/2 Slide Deck,</w:t>
      </w:r>
      <w:r w:rsidR="00271760">
        <w:rPr>
          <w:rFonts w:ascii="Cambria" w:hAnsi="Cambria"/>
          <w:i/>
          <w:iCs/>
          <w:sz w:val="20"/>
          <w:szCs w:val="20"/>
        </w:rPr>
        <w:t xml:space="preserve"> slides 20-23,</w:t>
      </w:r>
      <w:r w:rsidR="0016439D" w:rsidRPr="0016439D">
        <w:rPr>
          <w:rFonts w:ascii="Cambria" w:hAnsi="Cambria"/>
          <w:i/>
          <w:iCs/>
          <w:sz w:val="20"/>
          <w:szCs w:val="20"/>
        </w:rPr>
        <w:t xml:space="preserve"> </w:t>
      </w:r>
      <w:r w:rsidR="0016439D" w:rsidRPr="0016439D">
        <w:rPr>
          <w:rFonts w:ascii="Cambria" w:hAnsi="Cambria"/>
          <w:sz w:val="20"/>
          <w:szCs w:val="20"/>
        </w:rPr>
        <w:t>posted to the meeting page).</w:t>
      </w:r>
      <w:r w:rsidR="0019691B">
        <w:rPr>
          <w:rFonts w:ascii="Cambria" w:hAnsi="Cambria"/>
          <w:sz w:val="20"/>
          <w:szCs w:val="20"/>
        </w:rPr>
        <w:t xml:space="preserve"> </w:t>
      </w:r>
      <w:r w:rsidR="00A01E5A">
        <w:rPr>
          <w:rFonts w:ascii="Cambria" w:hAnsi="Cambria"/>
          <w:sz w:val="20"/>
          <w:szCs w:val="20"/>
        </w:rPr>
        <w:t xml:space="preserve">There were no clarifying questions </w:t>
      </w:r>
      <w:r w:rsidR="0019691B">
        <w:rPr>
          <w:rFonts w:ascii="Cambria" w:hAnsi="Cambria"/>
          <w:sz w:val="20"/>
          <w:szCs w:val="20"/>
        </w:rPr>
        <w:t>or</w:t>
      </w:r>
      <w:r w:rsidR="00A01E5A">
        <w:rPr>
          <w:rFonts w:ascii="Cambria" w:hAnsi="Cambria"/>
          <w:sz w:val="20"/>
          <w:szCs w:val="20"/>
        </w:rPr>
        <w:t xml:space="preserve"> comments. </w:t>
      </w:r>
    </w:p>
    <w:p w14:paraId="1EB65F7D" w14:textId="77777777" w:rsidR="003D078A" w:rsidRPr="0016439D" w:rsidRDefault="003D078A" w:rsidP="00EE41C5">
      <w:pPr>
        <w:pStyle w:val="ListParagraph"/>
        <w:autoSpaceDE w:val="0"/>
        <w:autoSpaceDN w:val="0"/>
        <w:adjustRightInd w:val="0"/>
        <w:ind w:left="1440"/>
        <w:rPr>
          <w:rFonts w:ascii="Cambria" w:hAnsi="Cambria"/>
          <w:sz w:val="20"/>
          <w:szCs w:val="20"/>
        </w:rPr>
      </w:pPr>
    </w:p>
    <w:p w14:paraId="556E5F9C" w14:textId="77777777" w:rsidR="003D078A" w:rsidRPr="003D078A" w:rsidRDefault="003D078A" w:rsidP="003D078A">
      <w:pPr>
        <w:rPr>
          <w:rFonts w:ascii="Cambria" w:hAnsi="Cambria"/>
          <w:b/>
          <w:bCs/>
          <w:i/>
          <w:sz w:val="22"/>
          <w:szCs w:val="22"/>
        </w:rPr>
      </w:pPr>
      <w:r w:rsidRPr="003D078A">
        <w:rPr>
          <w:rFonts w:ascii="Cambria" w:hAnsi="Cambria"/>
          <w:b/>
          <w:bCs/>
          <w:i/>
          <w:sz w:val="22"/>
          <w:szCs w:val="22"/>
        </w:rPr>
        <w:t xml:space="preserve">Upcoming two-year evaluation of CAEECC composition and possible invitations for new Members </w:t>
      </w:r>
    </w:p>
    <w:p w14:paraId="037DF1DD" w14:textId="4B751422" w:rsidR="004F1247" w:rsidRDefault="00AE25CA" w:rsidP="004F1247">
      <w:pPr>
        <w:rPr>
          <w:rFonts w:ascii="Cambria" w:hAnsi="Cambria"/>
          <w:sz w:val="20"/>
          <w:szCs w:val="20"/>
        </w:rPr>
      </w:pPr>
      <w:r w:rsidRPr="00AE25CA">
        <w:rPr>
          <w:rFonts w:ascii="Cambria" w:hAnsi="Cambria"/>
          <w:sz w:val="20"/>
          <w:szCs w:val="20"/>
        </w:rPr>
        <w:t>Jonathan Raab</w:t>
      </w:r>
      <w:r w:rsidR="0019691B">
        <w:rPr>
          <w:rFonts w:ascii="Cambria" w:hAnsi="Cambria"/>
          <w:sz w:val="20"/>
          <w:szCs w:val="20"/>
        </w:rPr>
        <w:t xml:space="preserve"> presented a slide </w:t>
      </w:r>
      <w:r w:rsidR="0099209F">
        <w:rPr>
          <w:rFonts w:ascii="Cambria" w:hAnsi="Cambria"/>
          <w:sz w:val="20"/>
          <w:szCs w:val="20"/>
        </w:rPr>
        <w:t>explaining</w:t>
      </w:r>
      <w:r w:rsidR="0019691B">
        <w:rPr>
          <w:rFonts w:ascii="Cambria" w:hAnsi="Cambria"/>
          <w:sz w:val="20"/>
          <w:szCs w:val="20"/>
        </w:rPr>
        <w:t xml:space="preserve"> that per CAEECC Groundrules, the Committee should evaluate membership composition every two years</w:t>
      </w:r>
      <w:r w:rsidR="00A32BE0">
        <w:rPr>
          <w:rFonts w:ascii="Cambria" w:hAnsi="Cambria"/>
          <w:sz w:val="20"/>
          <w:szCs w:val="20"/>
        </w:rPr>
        <w:t xml:space="preserve"> </w:t>
      </w:r>
      <w:r w:rsidR="0019691B" w:rsidRPr="00AE25CA">
        <w:rPr>
          <w:rFonts w:ascii="Cambria" w:hAnsi="Cambria"/>
          <w:sz w:val="20"/>
          <w:szCs w:val="20"/>
        </w:rPr>
        <w:t xml:space="preserve">(see </w:t>
      </w:r>
      <w:r w:rsidR="0019691B" w:rsidRPr="00AE25CA">
        <w:rPr>
          <w:rFonts w:ascii="Cambria" w:hAnsi="Cambria"/>
          <w:i/>
          <w:iCs/>
          <w:sz w:val="20"/>
          <w:szCs w:val="20"/>
        </w:rPr>
        <w:t xml:space="preserve">Combined 9/2 Slide Deck, </w:t>
      </w:r>
      <w:r w:rsidR="00271760">
        <w:rPr>
          <w:rFonts w:ascii="Cambria" w:hAnsi="Cambria"/>
          <w:i/>
          <w:iCs/>
          <w:sz w:val="20"/>
          <w:szCs w:val="20"/>
        </w:rPr>
        <w:t xml:space="preserve">slide 24, </w:t>
      </w:r>
      <w:r w:rsidR="0019691B" w:rsidRPr="00AE25CA">
        <w:rPr>
          <w:rFonts w:ascii="Cambria" w:hAnsi="Cambria"/>
          <w:sz w:val="20"/>
          <w:szCs w:val="20"/>
        </w:rPr>
        <w:t>posted to the meeting page).</w:t>
      </w:r>
      <w:r w:rsidR="0019691B">
        <w:rPr>
          <w:rFonts w:ascii="Cambria" w:hAnsi="Cambria"/>
          <w:sz w:val="20"/>
          <w:szCs w:val="20"/>
        </w:rPr>
        <w:t xml:space="preserve"> In the past, the Facilitation Team has led this effort, but this year, is proposing leading a task force </w:t>
      </w:r>
      <w:r w:rsidR="00201C66">
        <w:rPr>
          <w:rFonts w:ascii="Cambria" w:hAnsi="Cambria"/>
          <w:sz w:val="20"/>
          <w:szCs w:val="20"/>
        </w:rPr>
        <w:t>comprised of CAEECC M</w:t>
      </w:r>
      <w:r w:rsidR="0019691B">
        <w:rPr>
          <w:rFonts w:ascii="Cambria" w:hAnsi="Cambria"/>
          <w:sz w:val="20"/>
          <w:szCs w:val="20"/>
        </w:rPr>
        <w:t xml:space="preserve">embers to ensure greater </w:t>
      </w:r>
      <w:r w:rsidR="00201C66">
        <w:rPr>
          <w:rFonts w:ascii="Cambria" w:hAnsi="Cambria"/>
          <w:sz w:val="20"/>
          <w:szCs w:val="20"/>
        </w:rPr>
        <w:t>insights into composition evaluation, suggested additions, and recruitment strategy.</w:t>
      </w:r>
    </w:p>
    <w:p w14:paraId="323F2A0B" w14:textId="3707A331" w:rsidR="0019691B" w:rsidRDefault="0019691B" w:rsidP="004F1247">
      <w:pPr>
        <w:rPr>
          <w:rFonts w:ascii="Cambria" w:hAnsi="Cambria"/>
          <w:sz w:val="20"/>
          <w:szCs w:val="20"/>
        </w:rPr>
      </w:pPr>
    </w:p>
    <w:p w14:paraId="61E48C00" w14:textId="35471BAB" w:rsidR="00201C66" w:rsidRDefault="00201C66" w:rsidP="00201C66">
      <w:pPr>
        <w:rPr>
          <w:rFonts w:ascii="Cambria" w:hAnsi="Cambria"/>
          <w:sz w:val="20"/>
          <w:szCs w:val="20"/>
        </w:rPr>
      </w:pPr>
      <w:r>
        <w:rPr>
          <w:rFonts w:ascii="Cambria" w:hAnsi="Cambria"/>
          <w:sz w:val="20"/>
          <w:szCs w:val="20"/>
        </w:rPr>
        <w:t xml:space="preserve">He also presented the following questions for CAEECC member discussion: </w:t>
      </w:r>
    </w:p>
    <w:p w14:paraId="17DBBF95" w14:textId="77777777" w:rsidR="00201C66" w:rsidRPr="003F14FF" w:rsidRDefault="00201C66" w:rsidP="00201C66">
      <w:pPr>
        <w:numPr>
          <w:ilvl w:val="0"/>
          <w:numId w:val="22"/>
        </w:numPr>
        <w:rPr>
          <w:rFonts w:ascii="Cambria" w:hAnsi="Cambria"/>
          <w:sz w:val="20"/>
          <w:szCs w:val="20"/>
        </w:rPr>
      </w:pPr>
      <w:r w:rsidRPr="003F14FF">
        <w:rPr>
          <w:rFonts w:ascii="Cambria" w:hAnsi="Cambria"/>
          <w:sz w:val="20"/>
          <w:szCs w:val="20"/>
        </w:rPr>
        <w:t xml:space="preserve">What types of organizations are currently missing or underrepresented? </w:t>
      </w:r>
    </w:p>
    <w:p w14:paraId="645179F7" w14:textId="77777777" w:rsidR="00201C66" w:rsidRPr="003F14FF" w:rsidRDefault="00201C66" w:rsidP="00201C66">
      <w:pPr>
        <w:numPr>
          <w:ilvl w:val="0"/>
          <w:numId w:val="22"/>
        </w:numPr>
        <w:rPr>
          <w:rFonts w:ascii="Cambria" w:hAnsi="Cambria"/>
          <w:sz w:val="20"/>
          <w:szCs w:val="20"/>
        </w:rPr>
      </w:pPr>
      <w:r w:rsidRPr="003F14FF">
        <w:rPr>
          <w:rFonts w:ascii="Cambria" w:hAnsi="Cambria"/>
          <w:sz w:val="20"/>
          <w:szCs w:val="20"/>
        </w:rPr>
        <w:t xml:space="preserve">How could we attract additional participants not represented? </w:t>
      </w:r>
    </w:p>
    <w:p w14:paraId="24C0D378" w14:textId="77777777" w:rsidR="00201C66" w:rsidRPr="003F14FF" w:rsidRDefault="00201C66" w:rsidP="00201C66">
      <w:pPr>
        <w:numPr>
          <w:ilvl w:val="0"/>
          <w:numId w:val="22"/>
        </w:numPr>
        <w:rPr>
          <w:rFonts w:ascii="Cambria" w:hAnsi="Cambria"/>
          <w:sz w:val="20"/>
          <w:szCs w:val="20"/>
        </w:rPr>
      </w:pPr>
      <w:r w:rsidRPr="003F14FF">
        <w:rPr>
          <w:rFonts w:ascii="Cambria" w:hAnsi="Cambria"/>
          <w:sz w:val="20"/>
          <w:szCs w:val="20"/>
        </w:rPr>
        <w:t>Does it make sense for the Facilitation Team to lead this effort alone? If not, who?</w:t>
      </w:r>
    </w:p>
    <w:p w14:paraId="147D7B29" w14:textId="77777777" w:rsidR="00201C66" w:rsidRPr="003F14FF" w:rsidRDefault="00201C66" w:rsidP="00201C66">
      <w:pPr>
        <w:numPr>
          <w:ilvl w:val="0"/>
          <w:numId w:val="22"/>
        </w:numPr>
        <w:rPr>
          <w:rFonts w:ascii="Cambria" w:hAnsi="Cambria"/>
          <w:sz w:val="20"/>
          <w:szCs w:val="20"/>
        </w:rPr>
      </w:pPr>
      <w:r w:rsidRPr="003F14FF">
        <w:rPr>
          <w:rFonts w:ascii="Cambria" w:hAnsi="Cambria"/>
          <w:sz w:val="20"/>
          <w:szCs w:val="20"/>
        </w:rPr>
        <w:t>Other process suggestions?</w:t>
      </w:r>
    </w:p>
    <w:p w14:paraId="366BD559" w14:textId="77777777" w:rsidR="00201C66" w:rsidRDefault="00201C66" w:rsidP="004F1247">
      <w:pPr>
        <w:rPr>
          <w:rFonts w:ascii="Cambria" w:hAnsi="Cambria"/>
          <w:sz w:val="20"/>
          <w:szCs w:val="20"/>
        </w:rPr>
      </w:pPr>
    </w:p>
    <w:p w14:paraId="7DD18F5B" w14:textId="4567E92D" w:rsidR="0019691B" w:rsidRDefault="0099209F" w:rsidP="004F1247">
      <w:pPr>
        <w:rPr>
          <w:rFonts w:ascii="Cambria" w:hAnsi="Cambria"/>
          <w:sz w:val="20"/>
          <w:szCs w:val="20"/>
        </w:rPr>
      </w:pPr>
      <w:r>
        <w:rPr>
          <w:rFonts w:ascii="Cambria" w:hAnsi="Cambria"/>
          <w:sz w:val="20"/>
          <w:szCs w:val="20"/>
        </w:rPr>
        <w:lastRenderedPageBreak/>
        <w:t xml:space="preserve">Co-Chair </w:t>
      </w:r>
      <w:r w:rsidR="0019691B">
        <w:rPr>
          <w:rFonts w:ascii="Cambria" w:hAnsi="Cambria"/>
          <w:sz w:val="20"/>
          <w:szCs w:val="20"/>
        </w:rPr>
        <w:t>Lara Ettenson</w:t>
      </w:r>
      <w:r>
        <w:rPr>
          <w:rFonts w:ascii="Cambria" w:hAnsi="Cambria"/>
          <w:sz w:val="20"/>
          <w:szCs w:val="20"/>
        </w:rPr>
        <w:t>, NRDC</w:t>
      </w:r>
      <w:r w:rsidR="003F14FF">
        <w:rPr>
          <w:rFonts w:ascii="Cambria" w:hAnsi="Cambria"/>
          <w:sz w:val="20"/>
          <w:szCs w:val="20"/>
        </w:rPr>
        <w:t>,</w:t>
      </w:r>
      <w:r w:rsidR="0019691B">
        <w:rPr>
          <w:rFonts w:ascii="Cambria" w:hAnsi="Cambria"/>
          <w:sz w:val="20"/>
          <w:szCs w:val="20"/>
        </w:rPr>
        <w:t xml:space="preserve"> explained that </w:t>
      </w:r>
      <w:r w:rsidR="00A32BE0">
        <w:rPr>
          <w:rFonts w:ascii="Cambria" w:hAnsi="Cambria"/>
          <w:sz w:val="20"/>
          <w:szCs w:val="20"/>
        </w:rPr>
        <w:t xml:space="preserve">issues of </w:t>
      </w:r>
      <w:r w:rsidR="0019691B">
        <w:rPr>
          <w:rFonts w:ascii="Cambria" w:hAnsi="Cambria"/>
          <w:sz w:val="20"/>
          <w:szCs w:val="20"/>
        </w:rPr>
        <w:t xml:space="preserve">diversity on boards and advisory committees is not unique to CAEECC. </w:t>
      </w:r>
      <w:r w:rsidR="00A32BE0">
        <w:rPr>
          <w:rFonts w:ascii="Cambria" w:hAnsi="Cambria"/>
          <w:sz w:val="20"/>
          <w:szCs w:val="20"/>
        </w:rPr>
        <w:t>CAEECC</w:t>
      </w:r>
      <w:r w:rsidR="0019691B">
        <w:rPr>
          <w:rFonts w:ascii="Cambria" w:hAnsi="Cambria"/>
          <w:sz w:val="20"/>
          <w:szCs w:val="20"/>
        </w:rPr>
        <w:t xml:space="preserve"> can </w:t>
      </w:r>
      <w:r>
        <w:rPr>
          <w:rFonts w:ascii="Cambria" w:hAnsi="Cambria"/>
          <w:sz w:val="20"/>
          <w:szCs w:val="20"/>
        </w:rPr>
        <w:t>identify</w:t>
      </w:r>
      <w:r w:rsidR="0019691B">
        <w:rPr>
          <w:rFonts w:ascii="Cambria" w:hAnsi="Cambria"/>
          <w:sz w:val="20"/>
          <w:szCs w:val="20"/>
        </w:rPr>
        <w:t xml:space="preserve"> gaps, and lead recruitment – but those prospective organizations are unlikely to have the </w:t>
      </w:r>
      <w:r w:rsidR="00A32BE0">
        <w:rPr>
          <w:rFonts w:ascii="Cambria" w:hAnsi="Cambria"/>
          <w:sz w:val="20"/>
          <w:szCs w:val="20"/>
        </w:rPr>
        <w:t xml:space="preserve">capacity and resources to engage, and </w:t>
      </w:r>
      <w:r w:rsidR="00201C66">
        <w:rPr>
          <w:rFonts w:ascii="Cambria" w:hAnsi="Cambria"/>
          <w:sz w:val="20"/>
          <w:szCs w:val="20"/>
        </w:rPr>
        <w:t xml:space="preserve">also </w:t>
      </w:r>
      <w:r w:rsidR="00A32BE0">
        <w:rPr>
          <w:rFonts w:ascii="Cambria" w:hAnsi="Cambria"/>
          <w:sz w:val="20"/>
          <w:szCs w:val="20"/>
        </w:rPr>
        <w:t>the jargon can be intimidating</w:t>
      </w:r>
      <w:r w:rsidR="0019691B">
        <w:rPr>
          <w:rFonts w:ascii="Cambria" w:hAnsi="Cambria"/>
          <w:sz w:val="20"/>
          <w:szCs w:val="20"/>
        </w:rPr>
        <w:t xml:space="preserve">. </w:t>
      </w:r>
      <w:r w:rsidR="00B75792">
        <w:rPr>
          <w:rFonts w:ascii="Cambria" w:hAnsi="Cambria"/>
          <w:sz w:val="20"/>
          <w:szCs w:val="20"/>
        </w:rPr>
        <w:t>The CPUC’s i</w:t>
      </w:r>
      <w:r w:rsidR="0019691B">
        <w:rPr>
          <w:rFonts w:ascii="Cambria" w:hAnsi="Cambria"/>
          <w:sz w:val="20"/>
          <w:szCs w:val="20"/>
        </w:rPr>
        <w:t>ntervenor compensation</w:t>
      </w:r>
      <w:r w:rsidR="00A32BE0">
        <w:rPr>
          <w:rFonts w:ascii="Cambria" w:hAnsi="Cambria"/>
          <w:sz w:val="20"/>
          <w:szCs w:val="20"/>
        </w:rPr>
        <w:t xml:space="preserve"> program</w:t>
      </w:r>
      <w:r w:rsidR="0019691B">
        <w:rPr>
          <w:rFonts w:ascii="Cambria" w:hAnsi="Cambria"/>
          <w:sz w:val="20"/>
          <w:szCs w:val="20"/>
        </w:rPr>
        <w:t xml:space="preserve"> works best for </w:t>
      </w:r>
      <w:r w:rsidR="00A32BE0">
        <w:rPr>
          <w:rFonts w:ascii="Cambria" w:hAnsi="Cambria"/>
          <w:sz w:val="20"/>
          <w:szCs w:val="20"/>
        </w:rPr>
        <w:t xml:space="preserve">entities that have the resources to pay their staff while waiting for reimbursement. </w:t>
      </w:r>
      <w:r w:rsidR="0019691B">
        <w:rPr>
          <w:rFonts w:ascii="Cambria" w:hAnsi="Cambria"/>
          <w:sz w:val="20"/>
          <w:szCs w:val="20"/>
        </w:rPr>
        <w:t xml:space="preserve">Other methods beyond the authority of CAEECC may be needed to attract and retain key organizations that </w:t>
      </w:r>
      <w:r w:rsidR="00A32BE0">
        <w:rPr>
          <w:rFonts w:ascii="Cambria" w:hAnsi="Cambria"/>
          <w:sz w:val="20"/>
          <w:szCs w:val="20"/>
        </w:rPr>
        <w:t>are interested in attending but lack resources</w:t>
      </w:r>
      <w:r w:rsidR="0019691B">
        <w:rPr>
          <w:rFonts w:ascii="Cambria" w:hAnsi="Cambria"/>
          <w:sz w:val="20"/>
          <w:szCs w:val="20"/>
        </w:rPr>
        <w:t xml:space="preserve">. </w:t>
      </w:r>
      <w:r w:rsidR="003F14FF">
        <w:rPr>
          <w:rFonts w:ascii="Cambria" w:hAnsi="Cambria"/>
          <w:sz w:val="20"/>
          <w:szCs w:val="20"/>
        </w:rPr>
        <w:t xml:space="preserve">She emphasized that </w:t>
      </w:r>
      <w:r w:rsidR="0019691B">
        <w:rPr>
          <w:rFonts w:ascii="Cambria" w:hAnsi="Cambria"/>
          <w:sz w:val="20"/>
          <w:szCs w:val="20"/>
        </w:rPr>
        <w:t>NRDC would be very interested in thinking through solutions</w:t>
      </w:r>
      <w:r w:rsidR="00A32BE0">
        <w:rPr>
          <w:rFonts w:ascii="Cambria" w:hAnsi="Cambria"/>
          <w:sz w:val="20"/>
          <w:szCs w:val="20"/>
        </w:rPr>
        <w:t xml:space="preserve"> to make systematic changes, including tactics such as those identified in the Environmental &amp; Social Justice Action Plan.</w:t>
      </w:r>
      <w:r w:rsidR="0019691B">
        <w:rPr>
          <w:rFonts w:ascii="Cambria" w:hAnsi="Cambria"/>
          <w:sz w:val="20"/>
          <w:szCs w:val="20"/>
        </w:rPr>
        <w:t xml:space="preserve"> </w:t>
      </w:r>
    </w:p>
    <w:p w14:paraId="15AE82DD" w14:textId="62DF210A" w:rsidR="0019691B" w:rsidRDefault="0019691B" w:rsidP="004F1247">
      <w:pPr>
        <w:rPr>
          <w:rFonts w:ascii="Cambria" w:hAnsi="Cambria"/>
          <w:sz w:val="20"/>
          <w:szCs w:val="20"/>
        </w:rPr>
      </w:pPr>
    </w:p>
    <w:p w14:paraId="61722778" w14:textId="3493CAD5" w:rsidR="003F14FF" w:rsidRPr="003F14FF" w:rsidRDefault="0019691B" w:rsidP="005E0F73">
      <w:pPr>
        <w:rPr>
          <w:rFonts w:ascii="Cambria" w:hAnsi="Cambria"/>
          <w:sz w:val="20"/>
          <w:szCs w:val="20"/>
        </w:rPr>
      </w:pPr>
      <w:r>
        <w:rPr>
          <w:rFonts w:ascii="Cambria" w:hAnsi="Cambria"/>
          <w:sz w:val="20"/>
          <w:szCs w:val="20"/>
        </w:rPr>
        <w:t>Co-Chair Jenny Berg, BayREN</w:t>
      </w:r>
      <w:r w:rsidR="00B75792">
        <w:rPr>
          <w:rFonts w:ascii="Cambria" w:hAnsi="Cambria"/>
          <w:sz w:val="20"/>
          <w:szCs w:val="20"/>
        </w:rPr>
        <w:t xml:space="preserve"> added that</w:t>
      </w:r>
      <w:r>
        <w:rPr>
          <w:rFonts w:ascii="Cambria" w:hAnsi="Cambria"/>
          <w:sz w:val="20"/>
          <w:szCs w:val="20"/>
        </w:rPr>
        <w:t xml:space="preserve"> one voice that’s missing</w:t>
      </w:r>
      <w:r w:rsidR="00B75792">
        <w:rPr>
          <w:rFonts w:ascii="Cambria" w:hAnsi="Cambria"/>
          <w:sz w:val="20"/>
          <w:szCs w:val="20"/>
        </w:rPr>
        <w:t xml:space="preserve"> from CAEECC member composition</w:t>
      </w:r>
      <w:r>
        <w:rPr>
          <w:rFonts w:ascii="Cambria" w:hAnsi="Cambria"/>
          <w:sz w:val="20"/>
          <w:szCs w:val="20"/>
        </w:rPr>
        <w:t xml:space="preserve"> is the </w:t>
      </w:r>
      <w:r w:rsidR="00B75792">
        <w:rPr>
          <w:rFonts w:ascii="Cambria" w:hAnsi="Cambria"/>
          <w:sz w:val="20"/>
          <w:szCs w:val="20"/>
        </w:rPr>
        <w:t xml:space="preserve">voice of </w:t>
      </w:r>
      <w:r>
        <w:rPr>
          <w:rFonts w:ascii="Cambria" w:hAnsi="Cambria"/>
          <w:sz w:val="20"/>
          <w:szCs w:val="20"/>
        </w:rPr>
        <w:t xml:space="preserve">customer. </w:t>
      </w:r>
    </w:p>
    <w:p w14:paraId="6D5D095C" w14:textId="253CF6A6" w:rsidR="004F1247" w:rsidRPr="00AE25CA" w:rsidRDefault="004F1247" w:rsidP="0009477F">
      <w:pPr>
        <w:tabs>
          <w:tab w:val="left" w:pos="1800"/>
          <w:tab w:val="left" w:pos="1890"/>
          <w:tab w:val="left" w:pos="3600"/>
        </w:tabs>
        <w:ind w:right="128"/>
        <w:rPr>
          <w:rFonts w:ascii="Cambria" w:hAnsi="Cambria"/>
          <w:iCs/>
          <w:sz w:val="20"/>
          <w:szCs w:val="20"/>
        </w:rPr>
      </w:pPr>
    </w:p>
    <w:p w14:paraId="57EFAB5B" w14:textId="17BACA19" w:rsidR="004F1247" w:rsidRPr="00AE25CA" w:rsidRDefault="000514C9" w:rsidP="004F1247">
      <w:pPr>
        <w:rPr>
          <w:rFonts w:ascii="Cambria" w:hAnsi="Cambria"/>
          <w:sz w:val="20"/>
          <w:szCs w:val="20"/>
          <w:u w:val="single"/>
        </w:rPr>
      </w:pPr>
      <w:r>
        <w:rPr>
          <w:rFonts w:ascii="Cambria" w:hAnsi="Cambria"/>
          <w:sz w:val="20"/>
          <w:szCs w:val="20"/>
          <w:u w:val="single"/>
        </w:rPr>
        <w:t>Summary of</w:t>
      </w:r>
      <w:r w:rsidR="004F1247" w:rsidRPr="00AE25CA">
        <w:rPr>
          <w:rFonts w:ascii="Cambria" w:hAnsi="Cambria"/>
          <w:sz w:val="20"/>
          <w:szCs w:val="20"/>
          <w:u w:val="single"/>
        </w:rPr>
        <w:t xml:space="preserve"> </w:t>
      </w:r>
      <w:r w:rsidR="00201C66">
        <w:rPr>
          <w:rFonts w:ascii="Cambria" w:hAnsi="Cambria"/>
          <w:sz w:val="20"/>
          <w:szCs w:val="20"/>
          <w:u w:val="single"/>
        </w:rPr>
        <w:t xml:space="preserve">Additional </w:t>
      </w:r>
      <w:r>
        <w:rPr>
          <w:rFonts w:ascii="Cambria" w:hAnsi="Cambria"/>
          <w:sz w:val="20"/>
          <w:szCs w:val="20"/>
          <w:u w:val="single"/>
        </w:rPr>
        <w:t>Feedback</w:t>
      </w:r>
      <w:r w:rsidR="004F1247" w:rsidRPr="00AE25CA">
        <w:rPr>
          <w:rFonts w:ascii="Cambria" w:hAnsi="Cambria"/>
          <w:sz w:val="20"/>
          <w:szCs w:val="20"/>
          <w:u w:val="single"/>
        </w:rPr>
        <w:t xml:space="preserve">: </w:t>
      </w:r>
    </w:p>
    <w:p w14:paraId="0C64D211" w14:textId="77777777" w:rsidR="000514C9" w:rsidRDefault="000514C9" w:rsidP="000514C9">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CAEECC needs to find a way to facilitate resources for prospective member organizations that lack the resources to fully engage</w:t>
      </w:r>
    </w:p>
    <w:p w14:paraId="7842165E" w14:textId="77777777" w:rsidR="000514C9" w:rsidRDefault="00B60D97" w:rsidP="000514C9">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sidRPr="000514C9">
        <w:rPr>
          <w:rFonts w:ascii="Cambria" w:eastAsiaTheme="minorHAnsi" w:hAnsi="Cambria" w:cs="Cambria"/>
          <w:color w:val="000000"/>
          <w:sz w:val="20"/>
          <w:szCs w:val="20"/>
        </w:rPr>
        <w:t>Intervenor compensation is a burdensome process with a high bar to prove</w:t>
      </w:r>
      <w:r w:rsidR="000514C9">
        <w:rPr>
          <w:rFonts w:ascii="Cambria" w:eastAsiaTheme="minorHAnsi" w:hAnsi="Cambria" w:cs="Cambria"/>
          <w:color w:val="000000"/>
          <w:sz w:val="20"/>
          <w:szCs w:val="20"/>
        </w:rPr>
        <w:t xml:space="preserve">, that </w:t>
      </w:r>
      <w:r w:rsidRPr="000514C9">
        <w:rPr>
          <w:rFonts w:ascii="Cambria" w:eastAsiaTheme="minorHAnsi" w:hAnsi="Cambria" w:cs="Cambria"/>
          <w:color w:val="000000"/>
          <w:sz w:val="20"/>
          <w:szCs w:val="20"/>
        </w:rPr>
        <w:t xml:space="preserve">can take </w:t>
      </w:r>
      <w:r w:rsidR="000514C9" w:rsidRPr="000514C9">
        <w:rPr>
          <w:rFonts w:ascii="Cambria" w:eastAsiaTheme="minorHAnsi" w:hAnsi="Cambria" w:cs="Cambria"/>
          <w:color w:val="000000"/>
          <w:sz w:val="20"/>
          <w:szCs w:val="20"/>
        </w:rPr>
        <w:t>months to years</w:t>
      </w:r>
      <w:r w:rsidRPr="000514C9">
        <w:rPr>
          <w:rFonts w:ascii="Cambria" w:eastAsiaTheme="minorHAnsi" w:hAnsi="Cambria" w:cs="Cambria"/>
          <w:color w:val="000000"/>
          <w:sz w:val="20"/>
          <w:szCs w:val="20"/>
        </w:rPr>
        <w:t xml:space="preserve"> </w:t>
      </w:r>
      <w:r w:rsidR="000514C9">
        <w:rPr>
          <w:rFonts w:ascii="Cambria" w:eastAsiaTheme="minorHAnsi" w:hAnsi="Cambria" w:cs="Cambria"/>
          <w:color w:val="000000"/>
          <w:sz w:val="20"/>
          <w:szCs w:val="20"/>
        </w:rPr>
        <w:t>for reimbursement</w:t>
      </w:r>
    </w:p>
    <w:p w14:paraId="446F44DA" w14:textId="77777777" w:rsidR="003F14FF" w:rsidRDefault="000514C9" w:rsidP="003F14FF">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The compensation process outlined in the </w:t>
      </w:r>
      <w:r w:rsidR="00B60D97" w:rsidRPr="000514C9">
        <w:rPr>
          <w:rFonts w:ascii="Cambria" w:eastAsiaTheme="minorHAnsi" w:hAnsi="Cambria" w:cs="Cambria"/>
          <w:color w:val="000000"/>
          <w:sz w:val="20"/>
          <w:szCs w:val="20"/>
        </w:rPr>
        <w:t>Market Transformation Administration Decision was set up for a different purpose than the needs of groups like CAEECC</w:t>
      </w:r>
    </w:p>
    <w:p w14:paraId="3C16503A" w14:textId="7303E610" w:rsidR="00B60D97" w:rsidRPr="003F14FF" w:rsidRDefault="00B75792" w:rsidP="003F14FF">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One possible avenue to explore is </w:t>
      </w:r>
      <w:r w:rsidR="00B60D97" w:rsidRPr="003F14FF">
        <w:rPr>
          <w:rFonts w:ascii="Cambria" w:eastAsiaTheme="minorHAnsi" w:hAnsi="Cambria" w:cs="Cambria"/>
          <w:color w:val="000000"/>
          <w:sz w:val="20"/>
          <w:szCs w:val="20"/>
        </w:rPr>
        <w:t>PAs support</w:t>
      </w:r>
      <w:r>
        <w:rPr>
          <w:rFonts w:ascii="Cambria" w:eastAsiaTheme="minorHAnsi" w:hAnsi="Cambria" w:cs="Cambria"/>
          <w:color w:val="000000"/>
          <w:sz w:val="20"/>
          <w:szCs w:val="20"/>
        </w:rPr>
        <w:t>ing</w:t>
      </w:r>
      <w:r w:rsidR="00B60D97" w:rsidRPr="003F14FF">
        <w:rPr>
          <w:rFonts w:ascii="Cambria" w:eastAsiaTheme="minorHAnsi" w:hAnsi="Cambria" w:cs="Cambria"/>
          <w:color w:val="000000"/>
          <w:sz w:val="20"/>
          <w:szCs w:val="20"/>
        </w:rPr>
        <w:t xml:space="preserve"> </w:t>
      </w:r>
      <w:r w:rsidR="003F14FF">
        <w:rPr>
          <w:rFonts w:ascii="Cambria" w:eastAsiaTheme="minorHAnsi" w:hAnsi="Cambria" w:cs="Cambria"/>
          <w:color w:val="000000"/>
          <w:sz w:val="20"/>
          <w:szCs w:val="20"/>
        </w:rPr>
        <w:t>resource-constrained</w:t>
      </w:r>
      <w:r w:rsidR="00B60D97" w:rsidRPr="003F14FF">
        <w:rPr>
          <w:rFonts w:ascii="Cambria" w:eastAsiaTheme="minorHAnsi" w:hAnsi="Cambria" w:cs="Cambria"/>
          <w:color w:val="000000"/>
          <w:sz w:val="20"/>
          <w:szCs w:val="20"/>
        </w:rPr>
        <w:t xml:space="preserve"> </w:t>
      </w:r>
      <w:r>
        <w:rPr>
          <w:rFonts w:ascii="Cambria" w:eastAsiaTheme="minorHAnsi" w:hAnsi="Cambria" w:cs="Cambria"/>
          <w:color w:val="000000"/>
          <w:sz w:val="20"/>
          <w:szCs w:val="20"/>
        </w:rPr>
        <w:t>members</w:t>
      </w:r>
      <w:r w:rsidR="00B60D97" w:rsidRPr="003F14FF">
        <w:rPr>
          <w:rFonts w:ascii="Cambria" w:eastAsiaTheme="minorHAnsi" w:hAnsi="Cambria" w:cs="Cambria"/>
          <w:color w:val="000000"/>
          <w:sz w:val="20"/>
          <w:szCs w:val="20"/>
        </w:rPr>
        <w:t xml:space="preserve"> </w:t>
      </w:r>
      <w:r>
        <w:rPr>
          <w:rFonts w:ascii="Cambria" w:eastAsiaTheme="minorHAnsi" w:hAnsi="Cambria" w:cs="Cambria"/>
          <w:color w:val="000000"/>
          <w:sz w:val="20"/>
          <w:szCs w:val="20"/>
        </w:rPr>
        <w:t>through</w:t>
      </w:r>
      <w:r w:rsidR="00B60D97" w:rsidRPr="003F14FF">
        <w:rPr>
          <w:rFonts w:ascii="Cambria" w:eastAsiaTheme="minorHAnsi" w:hAnsi="Cambria" w:cs="Cambria"/>
          <w:color w:val="000000"/>
          <w:sz w:val="20"/>
          <w:szCs w:val="20"/>
        </w:rPr>
        <w:t xml:space="preserve"> sub-contracting</w:t>
      </w:r>
      <w:r w:rsidR="00DD0CDC" w:rsidRPr="003F14FF">
        <w:rPr>
          <w:rFonts w:ascii="Cambria" w:eastAsiaTheme="minorHAnsi" w:hAnsi="Cambria" w:cs="Cambria"/>
          <w:color w:val="000000"/>
          <w:sz w:val="20"/>
          <w:szCs w:val="20"/>
        </w:rPr>
        <w:t xml:space="preserve"> </w:t>
      </w:r>
    </w:p>
    <w:p w14:paraId="2A2D5D9F" w14:textId="3E3F2CE1" w:rsidR="000F0518" w:rsidRDefault="003F14FF" w:rsidP="000F0518">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Need to </w:t>
      </w:r>
      <w:r w:rsidR="00B75792">
        <w:rPr>
          <w:rFonts w:ascii="Cambria" w:eastAsiaTheme="minorHAnsi" w:hAnsi="Cambria" w:cs="Cambria"/>
          <w:color w:val="000000"/>
          <w:sz w:val="20"/>
          <w:szCs w:val="20"/>
        </w:rPr>
        <w:t xml:space="preserve">fully </w:t>
      </w:r>
      <w:r>
        <w:rPr>
          <w:rFonts w:ascii="Cambria" w:eastAsiaTheme="minorHAnsi" w:hAnsi="Cambria" w:cs="Cambria"/>
          <w:color w:val="000000"/>
          <w:sz w:val="20"/>
          <w:szCs w:val="20"/>
        </w:rPr>
        <w:t>consider time requirements:</w:t>
      </w:r>
      <w:r w:rsidR="000F0518">
        <w:rPr>
          <w:rFonts w:ascii="Cambria" w:eastAsiaTheme="minorHAnsi" w:hAnsi="Cambria" w:cs="Cambria"/>
          <w:color w:val="000000"/>
          <w:sz w:val="20"/>
          <w:szCs w:val="20"/>
        </w:rPr>
        <w:t xml:space="preserve"> </w:t>
      </w:r>
      <w:r>
        <w:rPr>
          <w:rFonts w:ascii="Cambria" w:eastAsiaTheme="minorHAnsi" w:hAnsi="Cambria" w:cs="Cambria"/>
          <w:color w:val="000000"/>
          <w:sz w:val="20"/>
          <w:szCs w:val="20"/>
        </w:rPr>
        <w:t>not just</w:t>
      </w:r>
      <w:r w:rsidR="000F0518">
        <w:rPr>
          <w:rFonts w:ascii="Cambria" w:eastAsiaTheme="minorHAnsi" w:hAnsi="Cambria" w:cs="Cambria"/>
          <w:color w:val="000000"/>
          <w:sz w:val="20"/>
          <w:szCs w:val="20"/>
        </w:rPr>
        <w:t xml:space="preserve"> </w:t>
      </w:r>
      <w:r>
        <w:rPr>
          <w:rFonts w:ascii="Cambria" w:eastAsiaTheme="minorHAnsi" w:hAnsi="Cambria" w:cs="Cambria"/>
          <w:color w:val="000000"/>
          <w:sz w:val="20"/>
          <w:szCs w:val="20"/>
        </w:rPr>
        <w:t>meeting attendance</w:t>
      </w:r>
      <w:r w:rsidR="000F0518">
        <w:rPr>
          <w:rFonts w:ascii="Cambria" w:eastAsiaTheme="minorHAnsi" w:hAnsi="Cambria" w:cs="Cambria"/>
          <w:color w:val="000000"/>
          <w:sz w:val="20"/>
          <w:szCs w:val="20"/>
        </w:rPr>
        <w:t>, but also to time to read materials and</w:t>
      </w:r>
      <w:r>
        <w:rPr>
          <w:rFonts w:ascii="Cambria" w:eastAsiaTheme="minorHAnsi" w:hAnsi="Cambria" w:cs="Cambria"/>
          <w:color w:val="000000"/>
          <w:sz w:val="20"/>
          <w:szCs w:val="20"/>
        </w:rPr>
        <w:t xml:space="preserve"> do</w:t>
      </w:r>
      <w:r w:rsidR="00B75792">
        <w:rPr>
          <w:rFonts w:ascii="Cambria" w:eastAsiaTheme="minorHAnsi" w:hAnsi="Cambria" w:cs="Cambria"/>
          <w:color w:val="000000"/>
          <w:sz w:val="20"/>
          <w:szCs w:val="20"/>
        </w:rPr>
        <w:t xml:space="preserve"> background</w:t>
      </w:r>
      <w:r>
        <w:rPr>
          <w:rFonts w:ascii="Cambria" w:eastAsiaTheme="minorHAnsi" w:hAnsi="Cambria" w:cs="Cambria"/>
          <w:color w:val="000000"/>
          <w:sz w:val="20"/>
          <w:szCs w:val="20"/>
        </w:rPr>
        <w:t xml:space="preserve"> research </w:t>
      </w:r>
      <w:r w:rsidR="00B75792">
        <w:rPr>
          <w:rFonts w:ascii="Cambria" w:eastAsiaTheme="minorHAnsi" w:hAnsi="Cambria" w:cs="Cambria"/>
          <w:color w:val="000000"/>
          <w:sz w:val="20"/>
          <w:szCs w:val="20"/>
        </w:rPr>
        <w:t xml:space="preserve">(i.e., </w:t>
      </w:r>
      <w:r>
        <w:rPr>
          <w:rFonts w:ascii="Cambria" w:eastAsiaTheme="minorHAnsi" w:hAnsi="Cambria" w:cs="Cambria"/>
          <w:color w:val="000000"/>
          <w:sz w:val="20"/>
          <w:szCs w:val="20"/>
        </w:rPr>
        <w:t xml:space="preserve">to overcome the “jargon barrier” </w:t>
      </w:r>
      <w:r w:rsidR="00B75792">
        <w:rPr>
          <w:rFonts w:ascii="Cambria" w:eastAsiaTheme="minorHAnsi" w:hAnsi="Cambria" w:cs="Cambria"/>
          <w:color w:val="000000"/>
          <w:sz w:val="20"/>
          <w:szCs w:val="20"/>
        </w:rPr>
        <w:t>)</w:t>
      </w:r>
    </w:p>
    <w:p w14:paraId="7BCA9B1D" w14:textId="2D2762CA" w:rsidR="00471EF1" w:rsidRDefault="00471EF1" w:rsidP="000F0518">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Consider long-term models that account for travel when and if meetings reconvene in person</w:t>
      </w:r>
    </w:p>
    <w:p w14:paraId="6D1A7900" w14:textId="77777777" w:rsidR="00DD0CDC" w:rsidRDefault="00DD0CDC" w:rsidP="00DD0CDC">
      <w:pPr>
        <w:tabs>
          <w:tab w:val="left" w:pos="720"/>
        </w:tabs>
        <w:autoSpaceDE w:val="0"/>
        <w:autoSpaceDN w:val="0"/>
        <w:adjustRightInd w:val="0"/>
        <w:rPr>
          <w:rFonts w:ascii="Cambria" w:eastAsiaTheme="minorHAnsi" w:hAnsi="Cambria" w:cs="Cambria"/>
          <w:color w:val="000000"/>
          <w:sz w:val="20"/>
          <w:szCs w:val="20"/>
        </w:rPr>
      </w:pPr>
    </w:p>
    <w:p w14:paraId="3BF6D4F2" w14:textId="2608DD90" w:rsidR="00B75792" w:rsidRDefault="00DD0CDC" w:rsidP="00DD0CDC">
      <w:pPr>
        <w:tabs>
          <w:tab w:val="left" w:pos="720"/>
        </w:tabs>
        <w:autoSpaceDE w:val="0"/>
        <w:autoSpaceDN w:val="0"/>
        <w:adjustRightInd w:val="0"/>
        <w:rPr>
          <w:rFonts w:ascii="Cambria" w:eastAsiaTheme="minorHAnsi" w:hAnsi="Cambria" w:cs="Cambria"/>
          <w:color w:val="000000"/>
          <w:sz w:val="20"/>
          <w:szCs w:val="20"/>
        </w:rPr>
      </w:pPr>
      <w:r w:rsidRPr="00DD0CDC">
        <w:rPr>
          <w:rFonts w:ascii="Cambria" w:eastAsiaTheme="minorHAnsi" w:hAnsi="Cambria" w:cs="Cambria"/>
          <w:color w:val="000000"/>
          <w:sz w:val="20"/>
          <w:szCs w:val="20"/>
        </w:rPr>
        <w:t>Jonathan</w:t>
      </w:r>
      <w:r w:rsidR="003F14FF">
        <w:rPr>
          <w:rFonts w:ascii="Cambria" w:eastAsiaTheme="minorHAnsi" w:hAnsi="Cambria" w:cs="Cambria"/>
          <w:color w:val="000000"/>
          <w:sz w:val="20"/>
          <w:szCs w:val="20"/>
        </w:rPr>
        <w:t xml:space="preserve"> Raab</w:t>
      </w:r>
      <w:r w:rsidRPr="00DD0CDC">
        <w:rPr>
          <w:rFonts w:ascii="Cambria" w:eastAsiaTheme="minorHAnsi" w:hAnsi="Cambria" w:cs="Cambria"/>
          <w:color w:val="000000"/>
          <w:sz w:val="20"/>
          <w:szCs w:val="20"/>
        </w:rPr>
        <w:t xml:space="preserve"> summarized that for </w:t>
      </w:r>
      <w:r w:rsidR="003F14FF">
        <w:rPr>
          <w:rFonts w:ascii="Cambria" w:eastAsiaTheme="minorHAnsi" w:hAnsi="Cambria" w:cs="Cambria"/>
          <w:color w:val="000000"/>
          <w:sz w:val="20"/>
          <w:szCs w:val="20"/>
        </w:rPr>
        <w:t xml:space="preserve">question </w:t>
      </w:r>
      <w:r w:rsidRPr="00DD0CDC">
        <w:rPr>
          <w:rFonts w:ascii="Cambria" w:eastAsiaTheme="minorHAnsi" w:hAnsi="Cambria" w:cs="Cambria"/>
          <w:color w:val="000000"/>
          <w:sz w:val="20"/>
          <w:szCs w:val="20"/>
        </w:rPr>
        <w:t>2</w:t>
      </w:r>
      <w:r w:rsidR="003F14FF">
        <w:rPr>
          <w:rFonts w:ascii="Cambria" w:eastAsiaTheme="minorHAnsi" w:hAnsi="Cambria" w:cs="Cambria"/>
          <w:color w:val="000000"/>
          <w:sz w:val="20"/>
          <w:szCs w:val="20"/>
        </w:rPr>
        <w:t>, the task force can explicitly</w:t>
      </w:r>
      <w:r w:rsidRPr="00DD0CDC">
        <w:rPr>
          <w:rFonts w:ascii="Cambria" w:eastAsiaTheme="minorHAnsi" w:hAnsi="Cambria" w:cs="Cambria"/>
          <w:color w:val="000000"/>
          <w:sz w:val="20"/>
          <w:szCs w:val="20"/>
        </w:rPr>
        <w:t xml:space="preserve"> discuss </w:t>
      </w:r>
      <w:r w:rsidR="003F14FF">
        <w:rPr>
          <w:rFonts w:ascii="Cambria" w:eastAsiaTheme="minorHAnsi" w:hAnsi="Cambria" w:cs="Cambria"/>
          <w:color w:val="000000"/>
          <w:sz w:val="20"/>
          <w:szCs w:val="20"/>
        </w:rPr>
        <w:t>resources/funding beyond the intervenor compensation method</w:t>
      </w:r>
      <w:r w:rsidRPr="00DD0CDC">
        <w:rPr>
          <w:rFonts w:ascii="Cambria" w:eastAsiaTheme="minorHAnsi" w:hAnsi="Cambria" w:cs="Cambria"/>
          <w:color w:val="000000"/>
          <w:sz w:val="20"/>
          <w:szCs w:val="20"/>
        </w:rPr>
        <w:t xml:space="preserve">. </w:t>
      </w:r>
      <w:r w:rsidR="003F14FF">
        <w:rPr>
          <w:rFonts w:ascii="Cambria" w:eastAsiaTheme="minorHAnsi" w:hAnsi="Cambria" w:cs="Cambria"/>
          <w:color w:val="000000"/>
          <w:sz w:val="20"/>
          <w:szCs w:val="20"/>
        </w:rPr>
        <w:t>For next steps, e</w:t>
      </w:r>
      <w:r w:rsidRPr="00DD0CDC">
        <w:rPr>
          <w:rFonts w:ascii="Cambria" w:eastAsiaTheme="minorHAnsi" w:hAnsi="Cambria" w:cs="Cambria"/>
          <w:color w:val="000000"/>
          <w:sz w:val="20"/>
          <w:szCs w:val="20"/>
        </w:rPr>
        <w:t xml:space="preserve">xpect an email </w:t>
      </w:r>
      <w:r w:rsidR="00B75792">
        <w:rPr>
          <w:rFonts w:ascii="Cambria" w:eastAsiaTheme="minorHAnsi" w:hAnsi="Cambria" w:cs="Cambria"/>
          <w:color w:val="000000"/>
          <w:sz w:val="20"/>
          <w:szCs w:val="20"/>
        </w:rPr>
        <w:t>in</w:t>
      </w:r>
      <w:r w:rsidR="003F14FF">
        <w:rPr>
          <w:rFonts w:ascii="Cambria" w:eastAsiaTheme="minorHAnsi" w:hAnsi="Cambria" w:cs="Cambria"/>
          <w:color w:val="000000"/>
          <w:sz w:val="20"/>
          <w:szCs w:val="20"/>
        </w:rPr>
        <w:t xml:space="preserve"> a week</w:t>
      </w:r>
      <w:r w:rsidR="00B75792">
        <w:rPr>
          <w:rFonts w:ascii="Cambria" w:eastAsiaTheme="minorHAnsi" w:hAnsi="Cambria" w:cs="Cambria"/>
          <w:color w:val="000000"/>
          <w:sz w:val="20"/>
          <w:szCs w:val="20"/>
        </w:rPr>
        <w:t xml:space="preserve"> or two</w:t>
      </w:r>
      <w:r w:rsidRPr="00DD0CDC">
        <w:rPr>
          <w:rFonts w:ascii="Cambria" w:eastAsiaTheme="minorHAnsi" w:hAnsi="Cambria" w:cs="Cambria"/>
          <w:color w:val="000000"/>
          <w:sz w:val="20"/>
          <w:szCs w:val="20"/>
        </w:rPr>
        <w:t xml:space="preserve"> with an invitation to join</w:t>
      </w:r>
      <w:r w:rsidR="003F14FF">
        <w:rPr>
          <w:rFonts w:ascii="Cambria" w:eastAsiaTheme="minorHAnsi" w:hAnsi="Cambria" w:cs="Cambria"/>
          <w:color w:val="000000"/>
          <w:sz w:val="20"/>
          <w:szCs w:val="20"/>
        </w:rPr>
        <w:t xml:space="preserve"> the task force</w:t>
      </w:r>
      <w:r>
        <w:rPr>
          <w:rFonts w:ascii="Cambria" w:eastAsiaTheme="minorHAnsi" w:hAnsi="Cambria" w:cs="Cambria"/>
          <w:color w:val="000000"/>
          <w:sz w:val="20"/>
          <w:szCs w:val="20"/>
        </w:rPr>
        <w:t xml:space="preserve">. </w:t>
      </w:r>
    </w:p>
    <w:p w14:paraId="422114F7" w14:textId="77777777" w:rsidR="00B75792" w:rsidRDefault="00B75792" w:rsidP="00DD0CDC">
      <w:pPr>
        <w:tabs>
          <w:tab w:val="left" w:pos="720"/>
        </w:tabs>
        <w:autoSpaceDE w:val="0"/>
        <w:autoSpaceDN w:val="0"/>
        <w:adjustRightInd w:val="0"/>
        <w:rPr>
          <w:rFonts w:ascii="Cambria" w:eastAsiaTheme="minorHAnsi" w:hAnsi="Cambria" w:cs="Cambria"/>
          <w:color w:val="000000"/>
          <w:sz w:val="20"/>
          <w:szCs w:val="20"/>
        </w:rPr>
      </w:pPr>
    </w:p>
    <w:p w14:paraId="6A9A6B3B" w14:textId="507E5FDE" w:rsidR="00DD0CDC" w:rsidRPr="00DD0CDC" w:rsidRDefault="00DD0CDC" w:rsidP="00DD0CDC">
      <w:p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Commissioner Shiroma acknowledged the challenge of getting participation when intervenor compensation isn’t a good </w:t>
      </w:r>
      <w:r w:rsidR="00B75792">
        <w:rPr>
          <w:rFonts w:ascii="Cambria" w:eastAsiaTheme="minorHAnsi" w:hAnsi="Cambria" w:cs="Cambria"/>
          <w:color w:val="000000"/>
          <w:sz w:val="20"/>
          <w:szCs w:val="20"/>
        </w:rPr>
        <w:t>fit and</w:t>
      </w:r>
      <w:r w:rsidR="003F14FF">
        <w:rPr>
          <w:rFonts w:ascii="Cambria" w:eastAsiaTheme="minorHAnsi" w:hAnsi="Cambria" w:cs="Cambria"/>
          <w:color w:val="000000"/>
          <w:sz w:val="20"/>
          <w:szCs w:val="20"/>
        </w:rPr>
        <w:t xml:space="preserve"> expressed her</w:t>
      </w:r>
      <w:r>
        <w:rPr>
          <w:rFonts w:ascii="Cambria" w:eastAsiaTheme="minorHAnsi" w:hAnsi="Cambria" w:cs="Cambria"/>
          <w:color w:val="000000"/>
          <w:sz w:val="20"/>
          <w:szCs w:val="20"/>
        </w:rPr>
        <w:t xml:space="preserve"> appreciat</w:t>
      </w:r>
      <w:r w:rsidR="003F14FF">
        <w:rPr>
          <w:rFonts w:ascii="Cambria" w:eastAsiaTheme="minorHAnsi" w:hAnsi="Cambria" w:cs="Cambria"/>
          <w:color w:val="000000"/>
          <w:sz w:val="20"/>
          <w:szCs w:val="20"/>
        </w:rPr>
        <w:t>ion for</w:t>
      </w:r>
      <w:r>
        <w:rPr>
          <w:rFonts w:ascii="Cambria" w:eastAsiaTheme="minorHAnsi" w:hAnsi="Cambria" w:cs="Cambria"/>
          <w:color w:val="000000"/>
          <w:sz w:val="20"/>
          <w:szCs w:val="20"/>
        </w:rPr>
        <w:t xml:space="preserve"> the group’s problem solving. She also suggested tribal representation</w:t>
      </w:r>
      <w:r w:rsidR="003F14FF">
        <w:rPr>
          <w:rFonts w:ascii="Cambria" w:eastAsiaTheme="minorHAnsi" w:hAnsi="Cambria" w:cs="Cambria"/>
          <w:color w:val="000000"/>
          <w:sz w:val="20"/>
          <w:szCs w:val="20"/>
        </w:rPr>
        <w:t xml:space="preserve"> be considered</w:t>
      </w:r>
      <w:r>
        <w:rPr>
          <w:rFonts w:ascii="Cambria" w:eastAsiaTheme="minorHAnsi" w:hAnsi="Cambria" w:cs="Cambria"/>
          <w:color w:val="000000"/>
          <w:sz w:val="20"/>
          <w:szCs w:val="20"/>
        </w:rPr>
        <w:t xml:space="preserve">. </w:t>
      </w:r>
    </w:p>
    <w:p w14:paraId="23AD5475" w14:textId="77777777" w:rsidR="004D0958" w:rsidRPr="006D1CE3" w:rsidRDefault="004D0958" w:rsidP="004A6F59">
      <w:pPr>
        <w:rPr>
          <w:rFonts w:ascii="Cambria" w:hAnsi="Cambria"/>
          <w:bCs/>
          <w:sz w:val="22"/>
          <w:szCs w:val="22"/>
        </w:rPr>
      </w:pPr>
    </w:p>
    <w:p w14:paraId="1F1F4E03" w14:textId="782CBBF1" w:rsidR="00A02807" w:rsidRPr="006D1CE3" w:rsidRDefault="00674265" w:rsidP="00147DED">
      <w:pPr>
        <w:rPr>
          <w:rFonts w:ascii="Cambria" w:hAnsi="Cambria"/>
          <w:b/>
          <w:bCs/>
          <w:i/>
          <w:iCs/>
          <w:smallCaps/>
          <w:sz w:val="26"/>
          <w:szCs w:val="26"/>
        </w:rPr>
      </w:pPr>
      <w:r w:rsidRPr="006D1CE3">
        <w:rPr>
          <w:rFonts w:ascii="Cambria" w:hAnsi="Cambria"/>
          <w:b/>
          <w:bCs/>
          <w:smallCaps/>
          <w:sz w:val="26"/>
          <w:szCs w:val="26"/>
        </w:rPr>
        <w:t xml:space="preserve">SESSION </w:t>
      </w:r>
      <w:r w:rsidR="003D078A">
        <w:rPr>
          <w:rFonts w:ascii="Cambria" w:hAnsi="Cambria"/>
          <w:b/>
          <w:bCs/>
          <w:smallCaps/>
          <w:sz w:val="26"/>
          <w:szCs w:val="26"/>
        </w:rPr>
        <w:t>2</w:t>
      </w:r>
      <w:r w:rsidRPr="006D1CE3">
        <w:rPr>
          <w:rFonts w:ascii="Cambria" w:hAnsi="Cambria"/>
          <w:b/>
          <w:bCs/>
          <w:smallCaps/>
          <w:sz w:val="26"/>
          <w:szCs w:val="26"/>
        </w:rPr>
        <w:t>:</w:t>
      </w:r>
      <w:r w:rsidR="00213E6C" w:rsidRPr="006D1CE3">
        <w:rPr>
          <w:rFonts w:ascii="Cambria" w:hAnsi="Cambria"/>
          <w:b/>
          <w:bCs/>
          <w:smallCaps/>
          <w:sz w:val="26"/>
          <w:szCs w:val="26"/>
        </w:rPr>
        <w:t xml:space="preserve"> </w:t>
      </w:r>
      <w:r w:rsidR="003D078A">
        <w:rPr>
          <w:rFonts w:ascii="Cambria" w:hAnsi="Cambria"/>
          <w:b/>
          <w:bCs/>
          <w:smallCaps/>
          <w:sz w:val="26"/>
          <w:szCs w:val="26"/>
        </w:rPr>
        <w:t>Biennial Budget Advice Letters (BBALs): Segmentation</w:t>
      </w:r>
      <w:r w:rsidR="000B6986" w:rsidRPr="006D1CE3">
        <w:rPr>
          <w:rFonts w:ascii="Cambria" w:hAnsi="Cambria"/>
          <w:b/>
          <w:bCs/>
          <w:smallCaps/>
          <w:sz w:val="26"/>
          <w:szCs w:val="26"/>
        </w:rPr>
        <w:t xml:space="preserve"> </w:t>
      </w:r>
    </w:p>
    <w:p w14:paraId="44889C92" w14:textId="77777777" w:rsidR="003D078A" w:rsidRPr="003D078A" w:rsidRDefault="003D078A" w:rsidP="003D078A">
      <w:pPr>
        <w:rPr>
          <w:rFonts w:ascii="Cambria" w:hAnsi="Cambria"/>
          <w:b/>
          <w:i/>
          <w:iCs/>
          <w:sz w:val="22"/>
          <w:szCs w:val="22"/>
        </w:rPr>
      </w:pPr>
      <w:r w:rsidRPr="003D078A">
        <w:rPr>
          <w:rFonts w:ascii="Cambria" w:hAnsi="Cambria"/>
          <w:b/>
          <w:i/>
          <w:iCs/>
          <w:sz w:val="22"/>
          <w:szCs w:val="22"/>
        </w:rPr>
        <w:t xml:space="preserve">Presentation/discussion of PAs’ approach to Segmentation (including new Equity and Market Support segments); and other key anticipated BBAL issues </w:t>
      </w:r>
    </w:p>
    <w:p w14:paraId="3FAB7CFB" w14:textId="77DBD0E5" w:rsidR="003D078A" w:rsidRDefault="003D078A" w:rsidP="003D078A">
      <w:pPr>
        <w:rPr>
          <w:rFonts w:ascii="Cambria" w:hAnsi="Cambria"/>
          <w:sz w:val="20"/>
          <w:szCs w:val="20"/>
        </w:rPr>
      </w:pPr>
      <w:r w:rsidRPr="003D078A">
        <w:rPr>
          <w:rFonts w:ascii="Cambria" w:eastAsiaTheme="minorEastAsia" w:hAnsi="Cambria" w:cstheme="minorBidi"/>
          <w:sz w:val="20"/>
          <w:szCs w:val="20"/>
        </w:rPr>
        <w:t xml:space="preserve">Chris Malotte (SCE), </w:t>
      </w:r>
      <w:r w:rsidR="00DB778C" w:rsidRPr="003D078A">
        <w:rPr>
          <w:rFonts w:ascii="Cambria" w:eastAsiaTheme="minorEastAsia" w:hAnsi="Cambria" w:cstheme="minorBidi"/>
          <w:sz w:val="20"/>
          <w:szCs w:val="20"/>
        </w:rPr>
        <w:t xml:space="preserve">Jenny Berg (BayREN), </w:t>
      </w:r>
      <w:r w:rsidRPr="003D078A">
        <w:rPr>
          <w:rFonts w:ascii="Cambria" w:eastAsiaTheme="minorEastAsia" w:hAnsi="Cambria" w:cstheme="minorBidi"/>
          <w:sz w:val="20"/>
          <w:szCs w:val="20"/>
        </w:rPr>
        <w:t xml:space="preserve">and Rob Bohn (PG&amp;E) </w:t>
      </w:r>
      <w:r w:rsidR="00DB778C">
        <w:rPr>
          <w:rFonts w:ascii="Cambria" w:eastAsiaTheme="minorEastAsia" w:hAnsi="Cambria" w:cstheme="minorBidi"/>
          <w:sz w:val="20"/>
          <w:szCs w:val="20"/>
        </w:rPr>
        <w:t xml:space="preserve">each presented slides on their organization’s proposed approach to program segmentation </w:t>
      </w:r>
      <w:r w:rsidR="00DB778C" w:rsidRPr="00AE25CA">
        <w:rPr>
          <w:rFonts w:ascii="Cambria" w:hAnsi="Cambria"/>
          <w:sz w:val="20"/>
          <w:szCs w:val="20"/>
        </w:rPr>
        <w:t xml:space="preserve">(see </w:t>
      </w:r>
      <w:r w:rsidR="00DB778C" w:rsidRPr="00AE25CA">
        <w:rPr>
          <w:rFonts w:ascii="Cambria" w:hAnsi="Cambria"/>
          <w:i/>
          <w:iCs/>
          <w:sz w:val="20"/>
          <w:szCs w:val="20"/>
        </w:rPr>
        <w:t>Combined 9/2 Slide Deck,</w:t>
      </w:r>
      <w:r w:rsidR="00271760">
        <w:rPr>
          <w:rFonts w:ascii="Cambria" w:hAnsi="Cambria"/>
          <w:i/>
          <w:iCs/>
          <w:sz w:val="20"/>
          <w:szCs w:val="20"/>
        </w:rPr>
        <w:t xml:space="preserve"> slides 27-43,</w:t>
      </w:r>
      <w:r w:rsidR="00DB778C" w:rsidRPr="00AE25CA">
        <w:rPr>
          <w:rFonts w:ascii="Cambria" w:hAnsi="Cambria"/>
          <w:i/>
          <w:iCs/>
          <w:sz w:val="20"/>
          <w:szCs w:val="20"/>
        </w:rPr>
        <w:t xml:space="preserve"> </w:t>
      </w:r>
      <w:r w:rsidR="00DB778C" w:rsidRPr="00AE25CA">
        <w:rPr>
          <w:rFonts w:ascii="Cambria" w:hAnsi="Cambria"/>
          <w:sz w:val="20"/>
          <w:szCs w:val="20"/>
        </w:rPr>
        <w:t>posted to the meeting page).</w:t>
      </w:r>
    </w:p>
    <w:p w14:paraId="33BFD277" w14:textId="77777777" w:rsidR="00A02807" w:rsidRPr="00DB778C" w:rsidRDefault="00A02807" w:rsidP="00A02807">
      <w:pPr>
        <w:rPr>
          <w:rFonts w:ascii="Cambria" w:hAnsi="Cambria"/>
          <w:bCs/>
          <w:sz w:val="20"/>
          <w:szCs w:val="20"/>
        </w:rPr>
      </w:pPr>
    </w:p>
    <w:p w14:paraId="57BC20E9" w14:textId="29F859A3" w:rsidR="00DB778C" w:rsidRPr="00DB778C" w:rsidRDefault="00DB778C" w:rsidP="00DB778C">
      <w:pPr>
        <w:rPr>
          <w:rFonts w:ascii="Cambria" w:hAnsi="Cambria"/>
          <w:sz w:val="20"/>
          <w:szCs w:val="20"/>
          <w:u w:val="single"/>
        </w:rPr>
      </w:pPr>
      <w:r w:rsidRPr="00DB778C">
        <w:rPr>
          <w:rFonts w:ascii="Cambria" w:hAnsi="Cambria"/>
          <w:sz w:val="20"/>
          <w:szCs w:val="20"/>
          <w:u w:val="single"/>
        </w:rPr>
        <w:t xml:space="preserve">Clarifying Questions </w:t>
      </w:r>
      <w:r w:rsidR="00F21158">
        <w:rPr>
          <w:rFonts w:ascii="Cambria" w:hAnsi="Cambria"/>
          <w:sz w:val="20"/>
          <w:szCs w:val="20"/>
          <w:u w:val="single"/>
        </w:rPr>
        <w:t xml:space="preserve">and Feedback </w:t>
      </w:r>
      <w:r w:rsidR="00EE5BFE">
        <w:rPr>
          <w:rFonts w:ascii="Cambria" w:hAnsi="Cambria"/>
          <w:sz w:val="20"/>
          <w:szCs w:val="20"/>
          <w:u w:val="single"/>
        </w:rPr>
        <w:t>on SCE Presentation</w:t>
      </w:r>
      <w:r w:rsidRPr="00DB778C">
        <w:rPr>
          <w:rFonts w:ascii="Cambria" w:hAnsi="Cambria"/>
          <w:sz w:val="20"/>
          <w:szCs w:val="20"/>
          <w:u w:val="single"/>
        </w:rPr>
        <w:t>:</w:t>
      </w:r>
      <w:r>
        <w:rPr>
          <w:rFonts w:ascii="Cambria" w:hAnsi="Cambria"/>
          <w:sz w:val="20"/>
          <w:szCs w:val="20"/>
          <w:u w:val="single"/>
        </w:rPr>
        <w:t xml:space="preserve"> </w:t>
      </w:r>
    </w:p>
    <w:p w14:paraId="67476A53" w14:textId="5EEC18B8" w:rsidR="00DB778C" w:rsidRDefault="009B39A8" w:rsidP="00DB778C">
      <w:pPr>
        <w:pStyle w:val="ListParagraph"/>
        <w:numPr>
          <w:ilvl w:val="0"/>
          <w:numId w:val="10"/>
        </w:numPr>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Why wouldn’t </w:t>
      </w:r>
      <w:r w:rsidR="00AD5E39">
        <w:rPr>
          <w:rFonts w:ascii="Cambria" w:eastAsiaTheme="minorHAnsi" w:hAnsi="Cambria" w:cs="Cambria"/>
          <w:color w:val="000000"/>
          <w:sz w:val="20"/>
          <w:szCs w:val="20"/>
        </w:rPr>
        <w:t>market transformation (</w:t>
      </w:r>
      <w:r>
        <w:rPr>
          <w:rFonts w:ascii="Cambria" w:eastAsiaTheme="minorHAnsi" w:hAnsi="Cambria" w:cs="Cambria"/>
          <w:color w:val="000000"/>
          <w:sz w:val="20"/>
          <w:szCs w:val="20"/>
        </w:rPr>
        <w:t>MT</w:t>
      </w:r>
      <w:r w:rsidR="00E55910">
        <w:rPr>
          <w:rFonts w:ascii="Cambria" w:eastAsiaTheme="minorHAnsi" w:hAnsi="Cambria" w:cs="Cambria"/>
          <w:color w:val="000000"/>
          <w:sz w:val="20"/>
          <w:szCs w:val="20"/>
        </w:rPr>
        <w:t>)</w:t>
      </w:r>
      <w:r>
        <w:rPr>
          <w:rFonts w:ascii="Cambria" w:eastAsiaTheme="minorHAnsi" w:hAnsi="Cambria" w:cs="Cambria"/>
          <w:color w:val="000000"/>
          <w:sz w:val="20"/>
          <w:szCs w:val="20"/>
        </w:rPr>
        <w:t xml:space="preserve"> be part of the </w:t>
      </w:r>
      <w:r w:rsidR="00E55910">
        <w:rPr>
          <w:rFonts w:ascii="Cambria" w:eastAsiaTheme="minorHAnsi" w:hAnsi="Cambria" w:cs="Cambria"/>
          <w:color w:val="000000"/>
          <w:sz w:val="20"/>
          <w:szCs w:val="20"/>
        </w:rPr>
        <w:t>Market Support (</w:t>
      </w:r>
      <w:r>
        <w:rPr>
          <w:rFonts w:ascii="Cambria" w:eastAsiaTheme="minorHAnsi" w:hAnsi="Cambria" w:cs="Cambria"/>
          <w:color w:val="000000"/>
          <w:sz w:val="20"/>
          <w:szCs w:val="20"/>
        </w:rPr>
        <w:t>MS</w:t>
      </w:r>
      <w:r w:rsidR="00E55910">
        <w:rPr>
          <w:rFonts w:ascii="Cambria" w:eastAsiaTheme="minorHAnsi" w:hAnsi="Cambria" w:cs="Cambria"/>
          <w:color w:val="000000"/>
          <w:sz w:val="20"/>
          <w:szCs w:val="20"/>
        </w:rPr>
        <w:t>)</w:t>
      </w:r>
      <w:r>
        <w:rPr>
          <w:rFonts w:ascii="Cambria" w:eastAsiaTheme="minorHAnsi" w:hAnsi="Cambria" w:cs="Cambria"/>
          <w:color w:val="000000"/>
          <w:sz w:val="20"/>
          <w:szCs w:val="20"/>
        </w:rPr>
        <w:t xml:space="preserve"> segment?</w:t>
      </w:r>
    </w:p>
    <w:p w14:paraId="76C6B321" w14:textId="7B41DF7F" w:rsidR="00000745" w:rsidRPr="009B39A8" w:rsidRDefault="009B39A8" w:rsidP="00000745">
      <w:pPr>
        <w:pStyle w:val="ListParagraph"/>
        <w:numPr>
          <w:ilvl w:val="1"/>
          <w:numId w:val="10"/>
        </w:numPr>
        <w:autoSpaceDE w:val="0"/>
        <w:autoSpaceDN w:val="0"/>
        <w:adjustRightInd w:val="0"/>
        <w:rPr>
          <w:rFonts w:ascii="Cambria" w:eastAsiaTheme="minorHAnsi" w:hAnsi="Cambria" w:cs="Cambria"/>
          <w:i/>
          <w:iCs/>
          <w:color w:val="000000"/>
          <w:sz w:val="20"/>
          <w:szCs w:val="20"/>
        </w:rPr>
      </w:pPr>
      <w:r w:rsidRPr="009B39A8">
        <w:rPr>
          <w:rFonts w:ascii="Cambria" w:eastAsiaTheme="minorHAnsi" w:hAnsi="Cambria" w:cs="Cambria"/>
          <w:i/>
          <w:iCs/>
          <w:color w:val="000000"/>
          <w:sz w:val="20"/>
          <w:szCs w:val="20"/>
        </w:rPr>
        <w:t>MT funds would be covered through the existing BBAL process although the funding would come from outside the existing Biz Plan; SCE included MT in the “other” bucket (outside RA, MS, Equity, and C&amp;S) because it will be requesting rate recovery outside those existing four buckets</w:t>
      </w:r>
    </w:p>
    <w:p w14:paraId="3C5EE175" w14:textId="535F9CDF" w:rsidR="004C01F4" w:rsidRDefault="009B39A8" w:rsidP="00DB778C">
      <w:pPr>
        <w:pStyle w:val="ListParagraph"/>
        <w:numPr>
          <w:ilvl w:val="0"/>
          <w:numId w:val="10"/>
        </w:numPr>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Has SCE considered the </w:t>
      </w:r>
      <w:r w:rsidR="00B75792">
        <w:rPr>
          <w:rFonts w:ascii="Cambria" w:eastAsiaTheme="minorHAnsi" w:hAnsi="Cambria" w:cs="Cambria"/>
          <w:color w:val="000000"/>
          <w:sz w:val="20"/>
          <w:szCs w:val="20"/>
        </w:rPr>
        <w:t>total system benefits (</w:t>
      </w:r>
      <w:r>
        <w:rPr>
          <w:rFonts w:ascii="Cambria" w:eastAsiaTheme="minorHAnsi" w:hAnsi="Cambria" w:cs="Cambria"/>
          <w:color w:val="000000"/>
          <w:sz w:val="20"/>
          <w:szCs w:val="20"/>
        </w:rPr>
        <w:t>TSB</w:t>
      </w:r>
      <w:r w:rsidR="00B75792">
        <w:rPr>
          <w:rFonts w:ascii="Cambria" w:eastAsiaTheme="minorHAnsi" w:hAnsi="Cambria" w:cs="Cambria"/>
          <w:color w:val="000000"/>
          <w:sz w:val="20"/>
          <w:szCs w:val="20"/>
        </w:rPr>
        <w:t>)</w:t>
      </w:r>
      <w:r>
        <w:rPr>
          <w:rFonts w:ascii="Cambria" w:eastAsiaTheme="minorHAnsi" w:hAnsi="Cambria" w:cs="Cambria"/>
          <w:color w:val="000000"/>
          <w:sz w:val="20"/>
          <w:szCs w:val="20"/>
        </w:rPr>
        <w:t xml:space="preserve"> and impact of segmentation on these buckets, and has SCE thought through attribution issues with RENs?</w:t>
      </w:r>
    </w:p>
    <w:p w14:paraId="3A947E30" w14:textId="1EBC47D9" w:rsidR="009B39A8" w:rsidRDefault="009B39A8" w:rsidP="004C01F4">
      <w:pPr>
        <w:pStyle w:val="ListParagraph"/>
        <w:numPr>
          <w:ilvl w:val="1"/>
          <w:numId w:val="10"/>
        </w:numPr>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SCE’s goal is to be cost-effective through the TSB, which will require balancing across the segments.</w:t>
      </w:r>
    </w:p>
    <w:p w14:paraId="60A68F54" w14:textId="1E9EE043" w:rsidR="00EE5BFE" w:rsidRPr="009B39A8" w:rsidRDefault="009B39A8" w:rsidP="009B39A8">
      <w:pPr>
        <w:pStyle w:val="ListParagraph"/>
        <w:numPr>
          <w:ilvl w:val="1"/>
          <w:numId w:val="10"/>
        </w:numPr>
        <w:autoSpaceDE w:val="0"/>
        <w:autoSpaceDN w:val="0"/>
        <w:adjustRightInd w:val="0"/>
        <w:rPr>
          <w:rFonts w:ascii="Cambria" w:eastAsiaTheme="minorHAnsi" w:hAnsi="Cambria" w:cs="Cambria"/>
          <w:i/>
          <w:iCs/>
          <w:color w:val="000000"/>
          <w:sz w:val="20"/>
          <w:szCs w:val="20"/>
        </w:rPr>
      </w:pPr>
      <w:r w:rsidRPr="009B39A8">
        <w:rPr>
          <w:rFonts w:ascii="Cambria" w:eastAsiaTheme="minorHAnsi" w:hAnsi="Cambria" w:cs="Cambria"/>
          <w:i/>
          <w:iCs/>
          <w:color w:val="000000"/>
          <w:sz w:val="20"/>
          <w:szCs w:val="20"/>
        </w:rPr>
        <w:t>CPUC: Can SoCalREN</w:t>
      </w:r>
      <w:r w:rsidR="00EE5BFE" w:rsidRPr="009B39A8">
        <w:rPr>
          <w:rFonts w:ascii="Cambria" w:eastAsiaTheme="minorHAnsi" w:hAnsi="Cambria" w:cs="Cambria"/>
          <w:i/>
          <w:iCs/>
          <w:color w:val="000000"/>
          <w:sz w:val="20"/>
          <w:szCs w:val="20"/>
        </w:rPr>
        <w:t xml:space="preserve"> elaborate on </w:t>
      </w:r>
      <w:r w:rsidRPr="009B39A8">
        <w:rPr>
          <w:rFonts w:ascii="Cambria" w:eastAsiaTheme="minorHAnsi" w:hAnsi="Cambria" w:cs="Cambria"/>
          <w:i/>
          <w:iCs/>
          <w:color w:val="000000"/>
          <w:sz w:val="20"/>
          <w:szCs w:val="20"/>
        </w:rPr>
        <w:t>its</w:t>
      </w:r>
      <w:r w:rsidR="00EE5BFE" w:rsidRPr="009B39A8">
        <w:rPr>
          <w:rFonts w:ascii="Cambria" w:eastAsiaTheme="minorHAnsi" w:hAnsi="Cambria" w:cs="Cambria"/>
          <w:i/>
          <w:iCs/>
          <w:color w:val="000000"/>
          <w:sz w:val="20"/>
          <w:szCs w:val="20"/>
        </w:rPr>
        <w:t xml:space="preserve"> assertion that TSB is likely to discourage </w:t>
      </w:r>
      <w:r>
        <w:rPr>
          <w:rFonts w:ascii="Cambria" w:eastAsiaTheme="minorHAnsi" w:hAnsi="Cambria" w:cs="Cambria"/>
          <w:i/>
          <w:iCs/>
          <w:color w:val="000000"/>
          <w:sz w:val="20"/>
          <w:szCs w:val="20"/>
        </w:rPr>
        <w:t xml:space="preserve">PAs from segmenting </w:t>
      </w:r>
      <w:r w:rsidR="00EE5BFE" w:rsidRPr="009B39A8">
        <w:rPr>
          <w:rFonts w:ascii="Cambria" w:eastAsiaTheme="minorHAnsi" w:hAnsi="Cambria" w:cs="Cambria"/>
          <w:i/>
          <w:iCs/>
          <w:color w:val="000000"/>
          <w:sz w:val="20"/>
          <w:szCs w:val="20"/>
        </w:rPr>
        <w:t xml:space="preserve">programs </w:t>
      </w:r>
      <w:r>
        <w:rPr>
          <w:rFonts w:ascii="Cambria" w:eastAsiaTheme="minorHAnsi" w:hAnsi="Cambria" w:cs="Cambria"/>
          <w:i/>
          <w:iCs/>
          <w:color w:val="000000"/>
          <w:sz w:val="20"/>
          <w:szCs w:val="20"/>
        </w:rPr>
        <w:t>into</w:t>
      </w:r>
      <w:r w:rsidR="00EE5BFE" w:rsidRPr="009B39A8">
        <w:rPr>
          <w:rFonts w:ascii="Cambria" w:eastAsiaTheme="minorHAnsi" w:hAnsi="Cambria" w:cs="Cambria"/>
          <w:i/>
          <w:iCs/>
          <w:color w:val="000000"/>
          <w:sz w:val="20"/>
          <w:szCs w:val="20"/>
        </w:rPr>
        <w:t xml:space="preserve"> Market Support?</w:t>
      </w:r>
    </w:p>
    <w:p w14:paraId="7FA25A27" w14:textId="3F145DC5" w:rsidR="00EE5BFE" w:rsidRPr="00EE5BFE" w:rsidRDefault="009B39A8" w:rsidP="009B39A8">
      <w:pPr>
        <w:pStyle w:val="ListParagraph"/>
        <w:numPr>
          <w:ilvl w:val="2"/>
          <w:numId w:val="10"/>
        </w:numPr>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SoCalREN</w:t>
      </w:r>
      <w:r w:rsidR="00EE5BFE">
        <w:rPr>
          <w:rFonts w:ascii="Cambria" w:eastAsiaTheme="minorHAnsi" w:hAnsi="Cambria" w:cs="Cambria"/>
          <w:i/>
          <w:iCs/>
          <w:color w:val="000000"/>
          <w:sz w:val="20"/>
          <w:szCs w:val="20"/>
        </w:rPr>
        <w:t xml:space="preserve">: Market Support doesn’t have claimable savings, just attributable savings; IOUs claim the savings and RENs claim the costs. </w:t>
      </w:r>
      <w:r>
        <w:rPr>
          <w:rFonts w:ascii="Cambria" w:eastAsiaTheme="minorHAnsi" w:hAnsi="Cambria" w:cs="Cambria"/>
          <w:i/>
          <w:iCs/>
          <w:color w:val="000000"/>
          <w:sz w:val="20"/>
          <w:szCs w:val="20"/>
        </w:rPr>
        <w:t>SoCalREN</w:t>
      </w:r>
      <w:r w:rsidR="00EE5BFE">
        <w:rPr>
          <w:rFonts w:ascii="Cambria" w:eastAsiaTheme="minorHAnsi" w:hAnsi="Cambria" w:cs="Cambria"/>
          <w:i/>
          <w:iCs/>
          <w:color w:val="000000"/>
          <w:sz w:val="20"/>
          <w:szCs w:val="20"/>
        </w:rPr>
        <w:t xml:space="preserve"> has two resource </w:t>
      </w:r>
      <w:r w:rsidR="00EE5BFE">
        <w:rPr>
          <w:rFonts w:ascii="Cambria" w:eastAsiaTheme="minorHAnsi" w:hAnsi="Cambria" w:cs="Cambria"/>
          <w:i/>
          <w:iCs/>
          <w:color w:val="000000"/>
          <w:sz w:val="20"/>
          <w:szCs w:val="20"/>
        </w:rPr>
        <w:lastRenderedPageBreak/>
        <w:t>programs, with about 7.1kWh forecasted savings, $2</w:t>
      </w:r>
      <w:r w:rsidR="00F21158">
        <w:rPr>
          <w:rFonts w:ascii="Cambria" w:eastAsiaTheme="minorHAnsi" w:hAnsi="Cambria" w:cs="Cambria"/>
          <w:i/>
          <w:iCs/>
          <w:color w:val="000000"/>
          <w:sz w:val="20"/>
          <w:szCs w:val="20"/>
        </w:rPr>
        <w:t>1</w:t>
      </w:r>
      <w:r w:rsidR="00EE5BFE">
        <w:rPr>
          <w:rFonts w:ascii="Cambria" w:eastAsiaTheme="minorHAnsi" w:hAnsi="Cambria" w:cs="Cambria"/>
          <w:i/>
          <w:iCs/>
          <w:color w:val="000000"/>
          <w:sz w:val="20"/>
          <w:szCs w:val="20"/>
        </w:rPr>
        <w:t xml:space="preserve">M costs </w:t>
      </w:r>
      <w:r w:rsidR="00F21158">
        <w:rPr>
          <w:rFonts w:ascii="Cambria" w:eastAsiaTheme="minorHAnsi" w:hAnsi="Cambria" w:cs="Cambria"/>
          <w:i/>
          <w:iCs/>
          <w:color w:val="000000"/>
          <w:sz w:val="20"/>
          <w:szCs w:val="20"/>
        </w:rPr>
        <w:t>and</w:t>
      </w:r>
      <w:r w:rsidR="00EE5BFE">
        <w:rPr>
          <w:rFonts w:ascii="Cambria" w:eastAsiaTheme="minorHAnsi" w:hAnsi="Cambria" w:cs="Cambria"/>
          <w:i/>
          <w:iCs/>
          <w:color w:val="000000"/>
          <w:sz w:val="20"/>
          <w:szCs w:val="20"/>
        </w:rPr>
        <w:t xml:space="preserve"> about $11</w:t>
      </w:r>
      <w:r>
        <w:rPr>
          <w:rFonts w:ascii="Cambria" w:eastAsiaTheme="minorHAnsi" w:hAnsi="Cambria" w:cs="Cambria"/>
          <w:i/>
          <w:iCs/>
          <w:color w:val="000000"/>
          <w:sz w:val="20"/>
          <w:szCs w:val="20"/>
        </w:rPr>
        <w:t>M</w:t>
      </w:r>
      <w:r w:rsidR="00F21158">
        <w:rPr>
          <w:rFonts w:ascii="Cambria" w:eastAsiaTheme="minorHAnsi" w:hAnsi="Cambria" w:cs="Cambria"/>
          <w:i/>
          <w:iCs/>
          <w:color w:val="000000"/>
          <w:sz w:val="20"/>
          <w:szCs w:val="20"/>
        </w:rPr>
        <w:t xml:space="preserve"> TSB benefit</w:t>
      </w:r>
      <w:r w:rsidR="00EE5BFE">
        <w:rPr>
          <w:rFonts w:ascii="Cambria" w:eastAsiaTheme="minorHAnsi" w:hAnsi="Cambria" w:cs="Cambria"/>
          <w:i/>
          <w:iCs/>
          <w:color w:val="000000"/>
          <w:sz w:val="20"/>
          <w:szCs w:val="20"/>
        </w:rPr>
        <w:t xml:space="preserve"> – TSB looks at claimed savings, so it’s still very resource-focused</w:t>
      </w:r>
    </w:p>
    <w:p w14:paraId="5926A302" w14:textId="77777777" w:rsidR="00EE5BFE" w:rsidRDefault="00EE5BFE" w:rsidP="00EE5BFE">
      <w:pPr>
        <w:rPr>
          <w:rFonts w:ascii="Cambria" w:hAnsi="Cambria"/>
          <w:sz w:val="20"/>
          <w:szCs w:val="20"/>
          <w:u w:val="single"/>
        </w:rPr>
      </w:pPr>
    </w:p>
    <w:p w14:paraId="234AE5F0" w14:textId="6FA3F961" w:rsidR="003D078A" w:rsidRPr="00F21158" w:rsidRDefault="00000745" w:rsidP="00000745">
      <w:pPr>
        <w:rPr>
          <w:rFonts w:ascii="Cambria" w:eastAsiaTheme="minorEastAsia" w:hAnsi="Cambria"/>
          <w:bCs/>
          <w:sz w:val="20"/>
          <w:szCs w:val="20"/>
          <w:u w:val="single"/>
        </w:rPr>
      </w:pPr>
      <w:r w:rsidRPr="00F21158">
        <w:rPr>
          <w:rFonts w:ascii="Cambria" w:eastAsiaTheme="minorEastAsia" w:hAnsi="Cambria"/>
          <w:bCs/>
          <w:sz w:val="20"/>
          <w:szCs w:val="20"/>
          <w:u w:val="single"/>
        </w:rPr>
        <w:t>There were no clarifying questions</w:t>
      </w:r>
      <w:r w:rsidR="00F21158">
        <w:rPr>
          <w:rFonts w:ascii="Cambria" w:eastAsiaTheme="minorEastAsia" w:hAnsi="Cambria"/>
          <w:bCs/>
          <w:sz w:val="20"/>
          <w:szCs w:val="20"/>
          <w:u w:val="single"/>
        </w:rPr>
        <w:t xml:space="preserve"> or feedback</w:t>
      </w:r>
      <w:r w:rsidRPr="00F21158">
        <w:rPr>
          <w:rFonts w:ascii="Cambria" w:eastAsiaTheme="minorEastAsia" w:hAnsi="Cambria"/>
          <w:bCs/>
          <w:sz w:val="20"/>
          <w:szCs w:val="20"/>
          <w:u w:val="single"/>
        </w:rPr>
        <w:t xml:space="preserve"> on BayREN’s presentation.</w:t>
      </w:r>
    </w:p>
    <w:p w14:paraId="045A1F70" w14:textId="07BF5331" w:rsidR="00EE5BFE" w:rsidRDefault="00EE5BFE" w:rsidP="00EE5BFE">
      <w:pPr>
        <w:rPr>
          <w:rFonts w:ascii="Cambria" w:hAnsi="Cambria"/>
          <w:b/>
          <w:i/>
          <w:iCs/>
          <w:sz w:val="20"/>
          <w:szCs w:val="20"/>
        </w:rPr>
      </w:pPr>
    </w:p>
    <w:p w14:paraId="2FA5A6C4" w14:textId="063EFB4A" w:rsidR="00EE5BFE" w:rsidRPr="00DB778C" w:rsidRDefault="00EE5BFE" w:rsidP="00EE5BFE">
      <w:pPr>
        <w:rPr>
          <w:rFonts w:ascii="Cambria" w:hAnsi="Cambria"/>
          <w:sz w:val="20"/>
          <w:szCs w:val="20"/>
          <w:u w:val="single"/>
        </w:rPr>
      </w:pPr>
      <w:r w:rsidRPr="00DB778C">
        <w:rPr>
          <w:rFonts w:ascii="Cambria" w:hAnsi="Cambria"/>
          <w:sz w:val="20"/>
          <w:szCs w:val="20"/>
          <w:u w:val="single"/>
        </w:rPr>
        <w:t>Clarifying Questions</w:t>
      </w:r>
      <w:r w:rsidR="00F21158" w:rsidRPr="00F21158">
        <w:rPr>
          <w:rFonts w:ascii="Cambria" w:hAnsi="Cambria"/>
          <w:sz w:val="20"/>
          <w:szCs w:val="20"/>
          <w:u w:val="single"/>
        </w:rPr>
        <w:t xml:space="preserve"> </w:t>
      </w:r>
      <w:r w:rsidR="00F21158">
        <w:rPr>
          <w:rFonts w:ascii="Cambria" w:hAnsi="Cambria"/>
          <w:sz w:val="20"/>
          <w:szCs w:val="20"/>
          <w:u w:val="single"/>
        </w:rPr>
        <w:t>and Feedback</w:t>
      </w:r>
      <w:r w:rsidRPr="00DB778C">
        <w:rPr>
          <w:rFonts w:ascii="Cambria" w:hAnsi="Cambria"/>
          <w:sz w:val="20"/>
          <w:szCs w:val="20"/>
          <w:u w:val="single"/>
        </w:rPr>
        <w:t xml:space="preserve"> </w:t>
      </w:r>
      <w:r>
        <w:rPr>
          <w:rFonts w:ascii="Cambria" w:hAnsi="Cambria"/>
          <w:sz w:val="20"/>
          <w:szCs w:val="20"/>
          <w:u w:val="single"/>
        </w:rPr>
        <w:t>on PG&amp;E Presentation</w:t>
      </w:r>
      <w:r w:rsidRPr="00DB778C">
        <w:rPr>
          <w:rFonts w:ascii="Cambria" w:hAnsi="Cambria"/>
          <w:sz w:val="20"/>
          <w:szCs w:val="20"/>
          <w:u w:val="single"/>
        </w:rPr>
        <w:t>:</w:t>
      </w:r>
      <w:r>
        <w:rPr>
          <w:rFonts w:ascii="Cambria" w:hAnsi="Cambria"/>
          <w:sz w:val="20"/>
          <w:szCs w:val="20"/>
          <w:u w:val="single"/>
        </w:rPr>
        <w:t xml:space="preserve"> </w:t>
      </w:r>
    </w:p>
    <w:p w14:paraId="51E74096" w14:textId="2336FC0F" w:rsidR="00EE5BFE" w:rsidRPr="00000745" w:rsidRDefault="00EE5BFE" w:rsidP="00EE5BFE">
      <w:pPr>
        <w:pStyle w:val="ListParagraph"/>
        <w:numPr>
          <w:ilvl w:val="0"/>
          <w:numId w:val="10"/>
        </w:numPr>
        <w:rPr>
          <w:rFonts w:ascii="Cambria" w:hAnsi="Cambria"/>
          <w:b/>
          <w:i/>
          <w:iCs/>
          <w:sz w:val="20"/>
          <w:szCs w:val="20"/>
        </w:rPr>
      </w:pPr>
      <w:r>
        <w:rPr>
          <w:rFonts w:ascii="Cambria" w:eastAsiaTheme="minorHAnsi" w:hAnsi="Cambria" w:cs="Cambria"/>
          <w:color w:val="000000"/>
          <w:sz w:val="20"/>
          <w:szCs w:val="20"/>
        </w:rPr>
        <w:t xml:space="preserve">Why </w:t>
      </w:r>
      <w:r w:rsidR="00B75792">
        <w:rPr>
          <w:rFonts w:ascii="Cambria" w:eastAsiaTheme="minorHAnsi" w:hAnsi="Cambria" w:cs="Cambria"/>
          <w:color w:val="000000"/>
          <w:sz w:val="20"/>
          <w:szCs w:val="20"/>
        </w:rPr>
        <w:t>wouldn’t</w:t>
      </w:r>
      <w:r>
        <w:rPr>
          <w:rFonts w:ascii="Cambria" w:eastAsiaTheme="minorHAnsi" w:hAnsi="Cambria" w:cs="Cambria"/>
          <w:color w:val="000000"/>
          <w:sz w:val="20"/>
          <w:szCs w:val="20"/>
        </w:rPr>
        <w:t xml:space="preserve"> the statewide leads be the primary driver </w:t>
      </w:r>
      <w:r w:rsidR="00B75792">
        <w:rPr>
          <w:rFonts w:ascii="Cambria" w:eastAsiaTheme="minorHAnsi" w:hAnsi="Cambria" w:cs="Cambria"/>
          <w:color w:val="000000"/>
          <w:sz w:val="20"/>
          <w:szCs w:val="20"/>
        </w:rPr>
        <w:t>for</w:t>
      </w:r>
      <w:r>
        <w:rPr>
          <w:rFonts w:ascii="Cambria" w:eastAsiaTheme="minorHAnsi" w:hAnsi="Cambria" w:cs="Cambria"/>
          <w:color w:val="000000"/>
          <w:sz w:val="20"/>
          <w:szCs w:val="20"/>
        </w:rPr>
        <w:t xml:space="preserve"> determining the </w:t>
      </w:r>
      <w:r w:rsidR="00B75792">
        <w:rPr>
          <w:rFonts w:ascii="Cambria" w:eastAsiaTheme="minorHAnsi" w:hAnsi="Cambria" w:cs="Cambria"/>
          <w:color w:val="000000"/>
          <w:sz w:val="20"/>
          <w:szCs w:val="20"/>
        </w:rPr>
        <w:t xml:space="preserve">appropriate </w:t>
      </w:r>
      <w:r>
        <w:rPr>
          <w:rFonts w:ascii="Cambria" w:eastAsiaTheme="minorHAnsi" w:hAnsi="Cambria" w:cs="Cambria"/>
          <w:color w:val="000000"/>
          <w:sz w:val="20"/>
          <w:szCs w:val="20"/>
        </w:rPr>
        <w:t xml:space="preserve">segment? </w:t>
      </w:r>
      <w:r w:rsidR="00F21158">
        <w:rPr>
          <w:rFonts w:ascii="Cambria" w:eastAsiaTheme="minorHAnsi" w:hAnsi="Cambria" w:cs="Cambria"/>
          <w:color w:val="000000"/>
          <w:sz w:val="20"/>
          <w:szCs w:val="20"/>
        </w:rPr>
        <w:t xml:space="preserve">Would </w:t>
      </w:r>
      <w:r w:rsidR="00B75792">
        <w:rPr>
          <w:rFonts w:ascii="Cambria" w:eastAsiaTheme="minorHAnsi" w:hAnsi="Cambria" w:cs="Cambria"/>
          <w:color w:val="000000"/>
          <w:sz w:val="20"/>
          <w:szCs w:val="20"/>
        </w:rPr>
        <w:t>appreciate</w:t>
      </w:r>
      <w:r>
        <w:rPr>
          <w:rFonts w:ascii="Cambria" w:eastAsiaTheme="minorHAnsi" w:hAnsi="Cambria" w:cs="Cambria"/>
          <w:color w:val="000000"/>
          <w:sz w:val="20"/>
          <w:szCs w:val="20"/>
        </w:rPr>
        <w:t xml:space="preserve"> an example of a project that would create a conflict</w:t>
      </w:r>
      <w:r w:rsidR="00F21158">
        <w:rPr>
          <w:rFonts w:ascii="Cambria" w:eastAsiaTheme="minorHAnsi" w:hAnsi="Cambria" w:cs="Cambria"/>
          <w:color w:val="000000"/>
          <w:sz w:val="20"/>
          <w:szCs w:val="20"/>
        </w:rPr>
        <w:t xml:space="preserve"> between RA and new construction (NC)</w:t>
      </w:r>
    </w:p>
    <w:p w14:paraId="60ABF876" w14:textId="571AA372" w:rsidR="00000745" w:rsidRPr="00000745" w:rsidRDefault="00F21158" w:rsidP="00000745">
      <w:pPr>
        <w:pStyle w:val="ListParagraph"/>
        <w:numPr>
          <w:ilvl w:val="1"/>
          <w:numId w:val="10"/>
        </w:numPr>
        <w:rPr>
          <w:rFonts w:ascii="Cambria" w:hAnsi="Cambria"/>
          <w:b/>
          <w:i/>
          <w:iCs/>
          <w:sz w:val="20"/>
          <w:szCs w:val="20"/>
        </w:rPr>
      </w:pPr>
      <w:r>
        <w:rPr>
          <w:rFonts w:ascii="Cambria" w:eastAsiaTheme="minorHAnsi" w:hAnsi="Cambria" w:cs="Cambria"/>
          <w:i/>
          <w:iCs/>
          <w:color w:val="000000"/>
          <w:sz w:val="20"/>
          <w:szCs w:val="20"/>
        </w:rPr>
        <w:t>Th</w:t>
      </w:r>
      <w:r w:rsidR="00000745" w:rsidRPr="00000745">
        <w:rPr>
          <w:rFonts w:ascii="Cambria" w:eastAsiaTheme="minorHAnsi" w:hAnsi="Cambria" w:cs="Cambria"/>
          <w:i/>
          <w:iCs/>
          <w:color w:val="000000"/>
          <w:sz w:val="20"/>
          <w:szCs w:val="20"/>
        </w:rPr>
        <w:t>ere doesn’t always need to be a choice between RA and MS; from an implementation standpoint, if a program falls within RA, it would need to be cost-effective. It’s still important to provide education and marketing, even if a program falls within RA.</w:t>
      </w:r>
    </w:p>
    <w:p w14:paraId="656AF239" w14:textId="65E7FB7B" w:rsidR="00000745" w:rsidRPr="00000745" w:rsidRDefault="00000745" w:rsidP="00000745">
      <w:pPr>
        <w:pStyle w:val="ListParagraph"/>
        <w:numPr>
          <w:ilvl w:val="0"/>
          <w:numId w:val="10"/>
        </w:numPr>
        <w:rPr>
          <w:rFonts w:ascii="Cambria" w:hAnsi="Cambria"/>
          <w:b/>
          <w:i/>
          <w:iCs/>
          <w:sz w:val="20"/>
          <w:szCs w:val="20"/>
        </w:rPr>
      </w:pPr>
      <w:r>
        <w:rPr>
          <w:rFonts w:ascii="Cambria" w:eastAsiaTheme="minorHAnsi" w:hAnsi="Cambria" w:cs="Cambria"/>
          <w:color w:val="000000"/>
          <w:sz w:val="20"/>
          <w:szCs w:val="20"/>
        </w:rPr>
        <w:t xml:space="preserve">Assuming new construction has high cost-effectiveness, are you worried about how this might impact </w:t>
      </w:r>
      <w:r w:rsidR="00B75792">
        <w:rPr>
          <w:rFonts w:ascii="Cambria" w:eastAsiaTheme="minorHAnsi" w:hAnsi="Cambria" w:cs="Cambria"/>
          <w:color w:val="000000"/>
          <w:sz w:val="20"/>
          <w:szCs w:val="20"/>
        </w:rPr>
        <w:t>total resource cost (</w:t>
      </w:r>
      <w:r>
        <w:rPr>
          <w:rFonts w:ascii="Cambria" w:eastAsiaTheme="minorHAnsi" w:hAnsi="Cambria" w:cs="Cambria"/>
          <w:color w:val="000000"/>
          <w:sz w:val="20"/>
          <w:szCs w:val="20"/>
        </w:rPr>
        <w:t>TRC</w:t>
      </w:r>
      <w:r w:rsidR="00B75792">
        <w:rPr>
          <w:rFonts w:ascii="Cambria" w:eastAsiaTheme="minorHAnsi" w:hAnsi="Cambria" w:cs="Cambria"/>
          <w:color w:val="000000"/>
          <w:sz w:val="20"/>
          <w:szCs w:val="20"/>
        </w:rPr>
        <w:t>) or TSB</w:t>
      </w:r>
      <w:r>
        <w:rPr>
          <w:rFonts w:ascii="Cambria" w:eastAsiaTheme="minorHAnsi" w:hAnsi="Cambria" w:cs="Cambria"/>
          <w:color w:val="000000"/>
          <w:sz w:val="20"/>
          <w:szCs w:val="20"/>
        </w:rPr>
        <w:t>?</w:t>
      </w:r>
    </w:p>
    <w:p w14:paraId="6603FA66" w14:textId="5C32F5FC" w:rsidR="00000745" w:rsidRPr="00662230" w:rsidRDefault="00000745" w:rsidP="00662230">
      <w:pPr>
        <w:pStyle w:val="ListParagraph"/>
        <w:numPr>
          <w:ilvl w:val="1"/>
          <w:numId w:val="10"/>
        </w:numPr>
        <w:rPr>
          <w:rFonts w:ascii="Cambria" w:hAnsi="Cambria"/>
          <w:b/>
          <w:i/>
          <w:iCs/>
          <w:sz w:val="20"/>
          <w:szCs w:val="20"/>
        </w:rPr>
      </w:pPr>
      <w:r>
        <w:rPr>
          <w:rFonts w:ascii="Cambria" w:eastAsiaTheme="minorHAnsi" w:hAnsi="Cambria" w:cs="Cambria"/>
          <w:i/>
          <w:iCs/>
          <w:color w:val="000000"/>
          <w:sz w:val="20"/>
          <w:szCs w:val="20"/>
        </w:rPr>
        <w:t>Aggressive code cycles have lowered opportunities to claim savings for new construction</w:t>
      </w:r>
      <w:r w:rsidR="00662230">
        <w:rPr>
          <w:rFonts w:ascii="Cambria" w:eastAsiaTheme="minorHAnsi" w:hAnsi="Cambria" w:cs="Cambria"/>
          <w:i/>
          <w:iCs/>
          <w:color w:val="000000"/>
          <w:sz w:val="20"/>
          <w:szCs w:val="20"/>
        </w:rPr>
        <w:t xml:space="preserve">. </w:t>
      </w:r>
      <w:r w:rsidR="00662230" w:rsidRPr="00662230">
        <w:rPr>
          <w:rFonts w:ascii="Cambria" w:eastAsiaTheme="minorHAnsi" w:hAnsi="Cambria" w:cs="Cambria"/>
          <w:i/>
          <w:iCs/>
          <w:color w:val="000000"/>
          <w:sz w:val="20"/>
          <w:szCs w:val="20"/>
        </w:rPr>
        <w:t>Our understanding of the</w:t>
      </w:r>
      <w:r w:rsidR="00F21158">
        <w:rPr>
          <w:rFonts w:ascii="Cambria" w:eastAsiaTheme="minorHAnsi" w:hAnsi="Cambria" w:cs="Cambria"/>
          <w:i/>
          <w:iCs/>
          <w:color w:val="000000"/>
          <w:sz w:val="20"/>
          <w:szCs w:val="20"/>
        </w:rPr>
        <w:t xml:space="preserve"> CPUC’s May</w:t>
      </w:r>
      <w:r w:rsidR="00E55910">
        <w:rPr>
          <w:rFonts w:ascii="Cambria" w:eastAsiaTheme="minorHAnsi" w:hAnsi="Cambria" w:cs="Cambria"/>
          <w:i/>
          <w:iCs/>
          <w:color w:val="000000"/>
          <w:sz w:val="20"/>
          <w:szCs w:val="20"/>
        </w:rPr>
        <w:t xml:space="preserve"> Energy Efficiency</w:t>
      </w:r>
      <w:r w:rsidR="00F21158">
        <w:rPr>
          <w:rFonts w:ascii="Cambria" w:eastAsiaTheme="minorHAnsi" w:hAnsi="Cambria" w:cs="Cambria"/>
          <w:i/>
          <w:iCs/>
          <w:color w:val="000000"/>
          <w:sz w:val="20"/>
          <w:szCs w:val="20"/>
        </w:rPr>
        <w:t xml:space="preserve"> </w:t>
      </w:r>
      <w:r w:rsidR="00E55910">
        <w:rPr>
          <w:rFonts w:ascii="Cambria" w:eastAsiaTheme="minorHAnsi" w:hAnsi="Cambria" w:cs="Cambria"/>
          <w:i/>
          <w:iCs/>
          <w:color w:val="000000"/>
          <w:sz w:val="20"/>
          <w:szCs w:val="20"/>
        </w:rPr>
        <w:t>(</w:t>
      </w:r>
      <w:r w:rsidR="00F21158">
        <w:rPr>
          <w:rFonts w:ascii="Cambria" w:eastAsiaTheme="minorHAnsi" w:hAnsi="Cambria" w:cs="Cambria"/>
          <w:i/>
          <w:iCs/>
          <w:color w:val="000000"/>
          <w:sz w:val="20"/>
          <w:szCs w:val="20"/>
        </w:rPr>
        <w:t>EE</w:t>
      </w:r>
      <w:r w:rsidR="00E55910">
        <w:rPr>
          <w:rFonts w:ascii="Cambria" w:eastAsiaTheme="minorHAnsi" w:hAnsi="Cambria" w:cs="Cambria"/>
          <w:i/>
          <w:iCs/>
          <w:color w:val="000000"/>
          <w:sz w:val="20"/>
          <w:szCs w:val="20"/>
        </w:rPr>
        <w:t>)</w:t>
      </w:r>
      <w:r w:rsidR="00662230" w:rsidRPr="00662230">
        <w:rPr>
          <w:rFonts w:ascii="Cambria" w:eastAsiaTheme="minorHAnsi" w:hAnsi="Cambria" w:cs="Cambria"/>
          <w:i/>
          <w:iCs/>
          <w:color w:val="000000"/>
          <w:sz w:val="20"/>
          <w:szCs w:val="20"/>
        </w:rPr>
        <w:t xml:space="preserve"> Decision is that segmentation </w:t>
      </w:r>
      <w:r w:rsidR="000A58FB">
        <w:rPr>
          <w:rFonts w:ascii="Cambria" w:eastAsiaTheme="minorHAnsi" w:hAnsi="Cambria" w:cs="Cambria"/>
          <w:i/>
          <w:iCs/>
          <w:color w:val="000000"/>
          <w:sz w:val="20"/>
          <w:szCs w:val="20"/>
        </w:rPr>
        <w:t>should be made based on</w:t>
      </w:r>
      <w:r w:rsidR="00662230" w:rsidRPr="00662230">
        <w:rPr>
          <w:rFonts w:ascii="Cambria" w:eastAsiaTheme="minorHAnsi" w:hAnsi="Cambria" w:cs="Cambria"/>
          <w:i/>
          <w:iCs/>
          <w:color w:val="000000"/>
          <w:sz w:val="20"/>
          <w:szCs w:val="20"/>
        </w:rPr>
        <w:t xml:space="preserve"> the primary focus of the program. </w:t>
      </w:r>
    </w:p>
    <w:p w14:paraId="0CEF0316" w14:textId="1E8955BB" w:rsidR="00000745" w:rsidRPr="00662230" w:rsidRDefault="00B75792" w:rsidP="00000745">
      <w:pPr>
        <w:pStyle w:val="ListParagraph"/>
        <w:numPr>
          <w:ilvl w:val="0"/>
          <w:numId w:val="10"/>
        </w:numPr>
        <w:rPr>
          <w:rFonts w:ascii="Cambria" w:hAnsi="Cambria"/>
          <w:bCs/>
          <w:sz w:val="20"/>
          <w:szCs w:val="20"/>
        </w:rPr>
      </w:pPr>
      <w:r>
        <w:rPr>
          <w:rFonts w:ascii="Cambria" w:hAnsi="Cambria"/>
          <w:bCs/>
          <w:sz w:val="20"/>
          <w:szCs w:val="20"/>
        </w:rPr>
        <w:t>Segmentation programs in</w:t>
      </w:r>
      <w:r w:rsidR="00662230" w:rsidRPr="00662230">
        <w:rPr>
          <w:rFonts w:ascii="Cambria" w:hAnsi="Cambria"/>
          <w:bCs/>
          <w:sz w:val="20"/>
          <w:szCs w:val="20"/>
        </w:rPr>
        <w:t xml:space="preserve"> Market Support allows PG&amp;E to claim large spillover benefits</w:t>
      </w:r>
      <w:r w:rsidR="00662230">
        <w:rPr>
          <w:rFonts w:ascii="Cambria" w:hAnsi="Cambria"/>
          <w:bCs/>
          <w:sz w:val="20"/>
          <w:szCs w:val="20"/>
        </w:rPr>
        <w:t xml:space="preserve"> that it couldn’t claim in RA</w:t>
      </w:r>
    </w:p>
    <w:p w14:paraId="3785688F" w14:textId="4CC481E3" w:rsidR="00662230" w:rsidRPr="00EF0405" w:rsidRDefault="00F21158" w:rsidP="00662230">
      <w:pPr>
        <w:pStyle w:val="ListParagraph"/>
        <w:numPr>
          <w:ilvl w:val="1"/>
          <w:numId w:val="10"/>
        </w:numPr>
        <w:rPr>
          <w:rFonts w:ascii="Cambria" w:hAnsi="Cambria"/>
          <w:bCs/>
          <w:i/>
          <w:iCs/>
          <w:sz w:val="20"/>
          <w:szCs w:val="20"/>
        </w:rPr>
      </w:pPr>
      <w:r>
        <w:rPr>
          <w:rFonts w:ascii="Cambria" w:hAnsi="Cambria"/>
          <w:bCs/>
          <w:i/>
          <w:iCs/>
          <w:sz w:val="20"/>
          <w:szCs w:val="20"/>
        </w:rPr>
        <w:t>Rather than “spillover” w</w:t>
      </w:r>
      <w:r w:rsidR="00662230" w:rsidRPr="00662230">
        <w:rPr>
          <w:rFonts w:ascii="Cambria" w:hAnsi="Cambria"/>
          <w:bCs/>
          <w:i/>
          <w:iCs/>
          <w:sz w:val="20"/>
          <w:szCs w:val="20"/>
        </w:rPr>
        <w:t>ould frame</w:t>
      </w:r>
      <w:r>
        <w:rPr>
          <w:rFonts w:ascii="Cambria" w:hAnsi="Cambria"/>
          <w:bCs/>
          <w:i/>
          <w:iCs/>
          <w:sz w:val="20"/>
          <w:szCs w:val="20"/>
        </w:rPr>
        <w:t xml:space="preserve"> this</w:t>
      </w:r>
      <w:r w:rsidR="00662230" w:rsidRPr="00662230">
        <w:rPr>
          <w:rFonts w:ascii="Cambria" w:hAnsi="Cambria"/>
          <w:bCs/>
          <w:i/>
          <w:iCs/>
          <w:sz w:val="20"/>
          <w:szCs w:val="20"/>
        </w:rPr>
        <w:t xml:space="preserve"> as </w:t>
      </w:r>
      <w:r>
        <w:rPr>
          <w:rFonts w:ascii="Cambria" w:hAnsi="Cambria"/>
          <w:bCs/>
          <w:i/>
          <w:iCs/>
          <w:sz w:val="20"/>
          <w:szCs w:val="20"/>
        </w:rPr>
        <w:t xml:space="preserve">the </w:t>
      </w:r>
      <w:r w:rsidR="00662230" w:rsidRPr="00662230">
        <w:rPr>
          <w:rFonts w:ascii="Cambria" w:hAnsi="Cambria"/>
          <w:bCs/>
          <w:i/>
          <w:iCs/>
          <w:sz w:val="20"/>
          <w:szCs w:val="20"/>
        </w:rPr>
        <w:t xml:space="preserve">impact exceeds individual </w:t>
      </w:r>
      <w:r w:rsidR="00662230" w:rsidRPr="00EF0405">
        <w:rPr>
          <w:rFonts w:ascii="Cambria" w:hAnsi="Cambria"/>
          <w:bCs/>
          <w:i/>
          <w:iCs/>
          <w:sz w:val="20"/>
          <w:szCs w:val="20"/>
        </w:rPr>
        <w:t>projects and influence</w:t>
      </w:r>
      <w:r w:rsidR="00B75792">
        <w:rPr>
          <w:rFonts w:ascii="Cambria" w:hAnsi="Cambria"/>
          <w:bCs/>
          <w:i/>
          <w:iCs/>
          <w:sz w:val="20"/>
          <w:szCs w:val="20"/>
        </w:rPr>
        <w:t>s</w:t>
      </w:r>
      <w:r w:rsidR="00662230" w:rsidRPr="00EF0405">
        <w:rPr>
          <w:rFonts w:ascii="Cambria" w:hAnsi="Cambria"/>
          <w:bCs/>
          <w:i/>
          <w:iCs/>
          <w:sz w:val="20"/>
          <w:szCs w:val="20"/>
        </w:rPr>
        <w:t xml:space="preserve"> the broader market</w:t>
      </w:r>
    </w:p>
    <w:p w14:paraId="6BCB1E82" w14:textId="644F2784" w:rsidR="00F011E8" w:rsidRPr="00EF0405" w:rsidRDefault="00F21158" w:rsidP="00F011E8">
      <w:pPr>
        <w:pStyle w:val="ListParagraph"/>
        <w:numPr>
          <w:ilvl w:val="0"/>
          <w:numId w:val="10"/>
        </w:numPr>
        <w:rPr>
          <w:rFonts w:ascii="Cambria" w:hAnsi="Cambria"/>
          <w:bCs/>
          <w:sz w:val="20"/>
          <w:szCs w:val="20"/>
        </w:rPr>
      </w:pPr>
      <w:r w:rsidRPr="00EF0405">
        <w:rPr>
          <w:rFonts w:ascii="Cambria" w:hAnsi="Cambria"/>
          <w:bCs/>
          <w:sz w:val="20"/>
          <w:szCs w:val="20"/>
        </w:rPr>
        <w:t xml:space="preserve">Does this allow for parsing </w:t>
      </w:r>
      <w:r w:rsidR="00E55910">
        <w:rPr>
          <w:rFonts w:ascii="Cambria" w:hAnsi="Cambria"/>
          <w:bCs/>
          <w:sz w:val="20"/>
          <w:szCs w:val="20"/>
        </w:rPr>
        <w:t>New Construction (</w:t>
      </w:r>
      <w:r w:rsidRPr="00EF0405">
        <w:rPr>
          <w:rFonts w:ascii="Cambria" w:hAnsi="Cambria"/>
          <w:bCs/>
          <w:sz w:val="20"/>
          <w:szCs w:val="20"/>
        </w:rPr>
        <w:t>NC</w:t>
      </w:r>
      <w:r w:rsidR="00E55910">
        <w:rPr>
          <w:rFonts w:ascii="Cambria" w:hAnsi="Cambria"/>
          <w:bCs/>
          <w:sz w:val="20"/>
          <w:szCs w:val="20"/>
        </w:rPr>
        <w:t>)</w:t>
      </w:r>
      <w:r w:rsidRPr="00EF0405">
        <w:rPr>
          <w:rFonts w:ascii="Cambria" w:hAnsi="Cambria"/>
          <w:bCs/>
          <w:sz w:val="20"/>
          <w:szCs w:val="20"/>
        </w:rPr>
        <w:t xml:space="preserve"> activities into different programs, some in</w:t>
      </w:r>
      <w:r w:rsidR="00E55910">
        <w:rPr>
          <w:rFonts w:ascii="Cambria" w:hAnsi="Cambria"/>
          <w:bCs/>
          <w:sz w:val="20"/>
          <w:szCs w:val="20"/>
        </w:rPr>
        <w:t xml:space="preserve"> Resource Acquisition (</w:t>
      </w:r>
      <w:r w:rsidRPr="00EF0405">
        <w:rPr>
          <w:rFonts w:ascii="Cambria" w:hAnsi="Cambria"/>
          <w:bCs/>
          <w:sz w:val="20"/>
          <w:szCs w:val="20"/>
        </w:rPr>
        <w:t>RA</w:t>
      </w:r>
      <w:r w:rsidR="00E55910">
        <w:rPr>
          <w:rFonts w:ascii="Cambria" w:hAnsi="Cambria"/>
          <w:bCs/>
          <w:sz w:val="20"/>
          <w:szCs w:val="20"/>
        </w:rPr>
        <w:t>)</w:t>
      </w:r>
      <w:r w:rsidRPr="00EF0405">
        <w:rPr>
          <w:rFonts w:ascii="Cambria" w:hAnsi="Cambria"/>
          <w:bCs/>
          <w:sz w:val="20"/>
          <w:szCs w:val="20"/>
        </w:rPr>
        <w:t xml:space="preserve"> and some in MS?</w:t>
      </w:r>
    </w:p>
    <w:p w14:paraId="362686B8" w14:textId="1BE032FF" w:rsidR="00F011E8" w:rsidRPr="00EF0405" w:rsidRDefault="00F21158" w:rsidP="00F011E8">
      <w:pPr>
        <w:pStyle w:val="ListParagraph"/>
        <w:numPr>
          <w:ilvl w:val="1"/>
          <w:numId w:val="10"/>
        </w:numPr>
        <w:rPr>
          <w:rFonts w:ascii="Cambria" w:hAnsi="Cambria"/>
          <w:bCs/>
          <w:i/>
          <w:iCs/>
          <w:sz w:val="20"/>
          <w:szCs w:val="20"/>
        </w:rPr>
      </w:pPr>
      <w:r w:rsidRPr="00EF0405">
        <w:rPr>
          <w:rFonts w:ascii="Cambria" w:hAnsi="Cambria"/>
          <w:bCs/>
          <w:i/>
          <w:iCs/>
          <w:sz w:val="20"/>
          <w:szCs w:val="20"/>
        </w:rPr>
        <w:t>PG&amp;E has 4 NC programs; n</w:t>
      </w:r>
      <w:r w:rsidR="00F011E8" w:rsidRPr="00EF0405">
        <w:rPr>
          <w:rFonts w:ascii="Cambria" w:hAnsi="Cambria"/>
          <w:bCs/>
          <w:i/>
          <w:iCs/>
          <w:sz w:val="20"/>
          <w:szCs w:val="20"/>
        </w:rPr>
        <w:t xml:space="preserve">eed to </w:t>
      </w:r>
      <w:r w:rsidRPr="00EF0405">
        <w:rPr>
          <w:rFonts w:ascii="Cambria" w:hAnsi="Cambria"/>
          <w:bCs/>
          <w:i/>
          <w:iCs/>
          <w:sz w:val="20"/>
          <w:szCs w:val="20"/>
        </w:rPr>
        <w:t>choose the</w:t>
      </w:r>
      <w:r w:rsidR="00F011E8" w:rsidRPr="00EF0405">
        <w:rPr>
          <w:rFonts w:ascii="Cambria" w:hAnsi="Cambria"/>
          <w:bCs/>
          <w:i/>
          <w:iCs/>
          <w:sz w:val="20"/>
          <w:szCs w:val="20"/>
        </w:rPr>
        <w:t xml:space="preserve"> primary objective for each</w:t>
      </w:r>
      <w:r w:rsidR="00EF0405" w:rsidRPr="00EF0405">
        <w:rPr>
          <w:rFonts w:ascii="Cambria" w:hAnsi="Cambria"/>
          <w:bCs/>
          <w:i/>
          <w:iCs/>
          <w:sz w:val="20"/>
          <w:szCs w:val="20"/>
        </w:rPr>
        <w:t xml:space="preserve"> offering</w:t>
      </w:r>
      <w:r w:rsidR="00EF0405">
        <w:rPr>
          <w:rFonts w:ascii="Cambria" w:hAnsi="Cambria"/>
          <w:bCs/>
          <w:i/>
          <w:iCs/>
          <w:sz w:val="20"/>
          <w:szCs w:val="20"/>
        </w:rPr>
        <w:t>. Any TSB benefits will accrue towards our goal</w:t>
      </w:r>
      <w:r w:rsidR="000A58FB">
        <w:rPr>
          <w:rFonts w:ascii="Cambria" w:hAnsi="Cambria"/>
          <w:bCs/>
          <w:i/>
          <w:iCs/>
          <w:sz w:val="20"/>
          <w:szCs w:val="20"/>
        </w:rPr>
        <w:t xml:space="preserve"> regardless of which bucket it’s in</w:t>
      </w:r>
      <w:r w:rsidR="00EF0405">
        <w:rPr>
          <w:rFonts w:ascii="Cambria" w:hAnsi="Cambria"/>
          <w:bCs/>
          <w:i/>
          <w:iCs/>
          <w:sz w:val="20"/>
          <w:szCs w:val="20"/>
        </w:rPr>
        <w:t xml:space="preserve">. </w:t>
      </w:r>
    </w:p>
    <w:p w14:paraId="62FFDE75" w14:textId="2416C11B" w:rsidR="00A137A3" w:rsidRDefault="00A137A3" w:rsidP="00A137A3">
      <w:pPr>
        <w:pStyle w:val="ListParagraph"/>
        <w:numPr>
          <w:ilvl w:val="0"/>
          <w:numId w:val="10"/>
        </w:numPr>
        <w:rPr>
          <w:rFonts w:ascii="Cambria" w:hAnsi="Cambria"/>
          <w:bCs/>
          <w:sz w:val="20"/>
          <w:szCs w:val="20"/>
        </w:rPr>
      </w:pPr>
      <w:r w:rsidRPr="00EF0405">
        <w:rPr>
          <w:rFonts w:ascii="Cambria" w:hAnsi="Cambria"/>
          <w:bCs/>
          <w:sz w:val="20"/>
          <w:szCs w:val="20"/>
        </w:rPr>
        <w:t>In California, a substantial problem</w:t>
      </w:r>
      <w:r>
        <w:rPr>
          <w:rFonts w:ascii="Cambria" w:hAnsi="Cambria"/>
          <w:bCs/>
          <w:sz w:val="20"/>
          <w:szCs w:val="20"/>
        </w:rPr>
        <w:t xml:space="preserve"> is </w:t>
      </w:r>
      <w:r w:rsidR="00EF0405">
        <w:rPr>
          <w:rFonts w:ascii="Cambria" w:hAnsi="Cambria"/>
          <w:bCs/>
          <w:sz w:val="20"/>
          <w:szCs w:val="20"/>
        </w:rPr>
        <w:t>s</w:t>
      </w:r>
      <w:r>
        <w:rPr>
          <w:rFonts w:ascii="Cambria" w:hAnsi="Cambria"/>
          <w:bCs/>
          <w:sz w:val="20"/>
          <w:szCs w:val="20"/>
        </w:rPr>
        <w:t>iting low to moderate income housing. To what extent does PG&amp;E and BayREN plan to address this issue?</w:t>
      </w:r>
    </w:p>
    <w:p w14:paraId="3F0F29BA" w14:textId="441A1CC4" w:rsidR="00A137A3" w:rsidRDefault="00A137A3" w:rsidP="00A137A3">
      <w:pPr>
        <w:pStyle w:val="ListParagraph"/>
        <w:numPr>
          <w:ilvl w:val="1"/>
          <w:numId w:val="10"/>
        </w:numPr>
        <w:rPr>
          <w:rFonts w:ascii="Cambria" w:hAnsi="Cambria"/>
          <w:bCs/>
          <w:sz w:val="20"/>
          <w:szCs w:val="20"/>
        </w:rPr>
      </w:pPr>
      <w:r>
        <w:rPr>
          <w:rFonts w:ascii="Cambria" w:hAnsi="Cambria"/>
          <w:bCs/>
          <w:i/>
          <w:iCs/>
          <w:sz w:val="20"/>
          <w:szCs w:val="20"/>
        </w:rPr>
        <w:t xml:space="preserve">PG&amp;E: Programs can have multiple objectives. BayREN: </w:t>
      </w:r>
      <w:r w:rsidR="00C100C1">
        <w:rPr>
          <w:rFonts w:ascii="Cambria" w:hAnsi="Cambria"/>
          <w:bCs/>
          <w:i/>
          <w:iCs/>
          <w:sz w:val="20"/>
          <w:szCs w:val="20"/>
        </w:rPr>
        <w:t>We do not have new construction programs.</w:t>
      </w:r>
    </w:p>
    <w:p w14:paraId="40F54706" w14:textId="15403822" w:rsidR="00EF0405" w:rsidRDefault="009D02DE" w:rsidP="00A137A3">
      <w:pPr>
        <w:pStyle w:val="ListParagraph"/>
        <w:numPr>
          <w:ilvl w:val="0"/>
          <w:numId w:val="10"/>
        </w:numPr>
        <w:rPr>
          <w:rFonts w:ascii="Cambria" w:hAnsi="Cambria"/>
          <w:bCs/>
          <w:sz w:val="20"/>
          <w:szCs w:val="20"/>
        </w:rPr>
      </w:pPr>
      <w:r>
        <w:rPr>
          <w:rFonts w:ascii="Cambria" w:hAnsi="Cambria"/>
          <w:bCs/>
          <w:sz w:val="20"/>
          <w:szCs w:val="20"/>
        </w:rPr>
        <w:t>Is the NC example slide specific to the four statewide programs for which PG&amp;E is the lead PA?</w:t>
      </w:r>
    </w:p>
    <w:p w14:paraId="0F386479" w14:textId="104AF9A5" w:rsidR="00A72D00" w:rsidRPr="009D02DE" w:rsidRDefault="00A72D00" w:rsidP="00A72D00">
      <w:pPr>
        <w:pStyle w:val="ListParagraph"/>
        <w:numPr>
          <w:ilvl w:val="1"/>
          <w:numId w:val="10"/>
        </w:numPr>
        <w:rPr>
          <w:rFonts w:ascii="Cambria" w:hAnsi="Cambria"/>
          <w:bCs/>
          <w:i/>
          <w:iCs/>
          <w:sz w:val="20"/>
          <w:szCs w:val="20"/>
        </w:rPr>
      </w:pPr>
      <w:r>
        <w:rPr>
          <w:rFonts w:ascii="Cambria" w:hAnsi="Cambria"/>
          <w:bCs/>
          <w:sz w:val="20"/>
          <w:szCs w:val="20"/>
        </w:rPr>
        <w:t xml:space="preserve"> </w:t>
      </w:r>
      <w:r w:rsidR="009D02DE" w:rsidRPr="009D02DE">
        <w:rPr>
          <w:rFonts w:ascii="Cambria" w:hAnsi="Cambria"/>
          <w:bCs/>
          <w:i/>
          <w:iCs/>
          <w:sz w:val="20"/>
          <w:szCs w:val="20"/>
        </w:rPr>
        <w:t>Yes</w:t>
      </w:r>
      <w:r w:rsidR="009D02DE">
        <w:rPr>
          <w:rFonts w:ascii="Cambria" w:hAnsi="Cambria"/>
          <w:bCs/>
          <w:i/>
          <w:iCs/>
          <w:sz w:val="20"/>
          <w:szCs w:val="20"/>
        </w:rPr>
        <w:t xml:space="preserve"> the slide is about program-level not measure-level interventions</w:t>
      </w:r>
    </w:p>
    <w:p w14:paraId="1F4F9AA0" w14:textId="600400E8" w:rsidR="00A72D00" w:rsidRDefault="009D02DE" w:rsidP="00A72D00">
      <w:pPr>
        <w:pStyle w:val="ListParagraph"/>
        <w:numPr>
          <w:ilvl w:val="0"/>
          <w:numId w:val="10"/>
        </w:numPr>
        <w:rPr>
          <w:rFonts w:ascii="Cambria" w:hAnsi="Cambria"/>
          <w:bCs/>
          <w:sz w:val="20"/>
          <w:szCs w:val="20"/>
        </w:rPr>
      </w:pPr>
      <w:r>
        <w:rPr>
          <w:rFonts w:ascii="Cambria" w:hAnsi="Cambria"/>
          <w:bCs/>
          <w:sz w:val="20"/>
          <w:szCs w:val="20"/>
        </w:rPr>
        <w:t>Is the</w:t>
      </w:r>
      <w:r w:rsidR="00A72D00">
        <w:rPr>
          <w:rFonts w:ascii="Cambria" w:hAnsi="Cambria"/>
          <w:bCs/>
          <w:sz w:val="20"/>
          <w:szCs w:val="20"/>
        </w:rPr>
        <w:t xml:space="preserve"> statewide NC </w:t>
      </w:r>
      <w:r w:rsidR="00B75792">
        <w:rPr>
          <w:rFonts w:ascii="Cambria" w:hAnsi="Cambria"/>
          <w:bCs/>
          <w:sz w:val="20"/>
          <w:szCs w:val="20"/>
        </w:rPr>
        <w:t xml:space="preserve">program </w:t>
      </w:r>
      <w:r w:rsidR="00A72D00">
        <w:rPr>
          <w:rFonts w:ascii="Cambria" w:hAnsi="Cambria"/>
          <w:bCs/>
          <w:sz w:val="20"/>
          <w:szCs w:val="20"/>
        </w:rPr>
        <w:t>saving energy, and if so, why isn’t it in RA?</w:t>
      </w:r>
    </w:p>
    <w:p w14:paraId="39C04F13" w14:textId="06B626C5" w:rsidR="00A72D00" w:rsidRPr="00A137A3" w:rsidRDefault="00A72D00" w:rsidP="00A72D00">
      <w:pPr>
        <w:pStyle w:val="ListParagraph"/>
        <w:numPr>
          <w:ilvl w:val="1"/>
          <w:numId w:val="10"/>
        </w:numPr>
        <w:rPr>
          <w:rFonts w:ascii="Cambria" w:hAnsi="Cambria"/>
          <w:bCs/>
          <w:sz w:val="20"/>
          <w:szCs w:val="20"/>
        </w:rPr>
      </w:pPr>
      <w:r>
        <w:rPr>
          <w:rFonts w:ascii="Cambria" w:hAnsi="Cambria"/>
          <w:bCs/>
          <w:i/>
          <w:iCs/>
          <w:sz w:val="20"/>
          <w:szCs w:val="20"/>
        </w:rPr>
        <w:t xml:space="preserve">The Decision makes it clear </w:t>
      </w:r>
      <w:r w:rsidR="00B75792">
        <w:rPr>
          <w:rFonts w:ascii="Cambria" w:hAnsi="Cambria"/>
          <w:bCs/>
          <w:i/>
          <w:iCs/>
          <w:sz w:val="20"/>
          <w:szCs w:val="20"/>
        </w:rPr>
        <w:t xml:space="preserve">that </w:t>
      </w:r>
      <w:r>
        <w:rPr>
          <w:rFonts w:ascii="Cambria" w:hAnsi="Cambria"/>
          <w:bCs/>
          <w:i/>
          <w:iCs/>
          <w:sz w:val="20"/>
          <w:szCs w:val="20"/>
        </w:rPr>
        <w:t xml:space="preserve">if the primary purpose is Equity or Market Support, then it should go in </w:t>
      </w:r>
      <w:r w:rsidR="00B75792">
        <w:rPr>
          <w:rFonts w:ascii="Cambria" w:hAnsi="Cambria"/>
          <w:bCs/>
          <w:i/>
          <w:iCs/>
          <w:sz w:val="20"/>
          <w:szCs w:val="20"/>
        </w:rPr>
        <w:t>one of those</w:t>
      </w:r>
      <w:r>
        <w:rPr>
          <w:rFonts w:ascii="Cambria" w:hAnsi="Cambria"/>
          <w:bCs/>
          <w:i/>
          <w:iCs/>
          <w:sz w:val="20"/>
          <w:szCs w:val="20"/>
        </w:rPr>
        <w:t xml:space="preserve"> bucket</w:t>
      </w:r>
      <w:r w:rsidR="00B75792">
        <w:rPr>
          <w:rFonts w:ascii="Cambria" w:hAnsi="Cambria"/>
          <w:bCs/>
          <w:i/>
          <w:iCs/>
          <w:sz w:val="20"/>
          <w:szCs w:val="20"/>
        </w:rPr>
        <w:t>s, even if there’s a RA component</w:t>
      </w:r>
    </w:p>
    <w:p w14:paraId="567F6908" w14:textId="345845EE" w:rsidR="00EE5BFE" w:rsidRDefault="00EE5BFE" w:rsidP="00EE5BFE">
      <w:pPr>
        <w:rPr>
          <w:rFonts w:ascii="Cambria" w:hAnsi="Cambria"/>
          <w:b/>
          <w:i/>
          <w:iCs/>
          <w:sz w:val="20"/>
          <w:szCs w:val="20"/>
        </w:rPr>
      </w:pPr>
    </w:p>
    <w:p w14:paraId="59B275F8" w14:textId="5EC41BBB" w:rsidR="00A72D00" w:rsidRDefault="00A72D00" w:rsidP="00EE5BFE">
      <w:pPr>
        <w:rPr>
          <w:rFonts w:ascii="Cambria" w:hAnsi="Cambria"/>
          <w:sz w:val="20"/>
          <w:szCs w:val="20"/>
        </w:rPr>
      </w:pPr>
      <w:r w:rsidRPr="00A72D00">
        <w:rPr>
          <w:rFonts w:ascii="Cambria" w:hAnsi="Cambria"/>
          <w:sz w:val="20"/>
          <w:szCs w:val="20"/>
        </w:rPr>
        <w:t>Jonathan invited other PAs to share their perspective on segmentation; none spoke up.</w:t>
      </w:r>
    </w:p>
    <w:p w14:paraId="2468AF99" w14:textId="77777777" w:rsidR="009D02DE" w:rsidRPr="004A24B0" w:rsidRDefault="009D02DE" w:rsidP="00EE5BFE">
      <w:pPr>
        <w:rPr>
          <w:rFonts w:ascii="Cambria" w:hAnsi="Cambria"/>
          <w:sz w:val="20"/>
          <w:szCs w:val="20"/>
        </w:rPr>
      </w:pPr>
    </w:p>
    <w:p w14:paraId="61667555" w14:textId="1431B0DC" w:rsidR="00A72D00" w:rsidRDefault="00A72D00" w:rsidP="00EE5BFE">
      <w:pPr>
        <w:rPr>
          <w:rFonts w:ascii="Cambria" w:hAnsi="Cambria"/>
          <w:sz w:val="20"/>
          <w:szCs w:val="20"/>
          <w:u w:val="single"/>
        </w:rPr>
      </w:pPr>
      <w:r>
        <w:rPr>
          <w:rFonts w:ascii="Cambria" w:hAnsi="Cambria"/>
          <w:sz w:val="20"/>
          <w:szCs w:val="20"/>
          <w:u w:val="single"/>
        </w:rPr>
        <w:t xml:space="preserve">Jonathan presented the following </w:t>
      </w:r>
      <w:r w:rsidR="004A24B0">
        <w:rPr>
          <w:rFonts w:ascii="Cambria" w:hAnsi="Cambria"/>
          <w:sz w:val="20"/>
          <w:szCs w:val="20"/>
          <w:u w:val="single"/>
        </w:rPr>
        <w:t xml:space="preserve">cross-cutting </w:t>
      </w:r>
      <w:r>
        <w:rPr>
          <w:rFonts w:ascii="Cambria" w:hAnsi="Cambria"/>
          <w:sz w:val="20"/>
          <w:szCs w:val="20"/>
          <w:u w:val="single"/>
        </w:rPr>
        <w:t>discussion questions:</w:t>
      </w:r>
    </w:p>
    <w:p w14:paraId="1AED46F9" w14:textId="26E66734" w:rsidR="00A72D00" w:rsidRPr="004A24B0" w:rsidRDefault="00A72D00" w:rsidP="00A72D00">
      <w:pPr>
        <w:numPr>
          <w:ilvl w:val="0"/>
          <w:numId w:val="13"/>
        </w:numPr>
        <w:rPr>
          <w:rFonts w:ascii="Cambria" w:hAnsi="Cambria"/>
          <w:b/>
          <w:bCs/>
          <w:sz w:val="20"/>
          <w:szCs w:val="20"/>
        </w:rPr>
      </w:pPr>
      <w:r w:rsidRPr="00A72D00">
        <w:rPr>
          <w:rFonts w:ascii="Cambria" w:hAnsi="Cambria"/>
          <w:b/>
          <w:bCs/>
          <w:sz w:val="20"/>
          <w:szCs w:val="20"/>
        </w:rPr>
        <w:t>Do you agree with, and have any specific feedback on the segmentation approaches proposed by SCE, BayREN, and PG&amp;E, respectively?</w:t>
      </w:r>
    </w:p>
    <w:p w14:paraId="7012108D" w14:textId="57D5BA64" w:rsidR="00A72D00" w:rsidRPr="009D02DE" w:rsidRDefault="00A72D00" w:rsidP="00A72D00">
      <w:pPr>
        <w:pStyle w:val="ListParagraph"/>
        <w:numPr>
          <w:ilvl w:val="0"/>
          <w:numId w:val="15"/>
        </w:numPr>
        <w:rPr>
          <w:rFonts w:ascii="Cambria" w:hAnsi="Cambria"/>
          <w:sz w:val="20"/>
          <w:szCs w:val="20"/>
        </w:rPr>
      </w:pPr>
      <w:r w:rsidRPr="009D02DE">
        <w:rPr>
          <w:rFonts w:ascii="Cambria" w:hAnsi="Cambria"/>
          <w:sz w:val="20"/>
          <w:szCs w:val="20"/>
        </w:rPr>
        <w:t xml:space="preserve">The PAs need to align </w:t>
      </w:r>
      <w:r w:rsidR="000A58FB">
        <w:rPr>
          <w:rFonts w:ascii="Cambria" w:hAnsi="Cambria"/>
          <w:sz w:val="20"/>
          <w:szCs w:val="20"/>
        </w:rPr>
        <w:t xml:space="preserve">with each other </w:t>
      </w:r>
      <w:r w:rsidRPr="009D02DE">
        <w:rPr>
          <w:rFonts w:ascii="Cambria" w:hAnsi="Cambria"/>
          <w:sz w:val="20"/>
          <w:szCs w:val="20"/>
        </w:rPr>
        <w:t>on approach, using the same definitions, criteria, goals and metrics. This is critical to ensuring a timely review and smooth justification process.</w:t>
      </w:r>
    </w:p>
    <w:p w14:paraId="28AA148A" w14:textId="2C1D7252" w:rsidR="00A72D00" w:rsidRDefault="00A72D00" w:rsidP="00A72D00">
      <w:pPr>
        <w:pStyle w:val="ListParagraph"/>
        <w:numPr>
          <w:ilvl w:val="1"/>
          <w:numId w:val="15"/>
        </w:numPr>
        <w:rPr>
          <w:rFonts w:ascii="Cambria" w:hAnsi="Cambria"/>
          <w:i/>
          <w:iCs/>
          <w:sz w:val="20"/>
          <w:szCs w:val="20"/>
        </w:rPr>
      </w:pPr>
      <w:r w:rsidRPr="00A72D00">
        <w:rPr>
          <w:rFonts w:ascii="Cambria" w:hAnsi="Cambria"/>
          <w:i/>
          <w:iCs/>
          <w:sz w:val="20"/>
          <w:szCs w:val="20"/>
        </w:rPr>
        <w:t xml:space="preserve">SCE: Statewide lead </w:t>
      </w:r>
      <w:r w:rsidR="000A58FB">
        <w:rPr>
          <w:rFonts w:ascii="Cambria" w:hAnsi="Cambria"/>
          <w:i/>
          <w:iCs/>
          <w:sz w:val="20"/>
          <w:szCs w:val="20"/>
        </w:rPr>
        <w:t xml:space="preserve">for a particular program </w:t>
      </w:r>
      <w:r w:rsidRPr="00A72D00">
        <w:rPr>
          <w:rFonts w:ascii="Cambria" w:hAnsi="Cambria"/>
          <w:i/>
          <w:iCs/>
          <w:sz w:val="20"/>
          <w:szCs w:val="20"/>
        </w:rPr>
        <w:t>will drive segmentation decision, which will create a uniform approach across PAs</w:t>
      </w:r>
      <w:r w:rsidR="000A58FB">
        <w:rPr>
          <w:rFonts w:ascii="Cambria" w:hAnsi="Cambria"/>
          <w:i/>
          <w:iCs/>
          <w:sz w:val="20"/>
          <w:szCs w:val="20"/>
        </w:rPr>
        <w:t xml:space="preserve"> for each statewide program</w:t>
      </w:r>
      <w:r w:rsidRPr="00A72D00">
        <w:rPr>
          <w:rFonts w:ascii="Cambria" w:hAnsi="Cambria"/>
          <w:i/>
          <w:iCs/>
          <w:sz w:val="20"/>
          <w:szCs w:val="20"/>
        </w:rPr>
        <w:t>.</w:t>
      </w:r>
    </w:p>
    <w:p w14:paraId="7322771A" w14:textId="35CE8122" w:rsidR="00A72D00" w:rsidRPr="009D02DE" w:rsidRDefault="00B10C6A" w:rsidP="00A72D00">
      <w:pPr>
        <w:pStyle w:val="ListParagraph"/>
        <w:numPr>
          <w:ilvl w:val="0"/>
          <w:numId w:val="15"/>
        </w:numPr>
        <w:rPr>
          <w:rFonts w:ascii="Cambria" w:hAnsi="Cambria"/>
          <w:sz w:val="20"/>
          <w:szCs w:val="20"/>
        </w:rPr>
      </w:pPr>
      <w:r w:rsidRPr="009D02DE">
        <w:rPr>
          <w:rFonts w:ascii="Cambria" w:hAnsi="Cambria"/>
          <w:sz w:val="20"/>
          <w:szCs w:val="20"/>
        </w:rPr>
        <w:t xml:space="preserve">There are many tradeoffs in segmentation decisions, including budget caps. </w:t>
      </w:r>
    </w:p>
    <w:p w14:paraId="36C13988" w14:textId="77777777" w:rsidR="00A72D00" w:rsidRPr="00A72D00" w:rsidRDefault="00A72D00" w:rsidP="007071D3">
      <w:pPr>
        <w:pStyle w:val="ListParagraph"/>
        <w:ind w:left="1080"/>
        <w:rPr>
          <w:rFonts w:ascii="Cambria" w:hAnsi="Cambria"/>
          <w:i/>
          <w:iCs/>
          <w:sz w:val="20"/>
          <w:szCs w:val="20"/>
        </w:rPr>
      </w:pPr>
    </w:p>
    <w:p w14:paraId="1BC87C33" w14:textId="77777777" w:rsidR="00A72D00" w:rsidRPr="00A72D00" w:rsidRDefault="00A72D00" w:rsidP="00A72D00">
      <w:pPr>
        <w:numPr>
          <w:ilvl w:val="0"/>
          <w:numId w:val="13"/>
        </w:numPr>
        <w:rPr>
          <w:rFonts w:ascii="Cambria" w:hAnsi="Cambria"/>
          <w:b/>
          <w:bCs/>
          <w:sz w:val="20"/>
          <w:szCs w:val="20"/>
        </w:rPr>
      </w:pPr>
      <w:r w:rsidRPr="00A72D00">
        <w:rPr>
          <w:rFonts w:ascii="Cambria" w:hAnsi="Cambria"/>
          <w:b/>
          <w:bCs/>
          <w:sz w:val="20"/>
          <w:szCs w:val="20"/>
        </w:rPr>
        <w:t>PG&amp;E Suggested Discussion Questions:</w:t>
      </w:r>
    </w:p>
    <w:p w14:paraId="747B7E42" w14:textId="512AE610" w:rsidR="00A72D00" w:rsidRDefault="00A72D00" w:rsidP="007071D3">
      <w:pPr>
        <w:numPr>
          <w:ilvl w:val="1"/>
          <w:numId w:val="13"/>
        </w:numPr>
        <w:rPr>
          <w:rFonts w:ascii="Cambria" w:hAnsi="Cambria"/>
          <w:b/>
          <w:bCs/>
          <w:sz w:val="20"/>
          <w:szCs w:val="20"/>
        </w:rPr>
      </w:pPr>
      <w:r w:rsidRPr="00A72D00">
        <w:rPr>
          <w:rFonts w:ascii="Cambria" w:hAnsi="Cambria"/>
          <w:b/>
          <w:bCs/>
          <w:sz w:val="20"/>
          <w:szCs w:val="20"/>
        </w:rPr>
        <w:t>Which segment does EM&amp;V belong in? If multiple, how should these costs be allocated in PA budget advice letters?</w:t>
      </w:r>
    </w:p>
    <w:p w14:paraId="5A1D3589" w14:textId="222E1E41" w:rsidR="009D02DE" w:rsidRPr="009D02DE" w:rsidRDefault="009D02DE" w:rsidP="009D02DE">
      <w:pPr>
        <w:pStyle w:val="ListParagraph"/>
        <w:numPr>
          <w:ilvl w:val="0"/>
          <w:numId w:val="18"/>
        </w:numPr>
        <w:rPr>
          <w:rFonts w:ascii="Cambria" w:hAnsi="Cambria"/>
          <w:sz w:val="20"/>
          <w:szCs w:val="20"/>
        </w:rPr>
      </w:pPr>
      <w:r w:rsidRPr="009D02DE">
        <w:rPr>
          <w:rFonts w:ascii="Cambria" w:hAnsi="Cambria"/>
          <w:sz w:val="20"/>
          <w:szCs w:val="20"/>
        </w:rPr>
        <w:t>Consider</w:t>
      </w:r>
      <w:r w:rsidR="00F0573B" w:rsidRPr="009D02DE">
        <w:rPr>
          <w:rFonts w:ascii="Cambria" w:hAnsi="Cambria"/>
          <w:sz w:val="20"/>
          <w:szCs w:val="20"/>
        </w:rPr>
        <w:t xml:space="preserve"> whether EM&amp;V belongs in a segment like Market </w:t>
      </w:r>
      <w:r w:rsidR="004028E1" w:rsidRPr="009D02DE">
        <w:rPr>
          <w:rFonts w:ascii="Cambria" w:hAnsi="Cambria"/>
          <w:sz w:val="20"/>
          <w:szCs w:val="20"/>
        </w:rPr>
        <w:t>Support</w:t>
      </w:r>
      <w:r w:rsidR="00F0573B" w:rsidRPr="009D02DE">
        <w:rPr>
          <w:rFonts w:ascii="Cambria" w:hAnsi="Cambria"/>
          <w:sz w:val="20"/>
          <w:szCs w:val="20"/>
        </w:rPr>
        <w:t xml:space="preserve"> or </w:t>
      </w:r>
      <w:r w:rsidR="00B75792">
        <w:rPr>
          <w:rFonts w:ascii="Cambria" w:hAnsi="Cambria"/>
          <w:sz w:val="20"/>
          <w:szCs w:val="20"/>
        </w:rPr>
        <w:t>including EM&amp;V within</w:t>
      </w:r>
      <w:r w:rsidR="00F0573B" w:rsidRPr="009D02DE">
        <w:rPr>
          <w:rFonts w:ascii="Cambria" w:hAnsi="Cambria"/>
          <w:sz w:val="20"/>
          <w:szCs w:val="20"/>
        </w:rPr>
        <w:t xml:space="preserve"> the </w:t>
      </w:r>
      <w:r w:rsidR="000A58FB">
        <w:rPr>
          <w:rFonts w:ascii="Cambria" w:hAnsi="Cambria"/>
          <w:sz w:val="20"/>
          <w:szCs w:val="20"/>
        </w:rPr>
        <w:t xml:space="preserve">segment where the </w:t>
      </w:r>
      <w:r w:rsidR="00B75792">
        <w:rPr>
          <w:rFonts w:ascii="Cambria" w:hAnsi="Cambria"/>
          <w:sz w:val="20"/>
          <w:szCs w:val="20"/>
        </w:rPr>
        <w:t xml:space="preserve">given </w:t>
      </w:r>
      <w:r w:rsidR="00F0573B" w:rsidRPr="009D02DE">
        <w:rPr>
          <w:rFonts w:ascii="Cambria" w:hAnsi="Cambria"/>
          <w:sz w:val="20"/>
          <w:szCs w:val="20"/>
        </w:rPr>
        <w:t xml:space="preserve">program </w:t>
      </w:r>
      <w:r w:rsidR="000A58FB">
        <w:rPr>
          <w:rFonts w:ascii="Cambria" w:hAnsi="Cambria"/>
          <w:sz w:val="20"/>
          <w:szCs w:val="20"/>
        </w:rPr>
        <w:t>resides</w:t>
      </w:r>
      <w:r w:rsidR="00F0573B" w:rsidRPr="009D02DE">
        <w:rPr>
          <w:rFonts w:ascii="Cambria" w:hAnsi="Cambria"/>
          <w:sz w:val="20"/>
          <w:szCs w:val="20"/>
        </w:rPr>
        <w:t xml:space="preserve">. </w:t>
      </w:r>
    </w:p>
    <w:p w14:paraId="02FADF54" w14:textId="5E4B5D75" w:rsidR="00F0573B" w:rsidRPr="009D02DE" w:rsidRDefault="000A58FB" w:rsidP="009D02DE">
      <w:pPr>
        <w:pStyle w:val="ListParagraph"/>
        <w:numPr>
          <w:ilvl w:val="0"/>
          <w:numId w:val="18"/>
        </w:numPr>
        <w:rPr>
          <w:rFonts w:ascii="Cambria" w:hAnsi="Cambria"/>
          <w:sz w:val="20"/>
          <w:szCs w:val="20"/>
        </w:rPr>
      </w:pPr>
      <w:r>
        <w:rPr>
          <w:rFonts w:ascii="Cambria" w:hAnsi="Cambria"/>
          <w:sz w:val="20"/>
          <w:szCs w:val="20"/>
        </w:rPr>
        <w:t>There should be</w:t>
      </w:r>
      <w:r w:rsidR="009D02DE" w:rsidRPr="009D02DE">
        <w:rPr>
          <w:rFonts w:ascii="Cambria" w:hAnsi="Cambria"/>
          <w:sz w:val="20"/>
          <w:szCs w:val="20"/>
        </w:rPr>
        <w:t xml:space="preserve"> uniformity</w:t>
      </w:r>
      <w:r w:rsidR="00F0573B" w:rsidRPr="009D02DE">
        <w:rPr>
          <w:rFonts w:ascii="Cambria" w:hAnsi="Cambria"/>
          <w:sz w:val="20"/>
          <w:szCs w:val="20"/>
        </w:rPr>
        <w:t xml:space="preserve"> across PAs</w:t>
      </w:r>
      <w:r>
        <w:rPr>
          <w:rFonts w:ascii="Cambria" w:hAnsi="Cambria"/>
          <w:sz w:val="20"/>
          <w:szCs w:val="20"/>
        </w:rPr>
        <w:t xml:space="preserve"> on how EM&amp;V is handled</w:t>
      </w:r>
      <w:r w:rsidR="004028E1" w:rsidRPr="009D02DE">
        <w:rPr>
          <w:rFonts w:ascii="Cambria" w:hAnsi="Cambria"/>
          <w:sz w:val="20"/>
          <w:szCs w:val="20"/>
        </w:rPr>
        <w:t xml:space="preserve">. </w:t>
      </w:r>
    </w:p>
    <w:p w14:paraId="5CAE829E" w14:textId="6FF5FE00" w:rsidR="00F0573B" w:rsidRPr="009D02DE" w:rsidRDefault="00F0573B" w:rsidP="004028E1">
      <w:pPr>
        <w:pStyle w:val="ListParagraph"/>
        <w:numPr>
          <w:ilvl w:val="0"/>
          <w:numId w:val="18"/>
        </w:numPr>
        <w:rPr>
          <w:rFonts w:ascii="Cambria" w:hAnsi="Cambria"/>
          <w:sz w:val="20"/>
          <w:szCs w:val="20"/>
        </w:rPr>
      </w:pPr>
      <w:r w:rsidRPr="009D02DE">
        <w:rPr>
          <w:rFonts w:ascii="Cambria" w:hAnsi="Cambria"/>
          <w:sz w:val="20"/>
          <w:szCs w:val="20"/>
        </w:rPr>
        <w:t xml:space="preserve">Currently </w:t>
      </w:r>
      <w:r w:rsidR="009D02DE" w:rsidRPr="009D02DE">
        <w:rPr>
          <w:rFonts w:ascii="Cambria" w:hAnsi="Cambria"/>
          <w:sz w:val="20"/>
          <w:szCs w:val="20"/>
        </w:rPr>
        <w:t>IOUs</w:t>
      </w:r>
      <w:r w:rsidRPr="009D02DE">
        <w:rPr>
          <w:rFonts w:ascii="Cambria" w:hAnsi="Cambria"/>
          <w:sz w:val="20"/>
          <w:szCs w:val="20"/>
        </w:rPr>
        <w:t xml:space="preserve"> request 4% of </w:t>
      </w:r>
      <w:r w:rsidR="009D02DE" w:rsidRPr="009D02DE">
        <w:rPr>
          <w:rFonts w:ascii="Cambria" w:hAnsi="Cambria"/>
          <w:sz w:val="20"/>
          <w:szCs w:val="20"/>
        </w:rPr>
        <w:t>their</w:t>
      </w:r>
      <w:r w:rsidRPr="009D02DE">
        <w:rPr>
          <w:rFonts w:ascii="Cambria" w:hAnsi="Cambria"/>
          <w:sz w:val="20"/>
          <w:szCs w:val="20"/>
        </w:rPr>
        <w:t xml:space="preserve"> budget</w:t>
      </w:r>
      <w:r w:rsidR="009D02DE" w:rsidRPr="009D02DE">
        <w:rPr>
          <w:rFonts w:ascii="Cambria" w:hAnsi="Cambria"/>
          <w:sz w:val="20"/>
          <w:szCs w:val="20"/>
        </w:rPr>
        <w:t xml:space="preserve"> for EM&amp;V</w:t>
      </w:r>
      <w:r w:rsidRPr="009D02DE">
        <w:rPr>
          <w:rFonts w:ascii="Cambria" w:hAnsi="Cambria"/>
          <w:sz w:val="20"/>
          <w:szCs w:val="20"/>
        </w:rPr>
        <w:t xml:space="preserve">, and the majority of that funding is controlled by the CPUC. </w:t>
      </w:r>
    </w:p>
    <w:p w14:paraId="44615EE4" w14:textId="05D63B1C" w:rsidR="004028E1" w:rsidRPr="009D02DE" w:rsidRDefault="004028E1" w:rsidP="004028E1">
      <w:pPr>
        <w:pStyle w:val="ListParagraph"/>
        <w:numPr>
          <w:ilvl w:val="0"/>
          <w:numId w:val="18"/>
        </w:numPr>
        <w:rPr>
          <w:rFonts w:ascii="Cambria" w:hAnsi="Cambria"/>
          <w:sz w:val="20"/>
          <w:szCs w:val="20"/>
        </w:rPr>
      </w:pPr>
      <w:r w:rsidRPr="009D02DE">
        <w:rPr>
          <w:rFonts w:ascii="Cambria" w:hAnsi="Cambria"/>
          <w:sz w:val="20"/>
          <w:szCs w:val="20"/>
        </w:rPr>
        <w:lastRenderedPageBreak/>
        <w:t>One option could be 4% of each segment budget, which would allow for insights into the new segments and not just RA</w:t>
      </w:r>
    </w:p>
    <w:p w14:paraId="4C31B80A" w14:textId="77777777" w:rsidR="009D02DE" w:rsidRDefault="009D02DE" w:rsidP="009D02DE">
      <w:pPr>
        <w:ind w:left="720" w:firstLine="720"/>
        <w:rPr>
          <w:rFonts w:ascii="Cambria" w:hAnsi="Cambria"/>
          <w:i/>
          <w:iCs/>
          <w:sz w:val="20"/>
          <w:szCs w:val="20"/>
        </w:rPr>
      </w:pPr>
    </w:p>
    <w:p w14:paraId="27662EB1" w14:textId="08D211A4" w:rsidR="00F922BB" w:rsidRPr="009D02DE" w:rsidRDefault="009D02DE" w:rsidP="009D02DE">
      <w:pPr>
        <w:ind w:left="720" w:firstLine="720"/>
        <w:rPr>
          <w:rFonts w:ascii="Cambria" w:hAnsi="Cambria"/>
          <w:i/>
          <w:iCs/>
          <w:sz w:val="20"/>
          <w:szCs w:val="20"/>
        </w:rPr>
      </w:pPr>
      <w:r w:rsidRPr="001753C1">
        <w:rPr>
          <w:rFonts w:ascii="Cambria" w:hAnsi="Cambria"/>
          <w:i/>
          <w:iCs/>
          <w:sz w:val="20"/>
          <w:szCs w:val="20"/>
        </w:rPr>
        <w:t xml:space="preserve">The </w:t>
      </w:r>
      <w:r w:rsidR="00F0573B" w:rsidRPr="001753C1">
        <w:rPr>
          <w:rFonts w:ascii="Cambria" w:hAnsi="Cambria"/>
          <w:i/>
          <w:iCs/>
          <w:sz w:val="20"/>
          <w:szCs w:val="20"/>
        </w:rPr>
        <w:t xml:space="preserve">CPUC </w:t>
      </w:r>
      <w:r w:rsidRPr="001753C1">
        <w:rPr>
          <w:rFonts w:ascii="Cambria" w:hAnsi="Cambria"/>
          <w:i/>
          <w:iCs/>
          <w:sz w:val="20"/>
          <w:szCs w:val="20"/>
        </w:rPr>
        <w:t>offered to</w:t>
      </w:r>
      <w:r w:rsidR="00F0573B" w:rsidRPr="001753C1">
        <w:rPr>
          <w:rFonts w:ascii="Cambria" w:hAnsi="Cambria"/>
          <w:i/>
          <w:iCs/>
          <w:sz w:val="20"/>
          <w:szCs w:val="20"/>
        </w:rPr>
        <w:t xml:space="preserve"> take this question back and respond to PAs</w:t>
      </w:r>
      <w:r w:rsidR="000A58FB">
        <w:rPr>
          <w:rFonts w:ascii="Cambria" w:hAnsi="Cambria"/>
          <w:i/>
          <w:iCs/>
          <w:sz w:val="20"/>
          <w:szCs w:val="20"/>
        </w:rPr>
        <w:t xml:space="preserve"> and CAEECC.</w:t>
      </w:r>
    </w:p>
    <w:p w14:paraId="0D684E2E" w14:textId="77777777" w:rsidR="00A72D00" w:rsidRPr="00A72D00" w:rsidRDefault="00A72D00" w:rsidP="007E35C4">
      <w:pPr>
        <w:pStyle w:val="ListParagraph"/>
        <w:ind w:left="1440"/>
        <w:rPr>
          <w:rFonts w:ascii="Cambria" w:hAnsi="Cambria"/>
          <w:sz w:val="20"/>
          <w:szCs w:val="20"/>
        </w:rPr>
      </w:pPr>
    </w:p>
    <w:p w14:paraId="52531F8C" w14:textId="59EE7F3C" w:rsidR="00A72D00" w:rsidRPr="004A24B0" w:rsidRDefault="00A72D00" w:rsidP="00A72D00">
      <w:pPr>
        <w:numPr>
          <w:ilvl w:val="1"/>
          <w:numId w:val="13"/>
        </w:numPr>
        <w:rPr>
          <w:rFonts w:ascii="Cambria" w:hAnsi="Cambria"/>
          <w:b/>
          <w:bCs/>
          <w:sz w:val="20"/>
          <w:szCs w:val="20"/>
        </w:rPr>
      </w:pPr>
      <w:r w:rsidRPr="00A72D00">
        <w:rPr>
          <w:rFonts w:ascii="Cambria" w:hAnsi="Cambria"/>
          <w:b/>
          <w:bCs/>
          <w:sz w:val="20"/>
          <w:szCs w:val="20"/>
        </w:rPr>
        <w:t>What do stakeholders expect to see in the 2022-2023 budget advice letters in terms of program segmentation justification?</w:t>
      </w:r>
    </w:p>
    <w:p w14:paraId="61D8B1B6" w14:textId="5DDF1B51" w:rsidR="0002078B" w:rsidRPr="009D02DE" w:rsidRDefault="0002078B" w:rsidP="007071D3">
      <w:pPr>
        <w:pStyle w:val="ListParagraph"/>
        <w:numPr>
          <w:ilvl w:val="0"/>
          <w:numId w:val="16"/>
        </w:numPr>
        <w:rPr>
          <w:rFonts w:ascii="Cambria" w:hAnsi="Cambria"/>
          <w:sz w:val="20"/>
          <w:szCs w:val="20"/>
        </w:rPr>
      </w:pPr>
      <w:r w:rsidRPr="009D02DE">
        <w:rPr>
          <w:rFonts w:ascii="Cambria" w:hAnsi="Cambria"/>
          <w:sz w:val="20"/>
          <w:szCs w:val="20"/>
        </w:rPr>
        <w:t>Suggest a</w:t>
      </w:r>
      <w:r w:rsidR="009D02DE" w:rsidRPr="009D02DE">
        <w:rPr>
          <w:rFonts w:ascii="Cambria" w:hAnsi="Cambria"/>
          <w:sz w:val="20"/>
          <w:szCs w:val="20"/>
        </w:rPr>
        <w:t xml:space="preserve"> robust</w:t>
      </w:r>
      <w:r w:rsidRPr="009D02DE">
        <w:rPr>
          <w:rFonts w:ascii="Cambria" w:hAnsi="Cambria"/>
          <w:sz w:val="20"/>
          <w:szCs w:val="20"/>
        </w:rPr>
        <w:t xml:space="preserve"> rationale that assumes the reviewer doesn’t have a background in the program. What comes in through the BBALs will inform the </w:t>
      </w:r>
      <w:r w:rsidR="007152B8">
        <w:rPr>
          <w:rFonts w:ascii="Cambria" w:hAnsi="Cambria"/>
          <w:sz w:val="20"/>
          <w:szCs w:val="20"/>
        </w:rPr>
        <w:t xml:space="preserve">4 Year </w:t>
      </w:r>
      <w:r w:rsidRPr="009D02DE">
        <w:rPr>
          <w:rFonts w:ascii="Cambria" w:hAnsi="Cambria"/>
          <w:sz w:val="20"/>
          <w:szCs w:val="20"/>
        </w:rPr>
        <w:t>Applications. If PAs submit different approaches, then we need to discuss and try to align.</w:t>
      </w:r>
    </w:p>
    <w:p w14:paraId="3FFFC789" w14:textId="6B57DF9B" w:rsidR="0002078B" w:rsidRPr="009D02DE" w:rsidRDefault="0002078B" w:rsidP="007071D3">
      <w:pPr>
        <w:pStyle w:val="ListParagraph"/>
        <w:numPr>
          <w:ilvl w:val="0"/>
          <w:numId w:val="16"/>
        </w:numPr>
        <w:rPr>
          <w:rFonts w:ascii="Cambria" w:hAnsi="Cambria"/>
          <w:sz w:val="20"/>
          <w:szCs w:val="20"/>
        </w:rPr>
      </w:pPr>
      <w:r w:rsidRPr="009D02DE">
        <w:rPr>
          <w:rFonts w:ascii="Cambria" w:hAnsi="Cambria"/>
          <w:sz w:val="20"/>
          <w:szCs w:val="20"/>
        </w:rPr>
        <w:t>The same requirements for annual ALs should apply to BBALs: a credible approach that examines what’s actually achievable</w:t>
      </w:r>
      <w:r w:rsidR="007E35C4" w:rsidRPr="009D02DE">
        <w:rPr>
          <w:rFonts w:ascii="Cambria" w:hAnsi="Cambria"/>
          <w:sz w:val="20"/>
          <w:szCs w:val="20"/>
        </w:rPr>
        <w:t xml:space="preserve">. </w:t>
      </w:r>
      <w:r w:rsidR="009D02DE">
        <w:rPr>
          <w:rFonts w:ascii="Cambria" w:hAnsi="Cambria"/>
          <w:sz w:val="20"/>
          <w:szCs w:val="20"/>
        </w:rPr>
        <w:t>B</w:t>
      </w:r>
      <w:r w:rsidR="007E35C4" w:rsidRPr="009D02DE">
        <w:rPr>
          <w:rFonts w:ascii="Cambria" w:hAnsi="Cambria"/>
          <w:sz w:val="20"/>
          <w:szCs w:val="20"/>
        </w:rPr>
        <w:t xml:space="preserve">etter to be realistic then make overly ambitious proposals that lead to </w:t>
      </w:r>
      <w:r w:rsidR="009D02DE">
        <w:rPr>
          <w:rFonts w:ascii="Cambria" w:hAnsi="Cambria"/>
          <w:sz w:val="20"/>
          <w:szCs w:val="20"/>
        </w:rPr>
        <w:t xml:space="preserve">procedural delays </w:t>
      </w:r>
      <w:r w:rsidR="007E35C4" w:rsidRPr="009D02DE">
        <w:rPr>
          <w:rFonts w:ascii="Cambria" w:hAnsi="Cambria"/>
          <w:sz w:val="20"/>
          <w:szCs w:val="20"/>
        </w:rPr>
        <w:t xml:space="preserve">and complexity </w:t>
      </w:r>
    </w:p>
    <w:p w14:paraId="2D93F82A" w14:textId="77777777" w:rsidR="00A72D00" w:rsidRPr="00A72D00" w:rsidRDefault="00A72D00" w:rsidP="007071D3">
      <w:pPr>
        <w:ind w:left="1440"/>
        <w:rPr>
          <w:rFonts w:ascii="Cambria" w:hAnsi="Cambria"/>
          <w:sz w:val="20"/>
          <w:szCs w:val="20"/>
        </w:rPr>
      </w:pPr>
    </w:p>
    <w:p w14:paraId="59EE1932" w14:textId="77777777" w:rsidR="00A72D00" w:rsidRPr="00A72D00" w:rsidRDefault="00A72D00" w:rsidP="00A72D00">
      <w:pPr>
        <w:numPr>
          <w:ilvl w:val="1"/>
          <w:numId w:val="13"/>
        </w:numPr>
        <w:rPr>
          <w:rFonts w:ascii="Cambria" w:hAnsi="Cambria"/>
          <w:b/>
          <w:bCs/>
          <w:sz w:val="20"/>
          <w:szCs w:val="20"/>
        </w:rPr>
      </w:pPr>
      <w:r w:rsidRPr="00A72D00">
        <w:rPr>
          <w:rFonts w:ascii="Cambria" w:hAnsi="Cambria"/>
          <w:b/>
          <w:bCs/>
          <w:sz w:val="20"/>
          <w:szCs w:val="20"/>
        </w:rPr>
        <w:t>What do stakeholders expect to see in the 2024-2031 EE portfolio applications in terms of program segmentation justification?</w:t>
      </w:r>
    </w:p>
    <w:p w14:paraId="2D99C437" w14:textId="09A829CA" w:rsidR="0002078B" w:rsidRPr="009D02DE" w:rsidRDefault="0002078B" w:rsidP="0002078B">
      <w:pPr>
        <w:pStyle w:val="ListParagraph"/>
        <w:numPr>
          <w:ilvl w:val="0"/>
          <w:numId w:val="16"/>
        </w:numPr>
        <w:rPr>
          <w:rFonts w:ascii="Cambria" w:hAnsi="Cambria"/>
          <w:sz w:val="20"/>
          <w:szCs w:val="20"/>
        </w:rPr>
      </w:pPr>
      <w:r w:rsidRPr="009D02DE">
        <w:rPr>
          <w:rFonts w:ascii="Cambria" w:hAnsi="Cambria"/>
          <w:sz w:val="20"/>
          <w:szCs w:val="20"/>
        </w:rPr>
        <w:t>Justification will go back to the authorizing Decision, and require direct testimony and a sponsoring witness (though not for BBALs)</w:t>
      </w:r>
    </w:p>
    <w:p w14:paraId="297D23C3" w14:textId="77777777" w:rsidR="00EE5BFE" w:rsidRPr="00EE5BFE" w:rsidRDefault="00EE5BFE" w:rsidP="00EE5BFE">
      <w:pPr>
        <w:rPr>
          <w:rFonts w:ascii="Cambria" w:hAnsi="Cambria"/>
          <w:b/>
          <w:i/>
          <w:iCs/>
          <w:sz w:val="20"/>
          <w:szCs w:val="20"/>
        </w:rPr>
      </w:pPr>
    </w:p>
    <w:p w14:paraId="77DF44E3" w14:textId="4C32F113" w:rsidR="008C134D" w:rsidRPr="006D1CE3" w:rsidRDefault="008C134D" w:rsidP="004A6F59">
      <w:pPr>
        <w:rPr>
          <w:rFonts w:ascii="Cambria" w:hAnsi="Cambria"/>
          <w:bCs/>
          <w:sz w:val="22"/>
          <w:szCs w:val="22"/>
        </w:rPr>
      </w:pPr>
    </w:p>
    <w:p w14:paraId="5B3D464D" w14:textId="614D43D3" w:rsidR="00AE0991" w:rsidRDefault="002C2C7E" w:rsidP="00AE0991">
      <w:pPr>
        <w:rPr>
          <w:rFonts w:ascii="Cambria" w:hAnsi="Cambria"/>
          <w:b/>
          <w:bCs/>
          <w:smallCaps/>
          <w:sz w:val="26"/>
          <w:szCs w:val="26"/>
        </w:rPr>
      </w:pPr>
      <w:r w:rsidRPr="006D1CE3">
        <w:rPr>
          <w:rFonts w:ascii="Cambria" w:hAnsi="Cambria"/>
          <w:b/>
          <w:bCs/>
          <w:smallCaps/>
          <w:sz w:val="26"/>
          <w:szCs w:val="26"/>
        </w:rPr>
        <w:t>Wrap Up</w:t>
      </w:r>
      <w:r w:rsidR="00213E6C" w:rsidRPr="006D1CE3">
        <w:rPr>
          <w:rFonts w:ascii="Cambria" w:hAnsi="Cambria"/>
          <w:b/>
          <w:bCs/>
          <w:smallCaps/>
          <w:sz w:val="26"/>
          <w:szCs w:val="26"/>
        </w:rPr>
        <w:t>/ next Steps</w:t>
      </w:r>
    </w:p>
    <w:p w14:paraId="01B380E3" w14:textId="2AE34800" w:rsidR="003D078A" w:rsidRPr="006D1CE3" w:rsidRDefault="003D078A" w:rsidP="003D078A">
      <w:pPr>
        <w:rPr>
          <w:rFonts w:ascii="Cambria" w:hAnsi="Cambria"/>
          <w:b/>
          <w:i/>
          <w:iCs/>
          <w:sz w:val="22"/>
          <w:szCs w:val="22"/>
        </w:rPr>
      </w:pPr>
      <w:r>
        <w:rPr>
          <w:rFonts w:ascii="Cambria" w:hAnsi="Cambria"/>
          <w:b/>
          <w:i/>
          <w:iCs/>
          <w:sz w:val="22"/>
          <w:szCs w:val="22"/>
        </w:rPr>
        <w:t>6.24</w:t>
      </w:r>
      <w:r w:rsidRPr="006D1CE3">
        <w:rPr>
          <w:rFonts w:ascii="Cambria" w:hAnsi="Cambria"/>
          <w:b/>
          <w:i/>
          <w:iCs/>
          <w:sz w:val="22"/>
          <w:szCs w:val="22"/>
        </w:rPr>
        <w:t xml:space="preserve"> Meeting Evaluation </w:t>
      </w:r>
    </w:p>
    <w:p w14:paraId="7D52DC16" w14:textId="487E12B0" w:rsidR="001753C1" w:rsidRDefault="003D078A" w:rsidP="009A7939">
      <w:pPr>
        <w:rPr>
          <w:rFonts w:ascii="Cambria" w:hAnsi="Cambria"/>
          <w:sz w:val="20"/>
          <w:szCs w:val="20"/>
        </w:rPr>
      </w:pPr>
      <w:r w:rsidRPr="00DB778C">
        <w:rPr>
          <w:rFonts w:ascii="Cambria" w:hAnsi="Cambria"/>
          <w:sz w:val="20"/>
          <w:szCs w:val="20"/>
        </w:rPr>
        <w:t xml:space="preserve">J.Raab summarized the results from the </w:t>
      </w:r>
      <w:r w:rsidR="00DB778C">
        <w:rPr>
          <w:rFonts w:ascii="Cambria" w:hAnsi="Cambria"/>
          <w:sz w:val="20"/>
          <w:szCs w:val="20"/>
        </w:rPr>
        <w:t>6/24</w:t>
      </w:r>
      <w:r w:rsidRPr="00DB778C">
        <w:rPr>
          <w:rFonts w:ascii="Cambria" w:hAnsi="Cambria"/>
          <w:sz w:val="20"/>
          <w:szCs w:val="20"/>
        </w:rPr>
        <w:t xml:space="preserve"> full CAEECC evaluation</w:t>
      </w:r>
      <w:r w:rsidR="00DB778C">
        <w:rPr>
          <w:rFonts w:ascii="Cambria" w:hAnsi="Cambria"/>
          <w:sz w:val="20"/>
          <w:szCs w:val="20"/>
        </w:rPr>
        <w:t xml:space="preserve"> </w:t>
      </w:r>
      <w:r w:rsidR="00DB778C" w:rsidRPr="00AE25CA">
        <w:rPr>
          <w:rFonts w:ascii="Cambria" w:hAnsi="Cambria"/>
          <w:sz w:val="20"/>
          <w:szCs w:val="20"/>
        </w:rPr>
        <w:t xml:space="preserve">(see </w:t>
      </w:r>
      <w:r w:rsidR="00DB778C" w:rsidRPr="00AE25CA">
        <w:rPr>
          <w:rFonts w:ascii="Cambria" w:hAnsi="Cambria"/>
          <w:i/>
          <w:iCs/>
          <w:sz w:val="20"/>
          <w:szCs w:val="20"/>
        </w:rPr>
        <w:t>Combined 9/2 Slide Deck,</w:t>
      </w:r>
      <w:r w:rsidR="00271760">
        <w:rPr>
          <w:rFonts w:ascii="Cambria" w:hAnsi="Cambria"/>
          <w:i/>
          <w:iCs/>
          <w:sz w:val="20"/>
          <w:szCs w:val="20"/>
        </w:rPr>
        <w:t xml:space="preserve"> slide 45,</w:t>
      </w:r>
      <w:r w:rsidR="00DB778C" w:rsidRPr="00AE25CA">
        <w:rPr>
          <w:rFonts w:ascii="Cambria" w:hAnsi="Cambria"/>
          <w:i/>
          <w:iCs/>
          <w:sz w:val="20"/>
          <w:szCs w:val="20"/>
        </w:rPr>
        <w:t xml:space="preserve"> </w:t>
      </w:r>
      <w:r w:rsidR="00DB778C" w:rsidRPr="00AE25CA">
        <w:rPr>
          <w:rFonts w:ascii="Cambria" w:hAnsi="Cambria"/>
          <w:sz w:val="20"/>
          <w:szCs w:val="20"/>
        </w:rPr>
        <w:t>posted to the meeting page)</w:t>
      </w:r>
      <w:r w:rsidR="001753C1">
        <w:rPr>
          <w:rFonts w:ascii="Cambria" w:hAnsi="Cambria"/>
          <w:sz w:val="20"/>
          <w:szCs w:val="20"/>
        </w:rPr>
        <w:t xml:space="preserve">. He </w:t>
      </w:r>
      <w:r w:rsidR="009A7939" w:rsidRPr="00DB778C">
        <w:rPr>
          <w:rFonts w:ascii="Cambria" w:hAnsi="Cambria"/>
          <w:sz w:val="20"/>
          <w:szCs w:val="20"/>
        </w:rPr>
        <w:t>thanked participants for attending</w:t>
      </w:r>
      <w:r w:rsidR="006F2DEE" w:rsidRPr="00DB778C">
        <w:rPr>
          <w:rFonts w:ascii="Cambria" w:hAnsi="Cambria"/>
          <w:sz w:val="20"/>
          <w:szCs w:val="20"/>
        </w:rPr>
        <w:t xml:space="preserve"> and encouraged all participants to fill out the </w:t>
      </w:r>
      <w:r w:rsidR="006F2DEE" w:rsidRPr="00DB778C">
        <w:rPr>
          <w:rFonts w:ascii="Cambria" w:hAnsi="Cambria" w:cs="Calibri"/>
          <w:sz w:val="20"/>
          <w:szCs w:val="20"/>
        </w:rPr>
        <w:t>CAEECC Evaluation</w:t>
      </w:r>
      <w:r w:rsidR="00B75792">
        <w:rPr>
          <w:rFonts w:ascii="Cambria" w:hAnsi="Cambria"/>
          <w:sz w:val="20"/>
          <w:szCs w:val="20"/>
        </w:rPr>
        <w:t xml:space="preserve"> for today’s meeting.</w:t>
      </w:r>
    </w:p>
    <w:p w14:paraId="12764FCB" w14:textId="77777777" w:rsidR="001753C1" w:rsidRDefault="001753C1" w:rsidP="009A7939">
      <w:pPr>
        <w:rPr>
          <w:rFonts w:ascii="Cambria" w:hAnsi="Cambria"/>
          <w:sz w:val="20"/>
          <w:szCs w:val="20"/>
        </w:rPr>
      </w:pPr>
    </w:p>
    <w:p w14:paraId="5A25CA4D" w14:textId="5FDFE04F" w:rsidR="009A7939" w:rsidRPr="001753C1" w:rsidRDefault="009A7939" w:rsidP="009A7939">
      <w:pPr>
        <w:rPr>
          <w:rFonts w:ascii="Cambria" w:hAnsi="Cambria"/>
          <w:sz w:val="20"/>
          <w:szCs w:val="20"/>
          <w:u w:val="single"/>
        </w:rPr>
      </w:pPr>
      <w:r w:rsidRPr="001753C1">
        <w:rPr>
          <w:rFonts w:ascii="Cambria" w:hAnsi="Cambria"/>
          <w:sz w:val="20"/>
          <w:szCs w:val="20"/>
          <w:u w:val="single"/>
        </w:rPr>
        <w:t>Next steps are as follows:</w:t>
      </w:r>
    </w:p>
    <w:p w14:paraId="5CF58B57" w14:textId="3E4428FC" w:rsidR="00AB63A1" w:rsidRPr="009D02DE" w:rsidRDefault="00AB63A1" w:rsidP="00AB63A1">
      <w:pPr>
        <w:rPr>
          <w:rFonts w:ascii="Cambria" w:hAnsi="Cambria"/>
          <w:b/>
          <w:bCs/>
          <w:sz w:val="20"/>
          <w:szCs w:val="20"/>
        </w:rPr>
      </w:pPr>
      <w:r w:rsidRPr="009D02DE">
        <w:rPr>
          <w:rFonts w:ascii="Cambria" w:hAnsi="Cambria"/>
          <w:b/>
          <w:bCs/>
          <w:sz w:val="20"/>
          <w:szCs w:val="20"/>
        </w:rPr>
        <w:t>CAEECC Members:</w:t>
      </w:r>
    </w:p>
    <w:p w14:paraId="45499660" w14:textId="2F1549FD" w:rsidR="002C756F" w:rsidRPr="009D02DE" w:rsidRDefault="002C756F">
      <w:pPr>
        <w:pStyle w:val="ListParagraph"/>
        <w:numPr>
          <w:ilvl w:val="0"/>
          <w:numId w:val="1"/>
        </w:numPr>
        <w:rPr>
          <w:rFonts w:ascii="Cambria" w:hAnsi="Cambria"/>
          <w:b/>
          <w:bCs/>
          <w:sz w:val="20"/>
          <w:szCs w:val="20"/>
        </w:rPr>
      </w:pPr>
      <w:r w:rsidRPr="009D02DE">
        <w:rPr>
          <w:rFonts w:ascii="Cambria" w:hAnsi="Cambria"/>
          <w:b/>
          <w:bCs/>
          <w:sz w:val="20"/>
          <w:szCs w:val="20"/>
        </w:rPr>
        <w:t xml:space="preserve">Evaluation: </w:t>
      </w:r>
      <w:r w:rsidRPr="009D02DE">
        <w:rPr>
          <w:rFonts w:ascii="Cambria" w:hAnsi="Cambria"/>
          <w:sz w:val="20"/>
          <w:szCs w:val="20"/>
        </w:rPr>
        <w:t>Fill out the</w:t>
      </w:r>
      <w:r w:rsidRPr="009D02DE">
        <w:rPr>
          <w:rStyle w:val="apple-converted-space"/>
          <w:rFonts w:ascii="Cambria" w:hAnsi="Cambria" w:cs="Calibri"/>
          <w:color w:val="000000"/>
          <w:sz w:val="20"/>
          <w:szCs w:val="20"/>
        </w:rPr>
        <w:t> </w:t>
      </w:r>
      <w:r w:rsidRPr="009D02DE">
        <w:rPr>
          <w:rFonts w:ascii="Cambria" w:hAnsi="Cambria" w:cs="Calibri"/>
          <w:sz w:val="20"/>
          <w:szCs w:val="20"/>
        </w:rPr>
        <w:t>CAEECC Evaluation</w:t>
      </w:r>
      <w:r w:rsidRPr="009D02DE">
        <w:rPr>
          <w:rFonts w:ascii="Cambria" w:hAnsi="Cambria"/>
          <w:sz w:val="20"/>
          <w:szCs w:val="20"/>
        </w:rPr>
        <w:t xml:space="preserve"> of the meeting (as required by our CAEECC groundrules) no later than </w:t>
      </w:r>
      <w:r w:rsidR="002F6D2F" w:rsidRPr="009D02DE">
        <w:rPr>
          <w:rFonts w:ascii="Cambria" w:hAnsi="Cambria" w:cs="Calibri"/>
          <w:color w:val="000000"/>
          <w:sz w:val="20"/>
          <w:szCs w:val="20"/>
        </w:rPr>
        <w:t>Thursday September 9</w:t>
      </w:r>
      <w:r w:rsidRPr="009D02DE">
        <w:rPr>
          <w:rFonts w:ascii="Cambria" w:hAnsi="Cambria" w:cs="Calibri"/>
          <w:color w:val="000000"/>
          <w:sz w:val="20"/>
          <w:szCs w:val="20"/>
        </w:rPr>
        <w:t>, 2021</w:t>
      </w:r>
    </w:p>
    <w:p w14:paraId="5FAB8950" w14:textId="24135CFE" w:rsidR="00AE0991" w:rsidRPr="009D02DE" w:rsidRDefault="00AE0991" w:rsidP="00AE0991">
      <w:pPr>
        <w:rPr>
          <w:rFonts w:ascii="Cambria" w:hAnsi="Cambria"/>
          <w:color w:val="000000" w:themeColor="text1"/>
          <w:sz w:val="20"/>
          <w:szCs w:val="20"/>
          <w:highlight w:val="yellow"/>
          <w:shd w:val="clear" w:color="auto" w:fill="FFFFFF"/>
        </w:rPr>
      </w:pPr>
    </w:p>
    <w:p w14:paraId="3D126F4F" w14:textId="1FC91761" w:rsidR="002C756F" w:rsidRPr="009D02DE" w:rsidRDefault="001753C1" w:rsidP="002C756F">
      <w:pPr>
        <w:rPr>
          <w:rFonts w:ascii="Cambria" w:hAnsi="Cambria"/>
          <w:b/>
          <w:bCs/>
          <w:sz w:val="20"/>
          <w:szCs w:val="20"/>
        </w:rPr>
      </w:pPr>
      <w:r>
        <w:rPr>
          <w:rFonts w:ascii="Cambria" w:hAnsi="Cambria"/>
          <w:b/>
          <w:bCs/>
          <w:sz w:val="20"/>
          <w:szCs w:val="20"/>
        </w:rPr>
        <w:t>CPUC</w:t>
      </w:r>
      <w:r w:rsidR="002C756F" w:rsidRPr="009D02DE">
        <w:rPr>
          <w:rFonts w:ascii="Cambria" w:hAnsi="Cambria"/>
          <w:b/>
          <w:bCs/>
          <w:sz w:val="20"/>
          <w:szCs w:val="20"/>
        </w:rPr>
        <w:t>:</w:t>
      </w:r>
    </w:p>
    <w:p w14:paraId="4D960757" w14:textId="1382B78B" w:rsidR="001753C1" w:rsidRDefault="001753C1" w:rsidP="0062006E">
      <w:pPr>
        <w:pStyle w:val="ListParagraph"/>
        <w:numPr>
          <w:ilvl w:val="0"/>
          <w:numId w:val="1"/>
        </w:numPr>
        <w:rPr>
          <w:rFonts w:ascii="Cambria" w:hAnsi="Cambria"/>
          <w:sz w:val="20"/>
          <w:szCs w:val="20"/>
        </w:rPr>
      </w:pPr>
      <w:r w:rsidRPr="001753C1">
        <w:rPr>
          <w:rFonts w:ascii="Cambria" w:hAnsi="Cambria"/>
          <w:sz w:val="20"/>
          <w:szCs w:val="20"/>
        </w:rPr>
        <w:t>Provide PAs</w:t>
      </w:r>
      <w:r w:rsidR="007152B8">
        <w:rPr>
          <w:rFonts w:ascii="Cambria" w:hAnsi="Cambria"/>
          <w:sz w:val="20"/>
          <w:szCs w:val="20"/>
        </w:rPr>
        <w:t xml:space="preserve"> (and CAEECC) </w:t>
      </w:r>
      <w:r w:rsidRPr="001753C1">
        <w:rPr>
          <w:rFonts w:ascii="Cambria" w:hAnsi="Cambria"/>
          <w:sz w:val="20"/>
          <w:szCs w:val="20"/>
        </w:rPr>
        <w:t>guidance on which segment EM&amp;V belongs in</w:t>
      </w:r>
    </w:p>
    <w:p w14:paraId="7DA3F955" w14:textId="3CEF4F52" w:rsidR="00925275" w:rsidRPr="00925275" w:rsidRDefault="00925275" w:rsidP="00925275">
      <w:pPr>
        <w:pStyle w:val="ListParagraph"/>
        <w:numPr>
          <w:ilvl w:val="0"/>
          <w:numId w:val="1"/>
        </w:numPr>
        <w:rPr>
          <w:rFonts w:ascii="Cambria" w:hAnsi="Cambria"/>
          <w:sz w:val="20"/>
          <w:szCs w:val="20"/>
        </w:rPr>
      </w:pPr>
      <w:r>
        <w:rPr>
          <w:rFonts w:ascii="Cambria" w:hAnsi="Cambria"/>
          <w:sz w:val="20"/>
          <w:szCs w:val="20"/>
        </w:rPr>
        <w:t xml:space="preserve">Post final </w:t>
      </w:r>
      <w:r w:rsidRPr="00925275">
        <w:rPr>
          <w:rFonts w:ascii="Cambria" w:hAnsi="Cambria"/>
          <w:sz w:val="20"/>
          <w:szCs w:val="20"/>
        </w:rPr>
        <w:t xml:space="preserve">Filing Template for Biz Plans/4 Year Applications by September 31st </w:t>
      </w:r>
    </w:p>
    <w:p w14:paraId="7C429E67" w14:textId="77777777" w:rsidR="002C756F" w:rsidRPr="009D02DE" w:rsidRDefault="002C756F" w:rsidP="00AE0991">
      <w:pPr>
        <w:rPr>
          <w:rFonts w:ascii="Cambria" w:hAnsi="Cambria"/>
          <w:color w:val="000000" w:themeColor="text1"/>
          <w:sz w:val="20"/>
          <w:szCs w:val="20"/>
          <w:highlight w:val="yellow"/>
          <w:shd w:val="clear" w:color="auto" w:fill="FFFFFF"/>
        </w:rPr>
      </w:pPr>
    </w:p>
    <w:p w14:paraId="0F0E5C36" w14:textId="36404B9C" w:rsidR="004203C4" w:rsidRPr="009D02DE" w:rsidRDefault="00AB63A1" w:rsidP="00663C75">
      <w:pPr>
        <w:rPr>
          <w:rFonts w:ascii="Cambria" w:hAnsi="Cambria"/>
          <w:b/>
          <w:bCs/>
          <w:color w:val="000000" w:themeColor="text1"/>
          <w:sz w:val="20"/>
          <w:szCs w:val="20"/>
        </w:rPr>
      </w:pPr>
      <w:r w:rsidRPr="009D02DE">
        <w:rPr>
          <w:rFonts w:ascii="Cambria" w:hAnsi="Cambria"/>
          <w:b/>
          <w:bCs/>
          <w:color w:val="000000" w:themeColor="text1"/>
          <w:sz w:val="20"/>
          <w:szCs w:val="20"/>
        </w:rPr>
        <w:t xml:space="preserve">Facilitation Team: </w:t>
      </w:r>
    </w:p>
    <w:p w14:paraId="126F1E69" w14:textId="455343A8" w:rsidR="002F6D2F" w:rsidRPr="009D02DE" w:rsidRDefault="002F6D2F" w:rsidP="00291EF3">
      <w:pPr>
        <w:pStyle w:val="ListParagraph"/>
        <w:numPr>
          <w:ilvl w:val="0"/>
          <w:numId w:val="1"/>
        </w:numPr>
        <w:rPr>
          <w:rFonts w:ascii="Cambria" w:hAnsi="Cambria"/>
          <w:b/>
          <w:bCs/>
          <w:color w:val="000000" w:themeColor="text1"/>
          <w:sz w:val="20"/>
          <w:szCs w:val="20"/>
          <w:shd w:val="clear" w:color="auto" w:fill="FFFFFF"/>
        </w:rPr>
      </w:pPr>
      <w:r w:rsidRPr="009D02DE">
        <w:rPr>
          <w:rFonts w:ascii="Cambria" w:hAnsi="Cambria"/>
          <w:b/>
          <w:bCs/>
          <w:color w:val="000000" w:themeColor="text1"/>
          <w:sz w:val="20"/>
          <w:szCs w:val="20"/>
          <w:shd w:val="clear" w:color="auto" w:fill="FFFFFF"/>
        </w:rPr>
        <w:t>Groundrules Update</w:t>
      </w:r>
    </w:p>
    <w:p w14:paraId="26576092" w14:textId="4DE1F07A" w:rsidR="002F6D2F" w:rsidRPr="009D02DE" w:rsidRDefault="002F6D2F" w:rsidP="002F6D2F">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Finalize Groundrules document presented to and approved by CAEECC members at today’s meeting – and post to CAEECC website by Thursday September 9th</w:t>
      </w:r>
    </w:p>
    <w:p w14:paraId="6327CBF4" w14:textId="77777777" w:rsidR="001753C1" w:rsidRPr="001753C1" w:rsidRDefault="001753C1" w:rsidP="001753C1">
      <w:pPr>
        <w:pStyle w:val="ListParagraph"/>
        <w:numPr>
          <w:ilvl w:val="0"/>
          <w:numId w:val="1"/>
        </w:numPr>
        <w:tabs>
          <w:tab w:val="left" w:pos="720"/>
        </w:tabs>
        <w:autoSpaceDE w:val="0"/>
        <w:autoSpaceDN w:val="0"/>
        <w:adjustRightInd w:val="0"/>
        <w:rPr>
          <w:rFonts w:ascii="Cambria" w:hAnsi="Cambria"/>
          <w:b/>
          <w:sz w:val="20"/>
          <w:szCs w:val="20"/>
        </w:rPr>
      </w:pPr>
      <w:r w:rsidRPr="001753C1">
        <w:rPr>
          <w:rFonts w:ascii="Cambria" w:hAnsi="Cambria"/>
          <w:b/>
          <w:sz w:val="20"/>
          <w:szCs w:val="20"/>
        </w:rPr>
        <w:t xml:space="preserve">Upcoming two-year evaluation of CAEECC composition and possible invitations for new Members </w:t>
      </w:r>
    </w:p>
    <w:p w14:paraId="44E88EB0" w14:textId="7DFB8848" w:rsidR="001753C1" w:rsidRPr="001753C1" w:rsidRDefault="001753C1" w:rsidP="001753C1">
      <w:pPr>
        <w:pStyle w:val="ListParagraph"/>
        <w:numPr>
          <w:ilvl w:val="1"/>
          <w:numId w:val="1"/>
        </w:numPr>
        <w:tabs>
          <w:tab w:val="left" w:pos="720"/>
        </w:tabs>
        <w:autoSpaceDE w:val="0"/>
        <w:autoSpaceDN w:val="0"/>
        <w:adjustRightInd w:val="0"/>
        <w:rPr>
          <w:rFonts w:ascii="Cambria" w:eastAsiaTheme="minorHAnsi" w:hAnsi="Cambria" w:cs="Cambria"/>
          <w:b/>
          <w:color w:val="000000"/>
          <w:sz w:val="20"/>
          <w:szCs w:val="20"/>
        </w:rPr>
      </w:pPr>
      <w:r w:rsidRPr="001753C1">
        <w:rPr>
          <w:rFonts w:ascii="Cambria" w:eastAsiaTheme="minorHAnsi" w:hAnsi="Cambria" w:cs="Cambria"/>
          <w:color w:val="000000"/>
          <w:sz w:val="20"/>
          <w:szCs w:val="20"/>
        </w:rPr>
        <w:t xml:space="preserve">Request participation in a task force on CAEECC composition and revise the scope to explicitly discuss resources/funding beyond the intervenor compensation method. </w:t>
      </w:r>
      <w:r w:rsidR="007152B8">
        <w:rPr>
          <w:rFonts w:ascii="Cambria" w:eastAsiaTheme="minorHAnsi" w:hAnsi="Cambria" w:cs="Cambria"/>
          <w:color w:val="000000"/>
          <w:sz w:val="20"/>
          <w:szCs w:val="20"/>
        </w:rPr>
        <w:t xml:space="preserve"> Recommendations to be discussed by Full CAEECC at its December meeting.</w:t>
      </w:r>
    </w:p>
    <w:p w14:paraId="4CFBF4CA" w14:textId="36D90856" w:rsidR="00971BF3" w:rsidRPr="009D02DE" w:rsidRDefault="00971BF3" w:rsidP="00971BF3">
      <w:pPr>
        <w:pStyle w:val="ListParagraph"/>
        <w:numPr>
          <w:ilvl w:val="0"/>
          <w:numId w:val="1"/>
        </w:numPr>
        <w:rPr>
          <w:rFonts w:ascii="Cambria" w:hAnsi="Cambria"/>
          <w:b/>
          <w:bCs/>
          <w:color w:val="000000" w:themeColor="text1"/>
          <w:sz w:val="20"/>
          <w:szCs w:val="20"/>
          <w:shd w:val="clear" w:color="auto" w:fill="FFFFFF"/>
        </w:rPr>
      </w:pPr>
      <w:r w:rsidRPr="009D02DE">
        <w:rPr>
          <w:rFonts w:ascii="Cambria" w:hAnsi="Cambria"/>
          <w:b/>
          <w:bCs/>
          <w:color w:val="000000" w:themeColor="text1"/>
          <w:sz w:val="20"/>
          <w:szCs w:val="20"/>
          <w:shd w:val="clear" w:color="auto" w:fill="FFFFFF"/>
        </w:rPr>
        <w:t>Meeting Facilitation:</w:t>
      </w:r>
    </w:p>
    <w:p w14:paraId="78EABD39" w14:textId="2A55064C" w:rsidR="00971BF3" w:rsidRPr="009D02DE" w:rsidRDefault="00971BF3" w:rsidP="00971BF3">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 xml:space="preserve">Develop, post and notice draft meeting summary (this document) to the meeting webpages by Thursday </w:t>
      </w:r>
      <w:r w:rsidR="002F6D2F" w:rsidRPr="009D02DE">
        <w:rPr>
          <w:rFonts w:ascii="Cambria" w:hAnsi="Cambria"/>
          <w:color w:val="000000" w:themeColor="text1"/>
          <w:sz w:val="20"/>
          <w:szCs w:val="20"/>
          <w:shd w:val="clear" w:color="auto" w:fill="FFFFFF"/>
        </w:rPr>
        <w:t>September 9</w:t>
      </w:r>
      <w:r w:rsidRPr="009D02DE">
        <w:rPr>
          <w:rFonts w:ascii="Cambria" w:hAnsi="Cambria"/>
          <w:color w:val="000000" w:themeColor="text1"/>
          <w:sz w:val="20"/>
          <w:szCs w:val="20"/>
          <w:shd w:val="clear" w:color="auto" w:fill="FFFFFF"/>
        </w:rPr>
        <w:t>, 2021, COB.</w:t>
      </w:r>
    </w:p>
    <w:p w14:paraId="606A3DB9" w14:textId="18EE4FBE" w:rsidR="00971BF3" w:rsidRPr="009D02DE" w:rsidRDefault="00971BF3" w:rsidP="00971BF3">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 xml:space="preserve">Review and analyze survey evaluations of </w:t>
      </w:r>
      <w:r w:rsidR="002712C1" w:rsidRPr="009D02DE">
        <w:rPr>
          <w:rFonts w:ascii="Cambria" w:hAnsi="Cambria"/>
          <w:color w:val="000000" w:themeColor="text1"/>
          <w:sz w:val="20"/>
          <w:szCs w:val="20"/>
          <w:shd w:val="clear" w:color="auto" w:fill="FFFFFF"/>
        </w:rPr>
        <w:t>today’s</w:t>
      </w:r>
      <w:r w:rsidRPr="009D02DE">
        <w:rPr>
          <w:rFonts w:ascii="Cambria" w:hAnsi="Cambria"/>
          <w:color w:val="000000" w:themeColor="text1"/>
          <w:sz w:val="20"/>
          <w:szCs w:val="20"/>
          <w:shd w:val="clear" w:color="auto" w:fill="FFFFFF"/>
        </w:rPr>
        <w:t xml:space="preserve"> Full CAEECC meeting for continuous improvement opportunitie</w:t>
      </w:r>
      <w:r w:rsidR="00D46F69" w:rsidRPr="009D02DE">
        <w:rPr>
          <w:rFonts w:ascii="Cambria" w:hAnsi="Cambria"/>
          <w:color w:val="000000" w:themeColor="text1"/>
          <w:sz w:val="20"/>
          <w:szCs w:val="20"/>
          <w:shd w:val="clear" w:color="auto" w:fill="FFFFFF"/>
        </w:rPr>
        <w:t>s</w:t>
      </w:r>
    </w:p>
    <w:p w14:paraId="113C6A0B" w14:textId="15723DD5" w:rsidR="00D46F69" w:rsidRPr="001753C1" w:rsidRDefault="0036615B" w:rsidP="001753C1">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P</w:t>
      </w:r>
      <w:r w:rsidR="00D46F69" w:rsidRPr="009D02DE">
        <w:rPr>
          <w:rFonts w:ascii="Cambria" w:hAnsi="Cambria"/>
          <w:color w:val="000000" w:themeColor="text1"/>
          <w:sz w:val="20"/>
          <w:szCs w:val="20"/>
          <w:shd w:val="clear" w:color="auto" w:fill="FFFFFF"/>
        </w:rPr>
        <w:t>repare for next Full CAEECC meeting (</w:t>
      </w:r>
      <w:r w:rsidR="002712C1" w:rsidRPr="009D02DE">
        <w:rPr>
          <w:rFonts w:ascii="Cambria" w:hAnsi="Cambria"/>
          <w:color w:val="000000" w:themeColor="text1"/>
          <w:sz w:val="20"/>
          <w:szCs w:val="20"/>
          <w:shd w:val="clear" w:color="auto" w:fill="FFFFFF"/>
        </w:rPr>
        <w:t>December</w:t>
      </w:r>
      <w:r w:rsidR="00D46F69" w:rsidRPr="009D02DE">
        <w:rPr>
          <w:rFonts w:ascii="Cambria" w:hAnsi="Cambria"/>
          <w:color w:val="000000" w:themeColor="text1"/>
          <w:sz w:val="20"/>
          <w:szCs w:val="20"/>
          <w:shd w:val="clear" w:color="auto" w:fill="FFFFFF"/>
        </w:rPr>
        <w:t xml:space="preserve"> 2, 2021)</w:t>
      </w:r>
      <w:r w:rsidR="009D02DE" w:rsidRPr="009D02DE">
        <w:rPr>
          <w:rFonts w:ascii="Cambria" w:hAnsi="Cambria"/>
          <w:color w:val="000000" w:themeColor="text1"/>
          <w:sz w:val="20"/>
          <w:szCs w:val="20"/>
          <w:shd w:val="clear" w:color="auto" w:fill="FFFFFF"/>
        </w:rPr>
        <w:t xml:space="preserve"> – including adding agenda topics for the Governor’s recent energy reliability proclamation, and a </w:t>
      </w:r>
      <w:r w:rsidR="007152B8">
        <w:rPr>
          <w:rFonts w:ascii="Cambria" w:hAnsi="Cambria"/>
          <w:color w:val="000000" w:themeColor="text1"/>
          <w:sz w:val="20"/>
          <w:szCs w:val="20"/>
          <w:shd w:val="clear" w:color="auto" w:fill="FFFFFF"/>
        </w:rPr>
        <w:t xml:space="preserve">consolidated </w:t>
      </w:r>
      <w:r w:rsidR="009D02DE" w:rsidRPr="009D02DE">
        <w:rPr>
          <w:rFonts w:ascii="Cambria" w:hAnsi="Cambria"/>
          <w:color w:val="000000" w:themeColor="text1"/>
          <w:sz w:val="20"/>
          <w:szCs w:val="20"/>
          <w:shd w:val="clear" w:color="auto" w:fill="FFFFFF"/>
        </w:rPr>
        <w:t>deep dive on segmentation</w:t>
      </w:r>
    </w:p>
    <w:p w14:paraId="27718A15" w14:textId="46D7B197" w:rsidR="00A859B9" w:rsidRPr="002C7E8E" w:rsidRDefault="00884CB5" w:rsidP="002C7E8E">
      <w:pPr>
        <w:rPr>
          <w:rFonts w:ascii="Cambria" w:hAnsi="Cambria"/>
          <w:b/>
        </w:rPr>
      </w:pPr>
      <w:r w:rsidRPr="002C7E8E">
        <w:rPr>
          <w:rFonts w:ascii="Cambria" w:hAnsi="Cambria"/>
          <w:b/>
        </w:rPr>
        <w:br w:type="page"/>
      </w:r>
    </w:p>
    <w:p w14:paraId="0C2C9FAE" w14:textId="77777777" w:rsidR="00A859B9" w:rsidRPr="002C7E8E" w:rsidRDefault="00A859B9" w:rsidP="002C7E8E">
      <w:pPr>
        <w:pStyle w:val="ListParagraph"/>
        <w:rPr>
          <w:rFonts w:ascii="Cambria" w:hAnsi="Cambria"/>
          <w:b/>
        </w:rPr>
      </w:pPr>
    </w:p>
    <w:p w14:paraId="495A4896" w14:textId="464235DF" w:rsidR="00C32BA0" w:rsidRPr="006D1CE3" w:rsidRDefault="00C32BA0" w:rsidP="000C56AC">
      <w:pPr>
        <w:jc w:val="center"/>
        <w:rPr>
          <w:rFonts w:ascii="Cambria" w:hAnsi="Cambria"/>
          <w:b/>
          <w:bCs/>
        </w:rPr>
      </w:pPr>
      <w:r w:rsidRPr="006D1CE3">
        <w:rPr>
          <w:rFonts w:ascii="Cambria" w:hAnsi="Cambria"/>
          <w:b/>
          <w:bCs/>
        </w:rPr>
        <w:t>Append</w:t>
      </w:r>
      <w:r w:rsidR="003C5D67" w:rsidRPr="006D1CE3">
        <w:rPr>
          <w:rFonts w:ascii="Cambria" w:hAnsi="Cambria"/>
          <w:b/>
          <w:bCs/>
        </w:rPr>
        <w:t>i</w:t>
      </w:r>
      <w:r w:rsidRPr="006D1CE3">
        <w:rPr>
          <w:rFonts w:ascii="Cambria" w:hAnsi="Cambria"/>
          <w:b/>
          <w:bCs/>
        </w:rPr>
        <w:t xml:space="preserve">x A: Meeting </w:t>
      </w:r>
      <w:r w:rsidR="000C56AC" w:rsidRPr="006D1CE3">
        <w:rPr>
          <w:rFonts w:ascii="Cambria" w:hAnsi="Cambria"/>
          <w:b/>
          <w:bCs/>
        </w:rPr>
        <w:t>Attendants</w:t>
      </w:r>
    </w:p>
    <w:tbl>
      <w:tblPr>
        <w:tblW w:w="8505" w:type="dxa"/>
        <w:tblInd w:w="-5" w:type="dxa"/>
        <w:tblLook w:val="04A0" w:firstRow="1" w:lastRow="0" w:firstColumn="1" w:lastColumn="0" w:noHBand="0" w:noVBand="1"/>
      </w:tblPr>
      <w:tblGrid>
        <w:gridCol w:w="4206"/>
        <w:gridCol w:w="2071"/>
        <w:gridCol w:w="2228"/>
      </w:tblGrid>
      <w:tr w:rsidR="001753C1" w:rsidRPr="00C160F6" w14:paraId="659870EB"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tcPr>
          <w:p w14:paraId="4E0C7FA5" w14:textId="77777777" w:rsidR="001753C1" w:rsidRPr="0031691D" w:rsidRDefault="001753C1" w:rsidP="0062006E">
            <w:pPr>
              <w:rPr>
                <w:rFonts w:ascii="Cambria" w:hAnsi="Cambria"/>
                <w:b/>
                <w:bCs/>
                <w:color w:val="000000"/>
                <w:sz w:val="20"/>
                <w:szCs w:val="20"/>
              </w:rPr>
            </w:pPr>
            <w:r w:rsidRPr="0031691D">
              <w:rPr>
                <w:rFonts w:ascii="Cambria" w:hAnsi="Cambria"/>
                <w:b/>
                <w:bCs/>
                <w:color w:val="000000"/>
                <w:sz w:val="20"/>
                <w:szCs w:val="20"/>
              </w:rPr>
              <w:t>Organization</w:t>
            </w:r>
          </w:p>
        </w:tc>
        <w:tc>
          <w:tcPr>
            <w:tcW w:w="2071" w:type="dxa"/>
            <w:tcBorders>
              <w:top w:val="single" w:sz="4" w:space="0" w:color="000000"/>
              <w:left w:val="nil"/>
              <w:bottom w:val="single" w:sz="4" w:space="0" w:color="auto"/>
              <w:right w:val="single" w:sz="4" w:space="0" w:color="auto"/>
            </w:tcBorders>
            <w:shd w:val="clear" w:color="auto" w:fill="auto"/>
            <w:noWrap/>
            <w:vAlign w:val="bottom"/>
          </w:tcPr>
          <w:p w14:paraId="5089B774" w14:textId="77777777" w:rsidR="001753C1" w:rsidRPr="0031691D" w:rsidRDefault="001753C1" w:rsidP="0062006E">
            <w:pPr>
              <w:rPr>
                <w:rFonts w:ascii="Cambria" w:hAnsi="Cambria"/>
                <w:b/>
                <w:bCs/>
                <w:color w:val="000000"/>
                <w:sz w:val="20"/>
                <w:szCs w:val="20"/>
              </w:rPr>
            </w:pPr>
            <w:r w:rsidRPr="0031691D">
              <w:rPr>
                <w:rFonts w:ascii="Cambria" w:hAnsi="Cambria"/>
                <w:b/>
                <w:bCs/>
                <w:color w:val="000000"/>
                <w:sz w:val="20"/>
                <w:szCs w:val="20"/>
              </w:rPr>
              <w:t>First Name</w:t>
            </w:r>
          </w:p>
        </w:tc>
        <w:tc>
          <w:tcPr>
            <w:tcW w:w="2228" w:type="dxa"/>
            <w:tcBorders>
              <w:top w:val="single" w:sz="4" w:space="0" w:color="000000"/>
              <w:left w:val="nil"/>
              <w:bottom w:val="single" w:sz="4" w:space="0" w:color="auto"/>
              <w:right w:val="single" w:sz="4" w:space="0" w:color="auto"/>
            </w:tcBorders>
            <w:shd w:val="clear" w:color="auto" w:fill="auto"/>
            <w:noWrap/>
            <w:vAlign w:val="bottom"/>
          </w:tcPr>
          <w:p w14:paraId="4E4FC72A" w14:textId="77777777" w:rsidR="001753C1" w:rsidRPr="0031691D" w:rsidRDefault="001753C1" w:rsidP="0062006E">
            <w:pPr>
              <w:rPr>
                <w:rFonts w:ascii="Cambria" w:hAnsi="Cambria"/>
                <w:b/>
                <w:bCs/>
                <w:color w:val="000000"/>
                <w:sz w:val="20"/>
                <w:szCs w:val="20"/>
              </w:rPr>
            </w:pPr>
            <w:r w:rsidRPr="0031691D">
              <w:rPr>
                <w:rFonts w:ascii="Cambria" w:hAnsi="Cambria"/>
                <w:b/>
                <w:bCs/>
                <w:color w:val="000000"/>
                <w:sz w:val="20"/>
                <w:szCs w:val="20"/>
              </w:rPr>
              <w:t xml:space="preserve">  Last Name</w:t>
            </w:r>
          </w:p>
        </w:tc>
      </w:tr>
      <w:tr w:rsidR="001753C1" w:rsidRPr="001753C1" w14:paraId="2128F0C4" w14:textId="77777777" w:rsidTr="001753C1">
        <w:trPr>
          <w:trHeight w:val="320"/>
        </w:trPr>
        <w:tc>
          <w:tcPr>
            <w:tcW w:w="8505" w:type="dxa"/>
            <w:gridSpan w:val="3"/>
            <w:tcBorders>
              <w:top w:val="single" w:sz="4" w:space="0" w:color="000000"/>
              <w:left w:val="single" w:sz="4" w:space="0" w:color="auto"/>
              <w:bottom w:val="single" w:sz="4" w:space="0" w:color="000000"/>
              <w:right w:val="single" w:sz="4" w:space="0" w:color="auto"/>
            </w:tcBorders>
            <w:shd w:val="clear" w:color="auto" w:fill="D9E2F3" w:themeFill="accent1" w:themeFillTint="33"/>
            <w:noWrap/>
            <w:vAlign w:val="bottom"/>
          </w:tcPr>
          <w:p w14:paraId="541412FA" w14:textId="77777777" w:rsidR="001753C1" w:rsidRPr="0031691D" w:rsidRDefault="001753C1" w:rsidP="0062006E">
            <w:pPr>
              <w:rPr>
                <w:rFonts w:ascii="Cambria" w:hAnsi="Cambria"/>
                <w:b/>
                <w:bCs/>
                <w:color w:val="000000"/>
                <w:sz w:val="20"/>
                <w:szCs w:val="20"/>
              </w:rPr>
            </w:pPr>
            <w:r w:rsidRPr="0031691D">
              <w:rPr>
                <w:rFonts w:ascii="Cambria" w:hAnsi="Cambria"/>
                <w:b/>
                <w:bCs/>
                <w:color w:val="000000"/>
                <w:sz w:val="20"/>
                <w:szCs w:val="20"/>
              </w:rPr>
              <w:t>CAEECC Member Representatives, Alternates, &amp; Presenters</w:t>
            </w:r>
          </w:p>
        </w:tc>
      </w:tr>
      <w:tr w:rsidR="001753C1" w:rsidRPr="00C160F6" w14:paraId="5008AF11" w14:textId="77777777" w:rsidTr="0062006E">
        <w:trPr>
          <w:trHeight w:val="320"/>
        </w:trPr>
        <w:tc>
          <w:tcPr>
            <w:tcW w:w="4206"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67798D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3C-REN</w:t>
            </w:r>
          </w:p>
        </w:tc>
        <w:tc>
          <w:tcPr>
            <w:tcW w:w="2071" w:type="dxa"/>
            <w:tcBorders>
              <w:top w:val="nil"/>
              <w:left w:val="nil"/>
              <w:bottom w:val="single" w:sz="4" w:space="0" w:color="auto"/>
              <w:right w:val="single" w:sz="4" w:space="0" w:color="auto"/>
            </w:tcBorders>
            <w:shd w:val="clear" w:color="auto" w:fill="auto"/>
            <w:noWrap/>
            <w:vAlign w:val="bottom"/>
            <w:hideMark/>
          </w:tcPr>
          <w:p w14:paraId="3530205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Alejandra</w:t>
            </w:r>
          </w:p>
        </w:tc>
        <w:tc>
          <w:tcPr>
            <w:tcW w:w="2228" w:type="dxa"/>
            <w:tcBorders>
              <w:top w:val="nil"/>
              <w:left w:val="nil"/>
              <w:bottom w:val="single" w:sz="4" w:space="0" w:color="auto"/>
              <w:right w:val="single" w:sz="4" w:space="0" w:color="auto"/>
            </w:tcBorders>
            <w:shd w:val="clear" w:color="auto" w:fill="auto"/>
            <w:noWrap/>
            <w:vAlign w:val="bottom"/>
            <w:hideMark/>
          </w:tcPr>
          <w:p w14:paraId="1254889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Tellez</w:t>
            </w:r>
          </w:p>
        </w:tc>
      </w:tr>
      <w:tr w:rsidR="001753C1" w:rsidRPr="00C160F6" w14:paraId="13275AC8"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7831117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BayREN</w:t>
            </w:r>
          </w:p>
        </w:tc>
        <w:tc>
          <w:tcPr>
            <w:tcW w:w="2071" w:type="dxa"/>
            <w:tcBorders>
              <w:top w:val="nil"/>
              <w:left w:val="nil"/>
              <w:bottom w:val="single" w:sz="4" w:space="0" w:color="auto"/>
              <w:right w:val="single" w:sz="4" w:space="0" w:color="auto"/>
            </w:tcBorders>
            <w:shd w:val="clear" w:color="auto" w:fill="auto"/>
            <w:noWrap/>
            <w:vAlign w:val="bottom"/>
            <w:hideMark/>
          </w:tcPr>
          <w:p w14:paraId="0D76F5F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Jennifer</w:t>
            </w:r>
          </w:p>
        </w:tc>
        <w:tc>
          <w:tcPr>
            <w:tcW w:w="2228" w:type="dxa"/>
            <w:tcBorders>
              <w:top w:val="nil"/>
              <w:left w:val="nil"/>
              <w:bottom w:val="single" w:sz="4" w:space="0" w:color="auto"/>
              <w:right w:val="single" w:sz="4" w:space="0" w:color="auto"/>
            </w:tcBorders>
            <w:shd w:val="clear" w:color="auto" w:fill="auto"/>
            <w:noWrap/>
            <w:vAlign w:val="bottom"/>
            <w:hideMark/>
          </w:tcPr>
          <w:p w14:paraId="27C6DD5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Berg</w:t>
            </w:r>
          </w:p>
        </w:tc>
      </w:tr>
      <w:tr w:rsidR="001753C1" w:rsidRPr="00C160F6" w14:paraId="0EC30BAB"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67D2794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CalAdvocates</w:t>
            </w:r>
          </w:p>
        </w:tc>
        <w:tc>
          <w:tcPr>
            <w:tcW w:w="2071" w:type="dxa"/>
            <w:tcBorders>
              <w:top w:val="nil"/>
              <w:left w:val="nil"/>
              <w:bottom w:val="single" w:sz="4" w:space="0" w:color="auto"/>
              <w:right w:val="single" w:sz="4" w:space="0" w:color="auto"/>
            </w:tcBorders>
            <w:shd w:val="clear" w:color="auto" w:fill="auto"/>
            <w:noWrap/>
            <w:vAlign w:val="bottom"/>
            <w:hideMark/>
          </w:tcPr>
          <w:p w14:paraId="1082A13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Mike</w:t>
            </w:r>
          </w:p>
        </w:tc>
        <w:tc>
          <w:tcPr>
            <w:tcW w:w="2228" w:type="dxa"/>
            <w:tcBorders>
              <w:top w:val="nil"/>
              <w:left w:val="nil"/>
              <w:bottom w:val="single" w:sz="4" w:space="0" w:color="auto"/>
              <w:right w:val="single" w:sz="4" w:space="0" w:color="auto"/>
            </w:tcBorders>
            <w:shd w:val="clear" w:color="auto" w:fill="auto"/>
            <w:noWrap/>
            <w:vAlign w:val="bottom"/>
            <w:hideMark/>
          </w:tcPr>
          <w:p w14:paraId="7E6F4BF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Campbell</w:t>
            </w:r>
          </w:p>
        </w:tc>
      </w:tr>
      <w:tr w:rsidR="00CF1138" w:rsidRPr="00C160F6" w14:paraId="2F247C52" w14:textId="77777777" w:rsidTr="0062006E">
        <w:trPr>
          <w:trHeight w:val="320"/>
        </w:trPr>
        <w:tc>
          <w:tcPr>
            <w:tcW w:w="4206" w:type="dxa"/>
            <w:tcBorders>
              <w:top w:val="single" w:sz="4" w:space="0" w:color="000000"/>
              <w:left w:val="single" w:sz="4" w:space="0" w:color="000000"/>
              <w:bottom w:val="single" w:sz="4" w:space="0" w:color="auto"/>
              <w:right w:val="single" w:sz="4" w:space="0" w:color="auto"/>
            </w:tcBorders>
            <w:shd w:val="clear" w:color="auto" w:fill="auto"/>
            <w:noWrap/>
            <w:vAlign w:val="bottom"/>
          </w:tcPr>
          <w:p w14:paraId="177019CA" w14:textId="77777777" w:rsidR="00CF1138" w:rsidRPr="0031691D" w:rsidRDefault="00CF1138" w:rsidP="0062006E">
            <w:pPr>
              <w:rPr>
                <w:rFonts w:ascii="Cambria" w:hAnsi="Cambria"/>
                <w:color w:val="000000"/>
                <w:sz w:val="20"/>
                <w:szCs w:val="20"/>
              </w:rPr>
            </w:pPr>
            <w:r w:rsidRPr="0031691D">
              <w:rPr>
                <w:rFonts w:ascii="Cambria" w:hAnsi="Cambria"/>
                <w:color w:val="000000"/>
                <w:sz w:val="20"/>
                <w:szCs w:val="20"/>
              </w:rPr>
              <w:t>CEC</w:t>
            </w:r>
          </w:p>
        </w:tc>
        <w:tc>
          <w:tcPr>
            <w:tcW w:w="2071" w:type="dxa"/>
            <w:tcBorders>
              <w:top w:val="single" w:sz="4" w:space="0" w:color="000000"/>
              <w:left w:val="nil"/>
              <w:bottom w:val="single" w:sz="4" w:space="0" w:color="auto"/>
              <w:right w:val="single" w:sz="4" w:space="0" w:color="auto"/>
            </w:tcBorders>
            <w:shd w:val="clear" w:color="auto" w:fill="auto"/>
            <w:noWrap/>
            <w:vAlign w:val="bottom"/>
          </w:tcPr>
          <w:p w14:paraId="429A1906" w14:textId="77777777" w:rsidR="00CF1138" w:rsidRPr="0031691D" w:rsidRDefault="00CF1138" w:rsidP="0062006E">
            <w:pPr>
              <w:rPr>
                <w:rFonts w:ascii="Cambria" w:hAnsi="Cambria"/>
                <w:color w:val="000000"/>
                <w:sz w:val="20"/>
                <w:szCs w:val="20"/>
              </w:rPr>
            </w:pPr>
            <w:r w:rsidRPr="0031691D">
              <w:rPr>
                <w:rFonts w:ascii="Cambria" w:hAnsi="Cambria"/>
                <w:color w:val="000000"/>
                <w:sz w:val="20"/>
                <w:szCs w:val="20"/>
              </w:rPr>
              <w:t>Brian</w:t>
            </w:r>
          </w:p>
        </w:tc>
        <w:tc>
          <w:tcPr>
            <w:tcW w:w="2228" w:type="dxa"/>
            <w:tcBorders>
              <w:top w:val="single" w:sz="4" w:space="0" w:color="000000"/>
              <w:left w:val="nil"/>
              <w:bottom w:val="single" w:sz="4" w:space="0" w:color="auto"/>
              <w:right w:val="single" w:sz="4" w:space="0" w:color="000000"/>
            </w:tcBorders>
            <w:shd w:val="clear" w:color="auto" w:fill="auto"/>
            <w:noWrap/>
            <w:vAlign w:val="bottom"/>
          </w:tcPr>
          <w:p w14:paraId="2CBECF53" w14:textId="77777777" w:rsidR="00CF1138" w:rsidRPr="0031691D" w:rsidRDefault="00CF1138" w:rsidP="0062006E">
            <w:pPr>
              <w:rPr>
                <w:rFonts w:ascii="Cambria" w:hAnsi="Cambria"/>
                <w:color w:val="000000"/>
                <w:sz w:val="20"/>
                <w:szCs w:val="20"/>
              </w:rPr>
            </w:pPr>
            <w:r w:rsidRPr="0031691D">
              <w:rPr>
                <w:rFonts w:ascii="Cambria" w:hAnsi="Cambria"/>
                <w:color w:val="000000"/>
                <w:sz w:val="20"/>
                <w:szCs w:val="20"/>
              </w:rPr>
              <w:t xml:space="preserve">  Samuelson</w:t>
            </w:r>
          </w:p>
        </w:tc>
      </w:tr>
      <w:tr w:rsidR="001753C1" w:rsidRPr="00C160F6" w14:paraId="77074A94"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6BA3622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CEDMC</w:t>
            </w:r>
          </w:p>
        </w:tc>
        <w:tc>
          <w:tcPr>
            <w:tcW w:w="2071" w:type="dxa"/>
            <w:tcBorders>
              <w:top w:val="nil"/>
              <w:left w:val="nil"/>
              <w:bottom w:val="single" w:sz="4" w:space="0" w:color="auto"/>
              <w:right w:val="single" w:sz="4" w:space="0" w:color="auto"/>
            </w:tcBorders>
            <w:shd w:val="clear" w:color="auto" w:fill="auto"/>
            <w:noWrap/>
            <w:vAlign w:val="bottom"/>
            <w:hideMark/>
          </w:tcPr>
          <w:p w14:paraId="75FA6E5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Serj</w:t>
            </w:r>
          </w:p>
        </w:tc>
        <w:tc>
          <w:tcPr>
            <w:tcW w:w="2228" w:type="dxa"/>
            <w:tcBorders>
              <w:top w:val="nil"/>
              <w:left w:val="nil"/>
              <w:bottom w:val="single" w:sz="4" w:space="0" w:color="auto"/>
              <w:right w:val="single" w:sz="4" w:space="0" w:color="auto"/>
            </w:tcBorders>
            <w:shd w:val="clear" w:color="auto" w:fill="auto"/>
            <w:noWrap/>
            <w:vAlign w:val="bottom"/>
            <w:hideMark/>
          </w:tcPr>
          <w:p w14:paraId="2368656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Berelson</w:t>
            </w:r>
          </w:p>
        </w:tc>
      </w:tr>
      <w:tr w:rsidR="001753C1" w:rsidRPr="00C160F6" w14:paraId="530CBBCC"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6DC4FD0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CEDMC</w:t>
            </w:r>
          </w:p>
        </w:tc>
        <w:tc>
          <w:tcPr>
            <w:tcW w:w="2071" w:type="dxa"/>
            <w:tcBorders>
              <w:top w:val="nil"/>
              <w:left w:val="nil"/>
              <w:bottom w:val="single" w:sz="4" w:space="0" w:color="auto"/>
              <w:right w:val="single" w:sz="4" w:space="0" w:color="auto"/>
            </w:tcBorders>
            <w:shd w:val="clear" w:color="auto" w:fill="auto"/>
            <w:noWrap/>
            <w:vAlign w:val="bottom"/>
            <w:hideMark/>
          </w:tcPr>
          <w:p w14:paraId="392B2FA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Greg</w:t>
            </w:r>
          </w:p>
        </w:tc>
        <w:tc>
          <w:tcPr>
            <w:tcW w:w="2228" w:type="dxa"/>
            <w:tcBorders>
              <w:top w:val="nil"/>
              <w:left w:val="nil"/>
              <w:bottom w:val="single" w:sz="4" w:space="0" w:color="auto"/>
              <w:right w:val="single" w:sz="4" w:space="0" w:color="auto"/>
            </w:tcBorders>
            <w:shd w:val="clear" w:color="auto" w:fill="auto"/>
            <w:noWrap/>
            <w:vAlign w:val="bottom"/>
            <w:hideMark/>
          </w:tcPr>
          <w:p w14:paraId="48CF481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Wikler</w:t>
            </w:r>
          </w:p>
        </w:tc>
      </w:tr>
      <w:tr w:rsidR="001753C1" w:rsidRPr="00C160F6" w14:paraId="6F19E26B"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2A8D521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Code Cycle</w:t>
            </w:r>
          </w:p>
        </w:tc>
        <w:tc>
          <w:tcPr>
            <w:tcW w:w="2071" w:type="dxa"/>
            <w:tcBorders>
              <w:top w:val="nil"/>
              <w:left w:val="nil"/>
              <w:bottom w:val="single" w:sz="4" w:space="0" w:color="auto"/>
              <w:right w:val="single" w:sz="4" w:space="0" w:color="auto"/>
            </w:tcBorders>
            <w:shd w:val="clear" w:color="auto" w:fill="auto"/>
            <w:noWrap/>
            <w:vAlign w:val="bottom"/>
            <w:hideMark/>
          </w:tcPr>
          <w:p w14:paraId="0A93BD3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Dan</w:t>
            </w:r>
          </w:p>
        </w:tc>
        <w:tc>
          <w:tcPr>
            <w:tcW w:w="2228" w:type="dxa"/>
            <w:tcBorders>
              <w:top w:val="nil"/>
              <w:left w:val="nil"/>
              <w:bottom w:val="single" w:sz="4" w:space="0" w:color="auto"/>
              <w:right w:val="single" w:sz="4" w:space="0" w:color="auto"/>
            </w:tcBorders>
            <w:shd w:val="clear" w:color="auto" w:fill="auto"/>
            <w:noWrap/>
            <w:vAlign w:val="bottom"/>
            <w:hideMark/>
          </w:tcPr>
          <w:p w14:paraId="60CE8D9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Suyeyasu</w:t>
            </w:r>
          </w:p>
        </w:tc>
      </w:tr>
      <w:tr w:rsidR="001753C1" w:rsidRPr="00C160F6" w14:paraId="09E39631"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49A3634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CSE</w:t>
            </w:r>
          </w:p>
        </w:tc>
        <w:tc>
          <w:tcPr>
            <w:tcW w:w="2071" w:type="dxa"/>
            <w:tcBorders>
              <w:top w:val="nil"/>
              <w:left w:val="nil"/>
              <w:bottom w:val="single" w:sz="4" w:space="0" w:color="auto"/>
              <w:right w:val="single" w:sz="4" w:space="0" w:color="auto"/>
            </w:tcBorders>
            <w:shd w:val="clear" w:color="auto" w:fill="auto"/>
            <w:noWrap/>
            <w:vAlign w:val="bottom"/>
            <w:hideMark/>
          </w:tcPr>
          <w:p w14:paraId="1C259C9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Stephen</w:t>
            </w:r>
          </w:p>
        </w:tc>
        <w:tc>
          <w:tcPr>
            <w:tcW w:w="2228" w:type="dxa"/>
            <w:tcBorders>
              <w:top w:val="nil"/>
              <w:left w:val="nil"/>
              <w:bottom w:val="single" w:sz="4" w:space="0" w:color="auto"/>
              <w:right w:val="single" w:sz="4" w:space="0" w:color="000000"/>
            </w:tcBorders>
            <w:shd w:val="clear" w:color="auto" w:fill="auto"/>
            <w:noWrap/>
            <w:vAlign w:val="bottom"/>
            <w:hideMark/>
          </w:tcPr>
          <w:p w14:paraId="69F57DA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Gunther</w:t>
            </w:r>
          </w:p>
        </w:tc>
      </w:tr>
      <w:tr w:rsidR="001753C1" w:rsidRPr="00C160F6" w14:paraId="547FCE0B"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7B0593B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LGSEC</w:t>
            </w:r>
          </w:p>
        </w:tc>
        <w:tc>
          <w:tcPr>
            <w:tcW w:w="2071" w:type="dxa"/>
            <w:tcBorders>
              <w:top w:val="nil"/>
              <w:left w:val="nil"/>
              <w:bottom w:val="single" w:sz="4" w:space="0" w:color="auto"/>
              <w:right w:val="single" w:sz="4" w:space="0" w:color="auto"/>
            </w:tcBorders>
            <w:shd w:val="clear" w:color="auto" w:fill="auto"/>
            <w:noWrap/>
            <w:vAlign w:val="bottom"/>
            <w:hideMark/>
          </w:tcPr>
          <w:p w14:paraId="1FFFC87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Demian</w:t>
            </w:r>
          </w:p>
        </w:tc>
        <w:tc>
          <w:tcPr>
            <w:tcW w:w="2228" w:type="dxa"/>
            <w:tcBorders>
              <w:top w:val="nil"/>
              <w:left w:val="nil"/>
              <w:bottom w:val="single" w:sz="4" w:space="0" w:color="auto"/>
              <w:right w:val="single" w:sz="4" w:space="0" w:color="auto"/>
            </w:tcBorders>
            <w:shd w:val="clear" w:color="auto" w:fill="auto"/>
            <w:noWrap/>
            <w:vAlign w:val="bottom"/>
            <w:hideMark/>
          </w:tcPr>
          <w:p w14:paraId="32BB3F8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Hardman-Saldana</w:t>
            </w:r>
          </w:p>
        </w:tc>
      </w:tr>
      <w:tr w:rsidR="001753C1" w:rsidRPr="00C160F6" w14:paraId="332A8086"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46104CD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LMCC</w:t>
            </w:r>
          </w:p>
        </w:tc>
        <w:tc>
          <w:tcPr>
            <w:tcW w:w="2071" w:type="dxa"/>
            <w:tcBorders>
              <w:top w:val="nil"/>
              <w:left w:val="nil"/>
              <w:bottom w:val="single" w:sz="4" w:space="0" w:color="auto"/>
              <w:right w:val="single" w:sz="4" w:space="0" w:color="auto"/>
            </w:tcBorders>
            <w:shd w:val="clear" w:color="auto" w:fill="auto"/>
            <w:noWrap/>
            <w:vAlign w:val="bottom"/>
            <w:hideMark/>
          </w:tcPr>
          <w:p w14:paraId="7A60D3E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Bernie</w:t>
            </w:r>
          </w:p>
        </w:tc>
        <w:tc>
          <w:tcPr>
            <w:tcW w:w="2228" w:type="dxa"/>
            <w:tcBorders>
              <w:top w:val="nil"/>
              <w:left w:val="nil"/>
              <w:bottom w:val="single" w:sz="4" w:space="0" w:color="auto"/>
              <w:right w:val="single" w:sz="4" w:space="0" w:color="auto"/>
            </w:tcBorders>
            <w:shd w:val="clear" w:color="auto" w:fill="auto"/>
            <w:noWrap/>
            <w:vAlign w:val="bottom"/>
            <w:hideMark/>
          </w:tcPr>
          <w:p w14:paraId="6FAF4D0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Kotlier</w:t>
            </w:r>
          </w:p>
        </w:tc>
      </w:tr>
      <w:tr w:rsidR="001753C1" w:rsidRPr="00C160F6" w14:paraId="2F58663A"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0091681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MCE</w:t>
            </w:r>
          </w:p>
        </w:tc>
        <w:tc>
          <w:tcPr>
            <w:tcW w:w="2071" w:type="dxa"/>
            <w:tcBorders>
              <w:top w:val="nil"/>
              <w:left w:val="nil"/>
              <w:bottom w:val="single" w:sz="4" w:space="0" w:color="auto"/>
              <w:right w:val="single" w:sz="4" w:space="0" w:color="auto"/>
            </w:tcBorders>
            <w:shd w:val="clear" w:color="auto" w:fill="auto"/>
            <w:noWrap/>
            <w:vAlign w:val="bottom"/>
            <w:hideMark/>
          </w:tcPr>
          <w:p w14:paraId="6552811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Alice</w:t>
            </w:r>
          </w:p>
        </w:tc>
        <w:tc>
          <w:tcPr>
            <w:tcW w:w="2228" w:type="dxa"/>
            <w:tcBorders>
              <w:top w:val="nil"/>
              <w:left w:val="nil"/>
              <w:bottom w:val="single" w:sz="4" w:space="0" w:color="auto"/>
              <w:right w:val="single" w:sz="4" w:space="0" w:color="auto"/>
            </w:tcBorders>
            <w:shd w:val="clear" w:color="auto" w:fill="auto"/>
            <w:noWrap/>
            <w:vAlign w:val="bottom"/>
            <w:hideMark/>
          </w:tcPr>
          <w:p w14:paraId="292FF1B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Havenar-Daughton</w:t>
            </w:r>
          </w:p>
        </w:tc>
      </w:tr>
      <w:tr w:rsidR="001753C1" w:rsidRPr="00C160F6" w14:paraId="1558C942"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6D567EC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NRDC</w:t>
            </w:r>
          </w:p>
        </w:tc>
        <w:tc>
          <w:tcPr>
            <w:tcW w:w="2071" w:type="dxa"/>
            <w:tcBorders>
              <w:top w:val="nil"/>
              <w:left w:val="nil"/>
              <w:bottom w:val="single" w:sz="4" w:space="0" w:color="auto"/>
              <w:right w:val="single" w:sz="4" w:space="0" w:color="auto"/>
            </w:tcBorders>
            <w:shd w:val="clear" w:color="auto" w:fill="auto"/>
            <w:noWrap/>
            <w:vAlign w:val="bottom"/>
            <w:hideMark/>
          </w:tcPr>
          <w:p w14:paraId="2A49C17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Lara</w:t>
            </w:r>
          </w:p>
        </w:tc>
        <w:tc>
          <w:tcPr>
            <w:tcW w:w="2228" w:type="dxa"/>
            <w:tcBorders>
              <w:top w:val="nil"/>
              <w:left w:val="nil"/>
              <w:bottom w:val="single" w:sz="4" w:space="0" w:color="auto"/>
              <w:right w:val="single" w:sz="4" w:space="0" w:color="auto"/>
            </w:tcBorders>
            <w:shd w:val="clear" w:color="auto" w:fill="auto"/>
            <w:noWrap/>
            <w:vAlign w:val="bottom"/>
            <w:hideMark/>
          </w:tcPr>
          <w:p w14:paraId="6A8F450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Ettenson</w:t>
            </w:r>
          </w:p>
        </w:tc>
      </w:tr>
      <w:tr w:rsidR="001753C1" w:rsidRPr="00C160F6" w14:paraId="44C22443"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0A2DB20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PGE</w:t>
            </w:r>
          </w:p>
        </w:tc>
        <w:tc>
          <w:tcPr>
            <w:tcW w:w="2071" w:type="dxa"/>
            <w:tcBorders>
              <w:top w:val="nil"/>
              <w:left w:val="nil"/>
              <w:bottom w:val="single" w:sz="4" w:space="0" w:color="auto"/>
              <w:right w:val="single" w:sz="4" w:space="0" w:color="auto"/>
            </w:tcBorders>
            <w:shd w:val="clear" w:color="auto" w:fill="auto"/>
            <w:noWrap/>
            <w:vAlign w:val="bottom"/>
            <w:hideMark/>
          </w:tcPr>
          <w:p w14:paraId="1613BA9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Rob</w:t>
            </w:r>
          </w:p>
        </w:tc>
        <w:tc>
          <w:tcPr>
            <w:tcW w:w="2228" w:type="dxa"/>
            <w:tcBorders>
              <w:top w:val="nil"/>
              <w:left w:val="nil"/>
              <w:bottom w:val="single" w:sz="4" w:space="0" w:color="auto"/>
              <w:right w:val="single" w:sz="4" w:space="0" w:color="auto"/>
            </w:tcBorders>
            <w:shd w:val="clear" w:color="auto" w:fill="auto"/>
            <w:noWrap/>
            <w:vAlign w:val="bottom"/>
            <w:hideMark/>
          </w:tcPr>
          <w:p w14:paraId="0DE9287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Bohn</w:t>
            </w:r>
          </w:p>
        </w:tc>
      </w:tr>
      <w:tr w:rsidR="001753C1" w:rsidRPr="00C160F6" w14:paraId="029858C7"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66F5FFA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PGE</w:t>
            </w:r>
          </w:p>
        </w:tc>
        <w:tc>
          <w:tcPr>
            <w:tcW w:w="2071" w:type="dxa"/>
            <w:tcBorders>
              <w:top w:val="nil"/>
              <w:left w:val="nil"/>
              <w:bottom w:val="single" w:sz="4" w:space="0" w:color="auto"/>
              <w:right w:val="single" w:sz="4" w:space="0" w:color="auto"/>
            </w:tcBorders>
            <w:shd w:val="clear" w:color="auto" w:fill="auto"/>
            <w:noWrap/>
            <w:vAlign w:val="bottom"/>
            <w:hideMark/>
          </w:tcPr>
          <w:p w14:paraId="065E417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Lucy</w:t>
            </w:r>
          </w:p>
        </w:tc>
        <w:tc>
          <w:tcPr>
            <w:tcW w:w="2228" w:type="dxa"/>
            <w:tcBorders>
              <w:top w:val="nil"/>
              <w:left w:val="nil"/>
              <w:bottom w:val="single" w:sz="4" w:space="0" w:color="auto"/>
              <w:right w:val="single" w:sz="4" w:space="0" w:color="auto"/>
            </w:tcBorders>
            <w:shd w:val="clear" w:color="auto" w:fill="auto"/>
            <w:noWrap/>
            <w:vAlign w:val="bottom"/>
            <w:hideMark/>
          </w:tcPr>
          <w:p w14:paraId="6901BC0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Morris</w:t>
            </w:r>
          </w:p>
        </w:tc>
      </w:tr>
      <w:tr w:rsidR="001753C1" w:rsidRPr="00C160F6" w14:paraId="7E45BFC8"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29928F2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RCEA</w:t>
            </w:r>
          </w:p>
        </w:tc>
        <w:tc>
          <w:tcPr>
            <w:tcW w:w="2071" w:type="dxa"/>
            <w:tcBorders>
              <w:top w:val="nil"/>
              <w:left w:val="nil"/>
              <w:bottom w:val="single" w:sz="4" w:space="0" w:color="auto"/>
              <w:right w:val="single" w:sz="4" w:space="0" w:color="auto"/>
            </w:tcBorders>
            <w:shd w:val="clear" w:color="auto" w:fill="auto"/>
            <w:noWrap/>
            <w:vAlign w:val="bottom"/>
            <w:hideMark/>
          </w:tcPr>
          <w:p w14:paraId="768AA23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Aisha</w:t>
            </w:r>
          </w:p>
        </w:tc>
        <w:tc>
          <w:tcPr>
            <w:tcW w:w="2228" w:type="dxa"/>
            <w:tcBorders>
              <w:top w:val="nil"/>
              <w:left w:val="nil"/>
              <w:bottom w:val="single" w:sz="4" w:space="0" w:color="auto"/>
              <w:right w:val="single" w:sz="4" w:space="0" w:color="auto"/>
            </w:tcBorders>
            <w:shd w:val="clear" w:color="auto" w:fill="auto"/>
            <w:noWrap/>
            <w:vAlign w:val="bottom"/>
            <w:hideMark/>
          </w:tcPr>
          <w:p w14:paraId="3F7ECB3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Cissna</w:t>
            </w:r>
          </w:p>
        </w:tc>
      </w:tr>
      <w:tr w:rsidR="001753C1" w:rsidRPr="00C160F6" w14:paraId="1CA80FCA"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54DB699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RCEA</w:t>
            </w:r>
          </w:p>
        </w:tc>
        <w:tc>
          <w:tcPr>
            <w:tcW w:w="2071" w:type="dxa"/>
            <w:tcBorders>
              <w:top w:val="nil"/>
              <w:left w:val="nil"/>
              <w:bottom w:val="single" w:sz="4" w:space="0" w:color="auto"/>
              <w:right w:val="single" w:sz="4" w:space="0" w:color="auto"/>
            </w:tcBorders>
            <w:shd w:val="clear" w:color="auto" w:fill="auto"/>
            <w:noWrap/>
            <w:vAlign w:val="bottom"/>
            <w:hideMark/>
          </w:tcPr>
          <w:p w14:paraId="006DE11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Stephen</w:t>
            </w:r>
          </w:p>
        </w:tc>
        <w:tc>
          <w:tcPr>
            <w:tcW w:w="2228" w:type="dxa"/>
            <w:tcBorders>
              <w:top w:val="nil"/>
              <w:left w:val="nil"/>
              <w:bottom w:val="single" w:sz="4" w:space="0" w:color="auto"/>
              <w:right w:val="single" w:sz="4" w:space="0" w:color="auto"/>
            </w:tcBorders>
            <w:shd w:val="clear" w:color="auto" w:fill="auto"/>
            <w:noWrap/>
            <w:vAlign w:val="bottom"/>
            <w:hideMark/>
          </w:tcPr>
          <w:p w14:paraId="12608A5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Kullmann</w:t>
            </w:r>
          </w:p>
        </w:tc>
      </w:tr>
      <w:tr w:rsidR="001753C1" w:rsidRPr="00C160F6" w14:paraId="03EC1EA0"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767271B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SBUA</w:t>
            </w:r>
          </w:p>
        </w:tc>
        <w:tc>
          <w:tcPr>
            <w:tcW w:w="2071" w:type="dxa"/>
            <w:tcBorders>
              <w:top w:val="nil"/>
              <w:left w:val="nil"/>
              <w:bottom w:val="single" w:sz="4" w:space="0" w:color="auto"/>
              <w:right w:val="single" w:sz="4" w:space="0" w:color="auto"/>
            </w:tcBorders>
            <w:shd w:val="clear" w:color="auto" w:fill="auto"/>
            <w:noWrap/>
            <w:vAlign w:val="bottom"/>
            <w:hideMark/>
          </w:tcPr>
          <w:p w14:paraId="1F824E7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Ted</w:t>
            </w:r>
          </w:p>
        </w:tc>
        <w:tc>
          <w:tcPr>
            <w:tcW w:w="2228" w:type="dxa"/>
            <w:tcBorders>
              <w:top w:val="nil"/>
              <w:left w:val="nil"/>
              <w:bottom w:val="single" w:sz="4" w:space="0" w:color="auto"/>
              <w:right w:val="single" w:sz="4" w:space="0" w:color="auto"/>
            </w:tcBorders>
            <w:shd w:val="clear" w:color="auto" w:fill="auto"/>
            <w:noWrap/>
            <w:vAlign w:val="bottom"/>
            <w:hideMark/>
          </w:tcPr>
          <w:p w14:paraId="6508212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Howard</w:t>
            </w:r>
          </w:p>
        </w:tc>
      </w:tr>
      <w:tr w:rsidR="001753C1" w:rsidRPr="00C160F6" w14:paraId="3B83D547"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145F8A9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SCE</w:t>
            </w:r>
          </w:p>
        </w:tc>
        <w:tc>
          <w:tcPr>
            <w:tcW w:w="2071" w:type="dxa"/>
            <w:tcBorders>
              <w:top w:val="nil"/>
              <w:left w:val="nil"/>
              <w:bottom w:val="single" w:sz="4" w:space="0" w:color="auto"/>
              <w:right w:val="single" w:sz="4" w:space="0" w:color="auto"/>
            </w:tcBorders>
            <w:shd w:val="clear" w:color="auto" w:fill="auto"/>
            <w:noWrap/>
            <w:vAlign w:val="bottom"/>
            <w:hideMark/>
          </w:tcPr>
          <w:p w14:paraId="30555C2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Christopher</w:t>
            </w:r>
          </w:p>
        </w:tc>
        <w:tc>
          <w:tcPr>
            <w:tcW w:w="2228" w:type="dxa"/>
            <w:tcBorders>
              <w:top w:val="nil"/>
              <w:left w:val="nil"/>
              <w:bottom w:val="single" w:sz="4" w:space="0" w:color="auto"/>
              <w:right w:val="single" w:sz="4" w:space="0" w:color="auto"/>
            </w:tcBorders>
            <w:shd w:val="clear" w:color="auto" w:fill="auto"/>
            <w:noWrap/>
            <w:vAlign w:val="bottom"/>
            <w:hideMark/>
          </w:tcPr>
          <w:p w14:paraId="55BC7FE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Malotte</w:t>
            </w:r>
          </w:p>
        </w:tc>
      </w:tr>
      <w:tr w:rsidR="001753C1" w:rsidRPr="00C160F6" w14:paraId="4BFAC044"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4B99D12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SCE</w:t>
            </w:r>
          </w:p>
        </w:tc>
        <w:tc>
          <w:tcPr>
            <w:tcW w:w="2071" w:type="dxa"/>
            <w:tcBorders>
              <w:top w:val="nil"/>
              <w:left w:val="nil"/>
              <w:bottom w:val="single" w:sz="4" w:space="0" w:color="auto"/>
              <w:right w:val="single" w:sz="4" w:space="0" w:color="auto"/>
            </w:tcBorders>
            <w:shd w:val="clear" w:color="auto" w:fill="auto"/>
            <w:noWrap/>
            <w:vAlign w:val="bottom"/>
            <w:hideMark/>
          </w:tcPr>
          <w:p w14:paraId="66F955C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Brandon</w:t>
            </w:r>
          </w:p>
        </w:tc>
        <w:tc>
          <w:tcPr>
            <w:tcW w:w="2228" w:type="dxa"/>
            <w:tcBorders>
              <w:top w:val="nil"/>
              <w:left w:val="nil"/>
              <w:bottom w:val="single" w:sz="4" w:space="0" w:color="auto"/>
              <w:right w:val="single" w:sz="4" w:space="0" w:color="000000"/>
            </w:tcBorders>
            <w:shd w:val="clear" w:color="auto" w:fill="auto"/>
            <w:noWrap/>
            <w:vAlign w:val="bottom"/>
            <w:hideMark/>
          </w:tcPr>
          <w:p w14:paraId="065D7FC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Sanders</w:t>
            </w:r>
          </w:p>
        </w:tc>
      </w:tr>
      <w:tr w:rsidR="001753C1" w:rsidRPr="00C160F6" w14:paraId="05439848"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6DAED08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SDGE</w:t>
            </w:r>
          </w:p>
        </w:tc>
        <w:tc>
          <w:tcPr>
            <w:tcW w:w="2071" w:type="dxa"/>
            <w:tcBorders>
              <w:top w:val="nil"/>
              <w:left w:val="nil"/>
              <w:bottom w:val="single" w:sz="4" w:space="0" w:color="auto"/>
              <w:right w:val="single" w:sz="4" w:space="0" w:color="auto"/>
            </w:tcBorders>
            <w:shd w:val="clear" w:color="auto" w:fill="auto"/>
            <w:noWrap/>
            <w:vAlign w:val="bottom"/>
            <w:hideMark/>
          </w:tcPr>
          <w:p w14:paraId="6682FDD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Mike</w:t>
            </w:r>
          </w:p>
        </w:tc>
        <w:tc>
          <w:tcPr>
            <w:tcW w:w="2228" w:type="dxa"/>
            <w:tcBorders>
              <w:top w:val="nil"/>
              <w:left w:val="nil"/>
              <w:bottom w:val="single" w:sz="4" w:space="0" w:color="auto"/>
              <w:right w:val="single" w:sz="4" w:space="0" w:color="000000"/>
            </w:tcBorders>
            <w:shd w:val="clear" w:color="auto" w:fill="auto"/>
            <w:noWrap/>
            <w:vAlign w:val="bottom"/>
            <w:hideMark/>
          </w:tcPr>
          <w:p w14:paraId="4A504A6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McConnell</w:t>
            </w:r>
          </w:p>
        </w:tc>
      </w:tr>
      <w:tr w:rsidR="001753C1" w:rsidRPr="00C160F6" w14:paraId="57FA3F78"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0D35B87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SF Dept of the Environment</w:t>
            </w:r>
          </w:p>
        </w:tc>
        <w:tc>
          <w:tcPr>
            <w:tcW w:w="2071" w:type="dxa"/>
            <w:tcBorders>
              <w:top w:val="nil"/>
              <w:left w:val="nil"/>
              <w:bottom w:val="single" w:sz="4" w:space="0" w:color="auto"/>
              <w:right w:val="single" w:sz="4" w:space="0" w:color="auto"/>
            </w:tcBorders>
            <w:shd w:val="clear" w:color="auto" w:fill="auto"/>
            <w:noWrap/>
            <w:vAlign w:val="bottom"/>
            <w:hideMark/>
          </w:tcPr>
          <w:p w14:paraId="60F3149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Lowell</w:t>
            </w:r>
          </w:p>
        </w:tc>
        <w:tc>
          <w:tcPr>
            <w:tcW w:w="2228" w:type="dxa"/>
            <w:tcBorders>
              <w:top w:val="nil"/>
              <w:left w:val="nil"/>
              <w:bottom w:val="single" w:sz="4" w:space="0" w:color="auto"/>
              <w:right w:val="single" w:sz="4" w:space="0" w:color="000000"/>
            </w:tcBorders>
            <w:shd w:val="clear" w:color="auto" w:fill="auto"/>
            <w:noWrap/>
            <w:vAlign w:val="bottom"/>
            <w:hideMark/>
          </w:tcPr>
          <w:p w14:paraId="686A7AE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Chu</w:t>
            </w:r>
          </w:p>
        </w:tc>
      </w:tr>
      <w:tr w:rsidR="001753C1" w:rsidRPr="00C160F6" w14:paraId="69B8BCC5"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3661BDF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Sheet Metal Workers Local 104</w:t>
            </w:r>
          </w:p>
        </w:tc>
        <w:tc>
          <w:tcPr>
            <w:tcW w:w="2071" w:type="dxa"/>
            <w:tcBorders>
              <w:top w:val="nil"/>
              <w:left w:val="nil"/>
              <w:bottom w:val="single" w:sz="4" w:space="0" w:color="auto"/>
              <w:right w:val="single" w:sz="4" w:space="0" w:color="auto"/>
            </w:tcBorders>
            <w:shd w:val="clear" w:color="auto" w:fill="auto"/>
            <w:noWrap/>
            <w:vAlign w:val="bottom"/>
            <w:hideMark/>
          </w:tcPr>
          <w:p w14:paraId="5EC2026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David</w:t>
            </w:r>
          </w:p>
        </w:tc>
        <w:tc>
          <w:tcPr>
            <w:tcW w:w="2228" w:type="dxa"/>
            <w:tcBorders>
              <w:top w:val="nil"/>
              <w:left w:val="nil"/>
              <w:bottom w:val="single" w:sz="4" w:space="0" w:color="auto"/>
              <w:right w:val="single" w:sz="4" w:space="0" w:color="000000"/>
            </w:tcBorders>
            <w:shd w:val="clear" w:color="auto" w:fill="auto"/>
            <w:noWrap/>
            <w:vAlign w:val="bottom"/>
            <w:hideMark/>
          </w:tcPr>
          <w:p w14:paraId="53E3EAE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Vincent</w:t>
            </w:r>
          </w:p>
        </w:tc>
      </w:tr>
      <w:tr w:rsidR="001753C1" w:rsidRPr="00C160F6" w14:paraId="28E68BE6"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6F2ECB9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Sheet Metal Workers Local 104</w:t>
            </w:r>
          </w:p>
        </w:tc>
        <w:tc>
          <w:tcPr>
            <w:tcW w:w="2071" w:type="dxa"/>
            <w:tcBorders>
              <w:top w:val="nil"/>
              <w:left w:val="nil"/>
              <w:bottom w:val="single" w:sz="4" w:space="0" w:color="auto"/>
              <w:right w:val="single" w:sz="4" w:space="0" w:color="auto"/>
            </w:tcBorders>
            <w:shd w:val="clear" w:color="auto" w:fill="auto"/>
            <w:noWrap/>
            <w:vAlign w:val="bottom"/>
            <w:hideMark/>
          </w:tcPr>
          <w:p w14:paraId="71468ED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Randy </w:t>
            </w:r>
          </w:p>
        </w:tc>
        <w:tc>
          <w:tcPr>
            <w:tcW w:w="2228" w:type="dxa"/>
            <w:tcBorders>
              <w:top w:val="nil"/>
              <w:left w:val="nil"/>
              <w:bottom w:val="single" w:sz="4" w:space="0" w:color="auto"/>
              <w:right w:val="single" w:sz="4" w:space="0" w:color="000000"/>
            </w:tcBorders>
            <w:shd w:val="clear" w:color="auto" w:fill="auto"/>
            <w:noWrap/>
            <w:vAlign w:val="bottom"/>
            <w:hideMark/>
          </w:tcPr>
          <w:p w14:paraId="3AE2C68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Young</w:t>
            </w:r>
          </w:p>
        </w:tc>
      </w:tr>
      <w:tr w:rsidR="001753C1" w:rsidRPr="00C160F6" w14:paraId="569EA13D"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2F91B72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SJVCEO</w:t>
            </w:r>
          </w:p>
        </w:tc>
        <w:tc>
          <w:tcPr>
            <w:tcW w:w="2071" w:type="dxa"/>
            <w:tcBorders>
              <w:top w:val="nil"/>
              <w:left w:val="nil"/>
              <w:bottom w:val="single" w:sz="4" w:space="0" w:color="auto"/>
              <w:right w:val="single" w:sz="4" w:space="0" w:color="auto"/>
            </w:tcBorders>
            <w:shd w:val="clear" w:color="auto" w:fill="auto"/>
            <w:noWrap/>
            <w:vAlign w:val="bottom"/>
            <w:hideMark/>
          </w:tcPr>
          <w:p w14:paraId="042BCFF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Courtney</w:t>
            </w:r>
          </w:p>
        </w:tc>
        <w:tc>
          <w:tcPr>
            <w:tcW w:w="2228" w:type="dxa"/>
            <w:tcBorders>
              <w:top w:val="nil"/>
              <w:left w:val="nil"/>
              <w:bottom w:val="single" w:sz="4" w:space="0" w:color="auto"/>
              <w:right w:val="single" w:sz="4" w:space="0" w:color="000000"/>
            </w:tcBorders>
            <w:shd w:val="clear" w:color="auto" w:fill="auto"/>
            <w:noWrap/>
            <w:vAlign w:val="bottom"/>
            <w:hideMark/>
          </w:tcPr>
          <w:p w14:paraId="1FD5580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Kalashian</w:t>
            </w:r>
          </w:p>
        </w:tc>
      </w:tr>
      <w:tr w:rsidR="001753C1" w:rsidRPr="00C160F6" w14:paraId="5012CD9B"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1E9C90C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SoCalGas</w:t>
            </w:r>
          </w:p>
        </w:tc>
        <w:tc>
          <w:tcPr>
            <w:tcW w:w="2071" w:type="dxa"/>
            <w:tcBorders>
              <w:top w:val="nil"/>
              <w:left w:val="nil"/>
              <w:bottom w:val="single" w:sz="4" w:space="0" w:color="auto"/>
              <w:right w:val="single" w:sz="4" w:space="0" w:color="auto"/>
            </w:tcBorders>
            <w:shd w:val="clear" w:color="auto" w:fill="auto"/>
            <w:noWrap/>
            <w:vAlign w:val="bottom"/>
            <w:hideMark/>
          </w:tcPr>
          <w:p w14:paraId="776BFB0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Kevin </w:t>
            </w:r>
          </w:p>
        </w:tc>
        <w:tc>
          <w:tcPr>
            <w:tcW w:w="2228" w:type="dxa"/>
            <w:tcBorders>
              <w:top w:val="nil"/>
              <w:left w:val="nil"/>
              <w:bottom w:val="single" w:sz="4" w:space="0" w:color="auto"/>
              <w:right w:val="single" w:sz="4" w:space="0" w:color="000000"/>
            </w:tcBorders>
            <w:shd w:val="clear" w:color="auto" w:fill="auto"/>
            <w:noWrap/>
            <w:vAlign w:val="bottom"/>
            <w:hideMark/>
          </w:tcPr>
          <w:p w14:paraId="048A7E1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Ehsani</w:t>
            </w:r>
          </w:p>
        </w:tc>
      </w:tr>
      <w:tr w:rsidR="001753C1" w:rsidRPr="00C160F6" w14:paraId="798FB4E5"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7C668A1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SoCalREN</w:t>
            </w:r>
          </w:p>
        </w:tc>
        <w:tc>
          <w:tcPr>
            <w:tcW w:w="2071" w:type="dxa"/>
            <w:tcBorders>
              <w:top w:val="nil"/>
              <w:left w:val="nil"/>
              <w:bottom w:val="single" w:sz="4" w:space="0" w:color="auto"/>
              <w:right w:val="single" w:sz="4" w:space="0" w:color="auto"/>
            </w:tcBorders>
            <w:shd w:val="clear" w:color="auto" w:fill="auto"/>
            <w:noWrap/>
            <w:vAlign w:val="bottom"/>
            <w:hideMark/>
          </w:tcPr>
          <w:p w14:paraId="04CBE1C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Lujuana</w:t>
            </w:r>
          </w:p>
        </w:tc>
        <w:tc>
          <w:tcPr>
            <w:tcW w:w="2228" w:type="dxa"/>
            <w:tcBorders>
              <w:top w:val="nil"/>
              <w:left w:val="nil"/>
              <w:bottom w:val="single" w:sz="4" w:space="0" w:color="auto"/>
              <w:right w:val="single" w:sz="4" w:space="0" w:color="000000"/>
            </w:tcBorders>
            <w:shd w:val="clear" w:color="auto" w:fill="auto"/>
            <w:noWrap/>
            <w:vAlign w:val="bottom"/>
            <w:hideMark/>
          </w:tcPr>
          <w:p w14:paraId="1CA1784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Medina</w:t>
            </w:r>
          </w:p>
        </w:tc>
      </w:tr>
      <w:tr w:rsidR="001753C1" w:rsidRPr="00C160F6" w14:paraId="0E12767A" w14:textId="77777777" w:rsidTr="0062006E">
        <w:trPr>
          <w:trHeight w:val="320"/>
        </w:trPr>
        <w:tc>
          <w:tcPr>
            <w:tcW w:w="4206" w:type="dxa"/>
            <w:tcBorders>
              <w:top w:val="nil"/>
              <w:left w:val="single" w:sz="4" w:space="0" w:color="000000"/>
              <w:bottom w:val="nil"/>
              <w:right w:val="nil"/>
            </w:tcBorders>
            <w:shd w:val="clear" w:color="auto" w:fill="auto"/>
            <w:noWrap/>
            <w:vAlign w:val="bottom"/>
            <w:hideMark/>
          </w:tcPr>
          <w:p w14:paraId="191BC07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The Energy Coalition</w:t>
            </w:r>
          </w:p>
        </w:tc>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58B4224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Laurel</w:t>
            </w:r>
          </w:p>
        </w:tc>
        <w:tc>
          <w:tcPr>
            <w:tcW w:w="2228" w:type="dxa"/>
            <w:tcBorders>
              <w:top w:val="nil"/>
              <w:left w:val="nil"/>
              <w:bottom w:val="nil"/>
              <w:right w:val="single" w:sz="4" w:space="0" w:color="000000"/>
            </w:tcBorders>
            <w:shd w:val="clear" w:color="auto" w:fill="auto"/>
            <w:noWrap/>
            <w:vAlign w:val="bottom"/>
            <w:hideMark/>
          </w:tcPr>
          <w:p w14:paraId="1194A1D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Rothschild</w:t>
            </w:r>
          </w:p>
        </w:tc>
      </w:tr>
      <w:tr w:rsidR="001753C1" w:rsidRPr="00C160F6" w14:paraId="35D7D256" w14:textId="77777777" w:rsidTr="0062006E">
        <w:trPr>
          <w:trHeight w:val="320"/>
        </w:trPr>
        <w:tc>
          <w:tcPr>
            <w:tcW w:w="4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7DBF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The Energy Coalition</w:t>
            </w:r>
          </w:p>
        </w:tc>
        <w:tc>
          <w:tcPr>
            <w:tcW w:w="2071" w:type="dxa"/>
            <w:tcBorders>
              <w:top w:val="nil"/>
              <w:left w:val="nil"/>
              <w:bottom w:val="single" w:sz="4" w:space="0" w:color="auto"/>
              <w:right w:val="single" w:sz="4" w:space="0" w:color="auto"/>
            </w:tcBorders>
            <w:shd w:val="clear" w:color="auto" w:fill="auto"/>
            <w:noWrap/>
            <w:vAlign w:val="bottom"/>
            <w:hideMark/>
          </w:tcPr>
          <w:p w14:paraId="469E950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Marc</w:t>
            </w:r>
          </w:p>
        </w:tc>
        <w:tc>
          <w:tcPr>
            <w:tcW w:w="2228" w:type="dxa"/>
            <w:tcBorders>
              <w:top w:val="single" w:sz="4" w:space="0" w:color="auto"/>
              <w:left w:val="nil"/>
              <w:bottom w:val="single" w:sz="4" w:space="0" w:color="auto"/>
              <w:right w:val="single" w:sz="4" w:space="0" w:color="000000"/>
            </w:tcBorders>
            <w:shd w:val="clear" w:color="auto" w:fill="auto"/>
            <w:noWrap/>
            <w:vAlign w:val="bottom"/>
            <w:hideMark/>
          </w:tcPr>
          <w:p w14:paraId="4CC828F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Costa</w:t>
            </w:r>
          </w:p>
        </w:tc>
      </w:tr>
      <w:tr w:rsidR="001753C1" w:rsidRPr="00C160F6" w14:paraId="0F2C4B5B" w14:textId="77777777" w:rsidTr="001753C1">
        <w:trPr>
          <w:trHeight w:val="320"/>
        </w:trPr>
        <w:tc>
          <w:tcPr>
            <w:tcW w:w="8505" w:type="dxa"/>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noWrap/>
            <w:vAlign w:val="bottom"/>
            <w:hideMark/>
          </w:tcPr>
          <w:p w14:paraId="33AD01D6" w14:textId="77777777" w:rsidR="001753C1" w:rsidRPr="0031691D" w:rsidRDefault="001753C1" w:rsidP="0062006E">
            <w:pPr>
              <w:rPr>
                <w:rFonts w:ascii="Cambria" w:hAnsi="Cambria"/>
                <w:b/>
                <w:bCs/>
                <w:color w:val="000000"/>
                <w:sz w:val="20"/>
                <w:szCs w:val="20"/>
              </w:rPr>
            </w:pPr>
            <w:r w:rsidRPr="0031691D">
              <w:rPr>
                <w:rFonts w:ascii="Cambria" w:hAnsi="Cambria"/>
                <w:b/>
                <w:bCs/>
                <w:color w:val="000000"/>
                <w:sz w:val="20"/>
                <w:szCs w:val="20"/>
              </w:rPr>
              <w:t>Ex Officio</w:t>
            </w:r>
          </w:p>
        </w:tc>
      </w:tr>
      <w:tr w:rsidR="005E0F73" w:rsidRPr="00C160F6" w14:paraId="045EC49C" w14:textId="77777777" w:rsidTr="00D238C3">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3DC7579E" w14:textId="77777777" w:rsidR="005E0F73" w:rsidRPr="0031691D" w:rsidRDefault="005E0F73" w:rsidP="00D238C3">
            <w:pPr>
              <w:rPr>
                <w:rFonts w:ascii="Cambria" w:hAnsi="Cambria"/>
                <w:color w:val="000000"/>
                <w:sz w:val="20"/>
                <w:szCs w:val="20"/>
              </w:rPr>
            </w:pPr>
            <w:r w:rsidRPr="0031691D">
              <w:rPr>
                <w:rFonts w:ascii="Cambria" w:hAnsi="Cambria"/>
                <w:color w:val="000000"/>
                <w:sz w:val="20"/>
                <w:szCs w:val="20"/>
              </w:rPr>
              <w:t>CPUC</w:t>
            </w:r>
          </w:p>
        </w:tc>
        <w:tc>
          <w:tcPr>
            <w:tcW w:w="2071" w:type="dxa"/>
            <w:tcBorders>
              <w:top w:val="nil"/>
              <w:left w:val="nil"/>
              <w:bottom w:val="single" w:sz="4" w:space="0" w:color="auto"/>
              <w:right w:val="single" w:sz="4" w:space="0" w:color="auto"/>
            </w:tcBorders>
            <w:shd w:val="clear" w:color="auto" w:fill="auto"/>
            <w:noWrap/>
            <w:vAlign w:val="bottom"/>
            <w:hideMark/>
          </w:tcPr>
          <w:p w14:paraId="237916B3" w14:textId="77777777" w:rsidR="005E0F73" w:rsidRPr="0031691D" w:rsidRDefault="005E0F73" w:rsidP="00D238C3">
            <w:pPr>
              <w:rPr>
                <w:rFonts w:ascii="Cambria" w:hAnsi="Cambria"/>
                <w:color w:val="000000"/>
                <w:sz w:val="20"/>
                <w:szCs w:val="20"/>
              </w:rPr>
            </w:pPr>
            <w:r w:rsidRPr="0031691D">
              <w:rPr>
                <w:rFonts w:ascii="Cambria" w:hAnsi="Cambria"/>
                <w:color w:val="000000"/>
                <w:sz w:val="20"/>
                <w:szCs w:val="20"/>
              </w:rPr>
              <w:t xml:space="preserve">Commissioner </w:t>
            </w:r>
          </w:p>
        </w:tc>
        <w:tc>
          <w:tcPr>
            <w:tcW w:w="2228" w:type="dxa"/>
            <w:tcBorders>
              <w:top w:val="nil"/>
              <w:left w:val="nil"/>
              <w:bottom w:val="single" w:sz="4" w:space="0" w:color="auto"/>
              <w:right w:val="single" w:sz="4" w:space="0" w:color="000000"/>
            </w:tcBorders>
            <w:shd w:val="clear" w:color="auto" w:fill="auto"/>
            <w:noWrap/>
            <w:vAlign w:val="bottom"/>
            <w:hideMark/>
          </w:tcPr>
          <w:p w14:paraId="7768A3BF" w14:textId="77777777" w:rsidR="005E0F73" w:rsidRPr="0031691D" w:rsidRDefault="005E0F73" w:rsidP="00D238C3">
            <w:pPr>
              <w:rPr>
                <w:rFonts w:ascii="Cambria" w:hAnsi="Cambria"/>
                <w:color w:val="000000"/>
                <w:sz w:val="20"/>
                <w:szCs w:val="20"/>
              </w:rPr>
            </w:pPr>
            <w:r w:rsidRPr="0031691D">
              <w:rPr>
                <w:rFonts w:ascii="Cambria" w:hAnsi="Cambria"/>
                <w:color w:val="000000"/>
                <w:sz w:val="20"/>
                <w:szCs w:val="20"/>
              </w:rPr>
              <w:t xml:space="preserve">  Shiroma</w:t>
            </w:r>
          </w:p>
        </w:tc>
      </w:tr>
      <w:tr w:rsidR="001753C1" w:rsidRPr="00C160F6" w14:paraId="13F68771" w14:textId="77777777" w:rsidTr="0062006E">
        <w:trPr>
          <w:trHeight w:val="320"/>
        </w:trPr>
        <w:tc>
          <w:tcPr>
            <w:tcW w:w="4206" w:type="dxa"/>
            <w:tcBorders>
              <w:top w:val="single" w:sz="4" w:space="0" w:color="000000"/>
              <w:left w:val="single" w:sz="4" w:space="0" w:color="000000"/>
              <w:bottom w:val="single" w:sz="4" w:space="0" w:color="auto"/>
              <w:right w:val="single" w:sz="4" w:space="0" w:color="auto"/>
            </w:tcBorders>
            <w:shd w:val="clear" w:color="auto" w:fill="auto"/>
            <w:noWrap/>
            <w:vAlign w:val="bottom"/>
            <w:hideMark/>
          </w:tcPr>
          <w:p w14:paraId="14280DE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000000"/>
              <w:left w:val="nil"/>
              <w:bottom w:val="single" w:sz="4" w:space="0" w:color="auto"/>
              <w:right w:val="single" w:sz="4" w:space="0" w:color="auto"/>
            </w:tcBorders>
            <w:shd w:val="clear" w:color="auto" w:fill="auto"/>
            <w:noWrap/>
            <w:vAlign w:val="bottom"/>
            <w:hideMark/>
          </w:tcPr>
          <w:p w14:paraId="5FAB1C5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Ely</w:t>
            </w:r>
          </w:p>
        </w:tc>
        <w:tc>
          <w:tcPr>
            <w:tcW w:w="2228" w:type="dxa"/>
            <w:tcBorders>
              <w:top w:val="single" w:sz="4" w:space="0" w:color="000000"/>
              <w:left w:val="nil"/>
              <w:bottom w:val="single" w:sz="4" w:space="0" w:color="auto"/>
              <w:right w:val="single" w:sz="4" w:space="0" w:color="000000"/>
            </w:tcBorders>
            <w:shd w:val="clear" w:color="auto" w:fill="auto"/>
            <w:noWrap/>
            <w:vAlign w:val="bottom"/>
            <w:hideMark/>
          </w:tcPr>
          <w:p w14:paraId="426ABD8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Jacobsohn</w:t>
            </w:r>
          </w:p>
        </w:tc>
      </w:tr>
      <w:tr w:rsidR="001753C1" w:rsidRPr="00C160F6" w14:paraId="4EB430AD" w14:textId="77777777" w:rsidTr="0062006E">
        <w:trPr>
          <w:trHeight w:val="320"/>
        </w:trPr>
        <w:tc>
          <w:tcPr>
            <w:tcW w:w="4206"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73B6BCE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44792B3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Jennifer</w:t>
            </w:r>
          </w:p>
        </w:tc>
        <w:tc>
          <w:tcPr>
            <w:tcW w:w="2228" w:type="dxa"/>
            <w:tcBorders>
              <w:top w:val="single" w:sz="4" w:space="0" w:color="auto"/>
              <w:left w:val="nil"/>
              <w:bottom w:val="single" w:sz="4" w:space="0" w:color="auto"/>
              <w:right w:val="single" w:sz="4" w:space="0" w:color="000000"/>
            </w:tcBorders>
            <w:shd w:val="clear" w:color="auto" w:fill="auto"/>
            <w:noWrap/>
            <w:vAlign w:val="bottom"/>
            <w:hideMark/>
          </w:tcPr>
          <w:p w14:paraId="777B428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Kalafut</w:t>
            </w:r>
          </w:p>
        </w:tc>
      </w:tr>
      <w:tr w:rsidR="001753C1" w:rsidRPr="00C160F6" w14:paraId="048B2EC6" w14:textId="77777777" w:rsidTr="0062006E">
        <w:trPr>
          <w:trHeight w:val="320"/>
        </w:trPr>
        <w:tc>
          <w:tcPr>
            <w:tcW w:w="4206" w:type="dxa"/>
            <w:tcBorders>
              <w:top w:val="single" w:sz="4" w:space="0" w:color="auto"/>
              <w:left w:val="single" w:sz="4" w:space="0" w:color="000000"/>
              <w:bottom w:val="single" w:sz="4" w:space="0" w:color="000000"/>
              <w:right w:val="single" w:sz="4" w:space="0" w:color="auto"/>
            </w:tcBorders>
            <w:shd w:val="clear" w:color="auto" w:fill="auto"/>
            <w:noWrap/>
            <w:vAlign w:val="bottom"/>
            <w:hideMark/>
          </w:tcPr>
          <w:p w14:paraId="71BC2B9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auto"/>
              <w:left w:val="nil"/>
              <w:bottom w:val="single" w:sz="4" w:space="0" w:color="000000"/>
              <w:right w:val="single" w:sz="4" w:space="0" w:color="auto"/>
            </w:tcBorders>
            <w:shd w:val="clear" w:color="auto" w:fill="auto"/>
            <w:noWrap/>
            <w:vAlign w:val="bottom"/>
            <w:hideMark/>
          </w:tcPr>
          <w:p w14:paraId="5AE162C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Nils</w:t>
            </w:r>
          </w:p>
        </w:tc>
        <w:tc>
          <w:tcPr>
            <w:tcW w:w="2228" w:type="dxa"/>
            <w:tcBorders>
              <w:top w:val="single" w:sz="4" w:space="0" w:color="auto"/>
              <w:left w:val="nil"/>
              <w:bottom w:val="single" w:sz="4" w:space="0" w:color="000000"/>
              <w:right w:val="single" w:sz="4" w:space="0" w:color="000000"/>
            </w:tcBorders>
            <w:shd w:val="clear" w:color="auto" w:fill="auto"/>
            <w:noWrap/>
            <w:vAlign w:val="bottom"/>
            <w:hideMark/>
          </w:tcPr>
          <w:p w14:paraId="1396356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Strindberg</w:t>
            </w:r>
          </w:p>
        </w:tc>
      </w:tr>
      <w:tr w:rsidR="001753C1" w:rsidRPr="00C160F6" w14:paraId="76FD8709" w14:textId="77777777" w:rsidTr="0062006E">
        <w:trPr>
          <w:trHeight w:val="320"/>
        </w:trPr>
        <w:tc>
          <w:tcPr>
            <w:tcW w:w="420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8E158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DDC83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Leuwam</w:t>
            </w:r>
          </w:p>
        </w:tc>
        <w:tc>
          <w:tcPr>
            <w:tcW w:w="22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55F75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Tesfai</w:t>
            </w:r>
          </w:p>
        </w:tc>
      </w:tr>
      <w:tr w:rsidR="001753C1" w:rsidRPr="00C160F6" w14:paraId="509BAA8B" w14:textId="77777777" w:rsidTr="0062006E">
        <w:trPr>
          <w:trHeight w:val="345"/>
        </w:trPr>
        <w:tc>
          <w:tcPr>
            <w:tcW w:w="420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324F5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1AAC2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Christina</w:t>
            </w:r>
          </w:p>
        </w:tc>
        <w:tc>
          <w:tcPr>
            <w:tcW w:w="22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4BFFA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Torok</w:t>
            </w:r>
          </w:p>
        </w:tc>
      </w:tr>
      <w:tr w:rsidR="001753C1" w:rsidRPr="00C160F6" w14:paraId="5FD008D1" w14:textId="77777777" w:rsidTr="0062006E">
        <w:trPr>
          <w:trHeight w:val="320"/>
        </w:trPr>
        <w:tc>
          <w:tcPr>
            <w:tcW w:w="4206"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7EEA808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lastRenderedPageBreak/>
              <w:t>CPUC</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055148F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Cheryl</w:t>
            </w:r>
          </w:p>
        </w:tc>
        <w:tc>
          <w:tcPr>
            <w:tcW w:w="2228" w:type="dxa"/>
            <w:tcBorders>
              <w:top w:val="single" w:sz="4" w:space="0" w:color="000000"/>
              <w:left w:val="nil"/>
              <w:bottom w:val="single" w:sz="4" w:space="0" w:color="000000"/>
              <w:right w:val="single" w:sz="4" w:space="0" w:color="000000"/>
            </w:tcBorders>
            <w:shd w:val="clear" w:color="auto" w:fill="auto"/>
            <w:noWrap/>
            <w:vAlign w:val="bottom"/>
            <w:hideMark/>
          </w:tcPr>
          <w:p w14:paraId="1A6996E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Wynn</w:t>
            </w:r>
          </w:p>
        </w:tc>
      </w:tr>
      <w:tr w:rsidR="001753C1" w:rsidRPr="00C160F6" w14:paraId="543A30D1" w14:textId="77777777" w:rsidTr="0062006E">
        <w:trPr>
          <w:trHeight w:val="320"/>
        </w:trPr>
        <w:tc>
          <w:tcPr>
            <w:tcW w:w="8505" w:type="dxa"/>
            <w:gridSpan w:val="3"/>
            <w:tcBorders>
              <w:top w:val="single" w:sz="4" w:space="0" w:color="000000"/>
              <w:left w:val="single" w:sz="4" w:space="0" w:color="000000"/>
              <w:bottom w:val="single" w:sz="4" w:space="0" w:color="auto"/>
              <w:right w:val="single" w:sz="4" w:space="0" w:color="auto"/>
            </w:tcBorders>
            <w:shd w:val="clear" w:color="auto" w:fill="D9E2F3" w:themeFill="accent1" w:themeFillTint="33"/>
            <w:noWrap/>
            <w:vAlign w:val="bottom"/>
          </w:tcPr>
          <w:p w14:paraId="4AEF2A65" w14:textId="77777777" w:rsidR="001753C1" w:rsidRPr="0031691D" w:rsidRDefault="001753C1" w:rsidP="0062006E">
            <w:pPr>
              <w:rPr>
                <w:rFonts w:ascii="Cambria" w:hAnsi="Cambria"/>
                <w:b/>
                <w:bCs/>
                <w:color w:val="000000"/>
                <w:sz w:val="20"/>
                <w:szCs w:val="20"/>
              </w:rPr>
            </w:pPr>
            <w:r w:rsidRPr="0031691D">
              <w:rPr>
                <w:rFonts w:ascii="Cambria" w:hAnsi="Cambria"/>
                <w:b/>
                <w:bCs/>
                <w:color w:val="000000"/>
                <w:sz w:val="20"/>
                <w:szCs w:val="20"/>
              </w:rPr>
              <w:t>Facilitators</w:t>
            </w:r>
          </w:p>
        </w:tc>
      </w:tr>
      <w:tr w:rsidR="001753C1" w:rsidRPr="00C160F6" w14:paraId="6B101F47" w14:textId="77777777" w:rsidTr="0062006E">
        <w:trPr>
          <w:trHeight w:val="320"/>
        </w:trPr>
        <w:tc>
          <w:tcPr>
            <w:tcW w:w="4206" w:type="dxa"/>
            <w:tcBorders>
              <w:top w:val="nil"/>
              <w:left w:val="single" w:sz="4" w:space="0" w:color="000000"/>
              <w:bottom w:val="single" w:sz="4" w:space="0" w:color="auto"/>
              <w:right w:val="single" w:sz="4" w:space="0" w:color="auto"/>
            </w:tcBorders>
            <w:shd w:val="clear" w:color="auto" w:fill="auto"/>
            <w:noWrap/>
            <w:vAlign w:val="bottom"/>
            <w:hideMark/>
          </w:tcPr>
          <w:p w14:paraId="576FB0B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Raab Associates</w:t>
            </w:r>
          </w:p>
        </w:tc>
        <w:tc>
          <w:tcPr>
            <w:tcW w:w="2071" w:type="dxa"/>
            <w:tcBorders>
              <w:top w:val="nil"/>
              <w:left w:val="nil"/>
              <w:bottom w:val="single" w:sz="4" w:space="0" w:color="auto"/>
              <w:right w:val="single" w:sz="4" w:space="0" w:color="auto"/>
            </w:tcBorders>
            <w:shd w:val="clear" w:color="auto" w:fill="auto"/>
            <w:noWrap/>
            <w:vAlign w:val="bottom"/>
            <w:hideMark/>
          </w:tcPr>
          <w:p w14:paraId="72DC5BA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Jonathan</w:t>
            </w:r>
          </w:p>
        </w:tc>
        <w:tc>
          <w:tcPr>
            <w:tcW w:w="2228" w:type="dxa"/>
            <w:tcBorders>
              <w:top w:val="nil"/>
              <w:left w:val="nil"/>
              <w:bottom w:val="single" w:sz="4" w:space="0" w:color="auto"/>
              <w:right w:val="single" w:sz="4" w:space="0" w:color="auto"/>
            </w:tcBorders>
            <w:shd w:val="clear" w:color="auto" w:fill="auto"/>
            <w:noWrap/>
            <w:vAlign w:val="bottom"/>
            <w:hideMark/>
          </w:tcPr>
          <w:p w14:paraId="0AB55F2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Raab</w:t>
            </w:r>
          </w:p>
        </w:tc>
      </w:tr>
      <w:tr w:rsidR="001753C1" w:rsidRPr="00C160F6" w14:paraId="5CEF6A52" w14:textId="77777777" w:rsidTr="0062006E">
        <w:trPr>
          <w:trHeight w:val="320"/>
        </w:trPr>
        <w:tc>
          <w:tcPr>
            <w:tcW w:w="4206" w:type="dxa"/>
            <w:tcBorders>
              <w:top w:val="nil"/>
              <w:left w:val="single" w:sz="4" w:space="0" w:color="000000"/>
              <w:bottom w:val="single" w:sz="4" w:space="0" w:color="auto"/>
              <w:right w:val="single" w:sz="4" w:space="0" w:color="auto"/>
            </w:tcBorders>
            <w:shd w:val="clear" w:color="auto" w:fill="auto"/>
            <w:noWrap/>
            <w:vAlign w:val="bottom"/>
            <w:hideMark/>
          </w:tcPr>
          <w:p w14:paraId="648CC4E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Concur</w:t>
            </w:r>
          </w:p>
        </w:tc>
        <w:tc>
          <w:tcPr>
            <w:tcW w:w="2071" w:type="dxa"/>
            <w:tcBorders>
              <w:top w:val="nil"/>
              <w:left w:val="nil"/>
              <w:bottom w:val="single" w:sz="4" w:space="0" w:color="auto"/>
              <w:right w:val="single" w:sz="4" w:space="0" w:color="auto"/>
            </w:tcBorders>
            <w:shd w:val="clear" w:color="auto" w:fill="auto"/>
            <w:noWrap/>
            <w:vAlign w:val="bottom"/>
            <w:hideMark/>
          </w:tcPr>
          <w:p w14:paraId="076AB12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Katie</w:t>
            </w:r>
          </w:p>
        </w:tc>
        <w:tc>
          <w:tcPr>
            <w:tcW w:w="2228" w:type="dxa"/>
            <w:tcBorders>
              <w:top w:val="nil"/>
              <w:left w:val="nil"/>
              <w:bottom w:val="single" w:sz="4" w:space="0" w:color="auto"/>
              <w:right w:val="single" w:sz="4" w:space="0" w:color="auto"/>
            </w:tcBorders>
            <w:shd w:val="clear" w:color="auto" w:fill="auto"/>
            <w:noWrap/>
            <w:vAlign w:val="bottom"/>
            <w:hideMark/>
          </w:tcPr>
          <w:p w14:paraId="231AF9D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Abrams</w:t>
            </w:r>
          </w:p>
        </w:tc>
      </w:tr>
      <w:tr w:rsidR="001753C1" w:rsidRPr="00C160F6" w14:paraId="000228A7" w14:textId="77777777" w:rsidTr="0062006E">
        <w:trPr>
          <w:trHeight w:val="320"/>
        </w:trPr>
        <w:tc>
          <w:tcPr>
            <w:tcW w:w="8505" w:type="dxa"/>
            <w:gridSpan w:val="3"/>
            <w:tcBorders>
              <w:top w:val="single" w:sz="4" w:space="0" w:color="auto"/>
              <w:left w:val="single" w:sz="4" w:space="0" w:color="auto"/>
              <w:bottom w:val="single" w:sz="4" w:space="0" w:color="000000"/>
              <w:right w:val="single" w:sz="4" w:space="0" w:color="000000"/>
            </w:tcBorders>
            <w:shd w:val="clear" w:color="000000" w:fill="D9E1F2"/>
            <w:noWrap/>
            <w:vAlign w:val="bottom"/>
            <w:hideMark/>
          </w:tcPr>
          <w:p w14:paraId="67CEB4FC" w14:textId="77777777" w:rsidR="001753C1" w:rsidRPr="0031691D" w:rsidRDefault="001753C1" w:rsidP="0062006E">
            <w:pPr>
              <w:rPr>
                <w:rFonts w:ascii="Cambria" w:hAnsi="Cambria"/>
                <w:b/>
                <w:bCs/>
                <w:color w:val="000000"/>
                <w:sz w:val="20"/>
                <w:szCs w:val="20"/>
              </w:rPr>
            </w:pPr>
            <w:r w:rsidRPr="0031691D">
              <w:rPr>
                <w:rFonts w:ascii="Cambria" w:hAnsi="Cambria"/>
                <w:b/>
                <w:bCs/>
                <w:color w:val="000000"/>
                <w:sz w:val="20"/>
                <w:szCs w:val="20"/>
              </w:rPr>
              <w:t>Other Participants</w:t>
            </w:r>
          </w:p>
        </w:tc>
      </w:tr>
      <w:tr w:rsidR="001753C1" w:rsidRPr="00C160F6" w14:paraId="40C161E4" w14:textId="77777777" w:rsidTr="0062006E">
        <w:trPr>
          <w:trHeight w:val="320"/>
        </w:trPr>
        <w:tc>
          <w:tcPr>
            <w:tcW w:w="42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B9817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2050 Partners</w:t>
            </w:r>
          </w:p>
        </w:tc>
        <w:tc>
          <w:tcPr>
            <w:tcW w:w="2071"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3DA9398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Ted</w:t>
            </w:r>
          </w:p>
        </w:tc>
        <w:tc>
          <w:tcPr>
            <w:tcW w:w="2228" w:type="dxa"/>
            <w:tcBorders>
              <w:top w:val="single" w:sz="4" w:space="0" w:color="000000"/>
              <w:left w:val="nil"/>
              <w:bottom w:val="single" w:sz="4" w:space="0" w:color="000000"/>
              <w:right w:val="single" w:sz="4" w:space="0" w:color="auto"/>
            </w:tcBorders>
            <w:shd w:val="clear" w:color="auto" w:fill="auto"/>
            <w:noWrap/>
            <w:vAlign w:val="bottom"/>
          </w:tcPr>
          <w:p w14:paraId="2010D4D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Pope</w:t>
            </w:r>
          </w:p>
        </w:tc>
      </w:tr>
      <w:tr w:rsidR="001753C1" w:rsidRPr="00C160F6" w14:paraId="38C9CA3E" w14:textId="77777777" w:rsidTr="0062006E">
        <w:trPr>
          <w:trHeight w:val="197"/>
        </w:trPr>
        <w:tc>
          <w:tcPr>
            <w:tcW w:w="420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D54D5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Alliance to Save Energy</w:t>
            </w:r>
          </w:p>
          <w:p w14:paraId="73057A9E" w14:textId="77777777" w:rsidR="001753C1" w:rsidRPr="0031691D" w:rsidRDefault="001753C1" w:rsidP="0062006E">
            <w:pPr>
              <w:rPr>
                <w:rFonts w:ascii="Cambria" w:hAnsi="Cambria"/>
                <w:color w:val="000000"/>
                <w:sz w:val="20"/>
                <w:szCs w:val="20"/>
              </w:rPr>
            </w:pPr>
          </w:p>
        </w:tc>
        <w:tc>
          <w:tcPr>
            <w:tcW w:w="2071"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343DE21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Scott</w:t>
            </w:r>
          </w:p>
          <w:p w14:paraId="4516FBA6" w14:textId="77777777" w:rsidR="001753C1" w:rsidRPr="0031691D" w:rsidRDefault="001753C1" w:rsidP="0062006E">
            <w:pPr>
              <w:rPr>
                <w:rFonts w:ascii="Cambria" w:hAnsi="Cambria"/>
                <w:color w:val="000000"/>
                <w:sz w:val="20"/>
                <w:szCs w:val="20"/>
              </w:rPr>
            </w:pP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1DC0D5B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Thach</w:t>
            </w:r>
          </w:p>
          <w:p w14:paraId="09D4839D" w14:textId="77777777" w:rsidR="001753C1" w:rsidRPr="0031691D" w:rsidRDefault="001753C1" w:rsidP="0062006E">
            <w:pPr>
              <w:rPr>
                <w:rFonts w:ascii="Cambria" w:hAnsi="Cambria"/>
                <w:color w:val="000000"/>
                <w:sz w:val="20"/>
                <w:szCs w:val="20"/>
              </w:rPr>
            </w:pPr>
          </w:p>
        </w:tc>
      </w:tr>
      <w:tr w:rsidR="001753C1" w:rsidRPr="00C160F6" w14:paraId="675274DB"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30608CC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Cadmus</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0306A45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Karen</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30DB477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Horkitz</w:t>
            </w:r>
          </w:p>
        </w:tc>
      </w:tr>
      <w:tr w:rsidR="001753C1" w:rsidRPr="00C160F6" w14:paraId="5A9A2BAB"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6159DC5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Cadmus</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4F67975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Cynthia</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5426410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Kan</w:t>
            </w:r>
          </w:p>
        </w:tc>
      </w:tr>
      <w:tr w:rsidR="001753C1" w:rsidRPr="00C160F6" w14:paraId="4FE68678"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678A35C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CEC</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3C3F154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Kristy</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5B1F03E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Chew</w:t>
            </w:r>
          </w:p>
        </w:tc>
      </w:tr>
      <w:tr w:rsidR="001753C1" w:rsidRPr="00C160F6" w14:paraId="398B3322"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59C18E9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Clearesult</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718857B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Joanne</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169A53B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O'Neill</w:t>
            </w:r>
          </w:p>
        </w:tc>
      </w:tr>
      <w:tr w:rsidR="001753C1" w:rsidRPr="00C160F6" w14:paraId="2A408ACB"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2C355F0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Coachella Valley Assoc. of Govts</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168BEB9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Benjamin</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10DA858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Druyon</w:t>
            </w:r>
          </w:p>
        </w:tc>
      </w:tr>
      <w:tr w:rsidR="001753C1" w:rsidRPr="00C160F6" w14:paraId="17DA7F44"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09195AE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2CC1ED0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Jessica</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26AEB82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Allison</w:t>
            </w:r>
          </w:p>
        </w:tc>
      </w:tr>
      <w:tr w:rsidR="001753C1" w:rsidRPr="00C160F6" w14:paraId="33A3CEB5"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34510CC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2464D7A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Dan</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4BB32BC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Buch</w:t>
            </w:r>
          </w:p>
        </w:tc>
      </w:tr>
      <w:tr w:rsidR="001753C1" w:rsidRPr="00C160F6" w14:paraId="18649F6A"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2E3DC5E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12DEFC9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Peter</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0F8C675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Franzese</w:t>
            </w:r>
          </w:p>
        </w:tc>
      </w:tr>
      <w:tr w:rsidR="001753C1" w:rsidRPr="00C160F6" w14:paraId="092BF9CC"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67446B3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46D10DC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Peng</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5D0AFA2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Gong</w:t>
            </w:r>
          </w:p>
        </w:tc>
      </w:tr>
      <w:tr w:rsidR="001753C1" w:rsidRPr="00C160F6" w14:paraId="03E54244"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771AC71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5954E89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Sasha</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296ADE7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Merigan</w:t>
            </w:r>
          </w:p>
        </w:tc>
      </w:tr>
      <w:tr w:rsidR="001753C1" w:rsidRPr="00C160F6" w14:paraId="6F55D6C6"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0D2BE5A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6816CF73" w14:textId="77777777" w:rsidR="001753C1" w:rsidRPr="0031691D" w:rsidRDefault="002D115E" w:rsidP="0062006E">
            <w:pPr>
              <w:rPr>
                <w:rFonts w:ascii="Cambria" w:hAnsi="Cambria"/>
                <w:color w:val="000000"/>
                <w:sz w:val="20"/>
                <w:szCs w:val="20"/>
              </w:rPr>
            </w:pPr>
            <w:hyperlink r:id="rId10" w:history="1">
              <w:r w:rsidR="001753C1" w:rsidRPr="0031691D">
                <w:rPr>
                  <w:rFonts w:ascii="Cambria" w:hAnsi="Cambria"/>
                  <w:color w:val="000000"/>
                  <w:sz w:val="20"/>
                  <w:szCs w:val="20"/>
                </w:rPr>
                <w:t>Coby</w:t>
              </w:r>
            </w:hyperlink>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4E21520F" w14:textId="77777777" w:rsidR="001753C1" w:rsidRPr="0031691D" w:rsidRDefault="002D115E" w:rsidP="0062006E">
            <w:pPr>
              <w:rPr>
                <w:rFonts w:ascii="Cambria" w:hAnsi="Cambria"/>
                <w:color w:val="000000"/>
                <w:sz w:val="20"/>
                <w:szCs w:val="20"/>
              </w:rPr>
            </w:pPr>
            <w:hyperlink r:id="rId11" w:history="1">
              <w:r w:rsidR="001753C1" w:rsidRPr="0031691D">
                <w:rPr>
                  <w:rFonts w:ascii="Cambria" w:hAnsi="Cambria"/>
                  <w:color w:val="000000"/>
                  <w:sz w:val="20"/>
                  <w:szCs w:val="20"/>
                </w:rPr>
                <w:t>  Rudolph</w:t>
              </w:r>
            </w:hyperlink>
          </w:p>
        </w:tc>
      </w:tr>
      <w:tr w:rsidR="001753C1" w:rsidRPr="00C160F6" w14:paraId="2D7F8F62"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4B1D552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3F58904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Jason</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43A50A0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Symonds</w:t>
            </w:r>
          </w:p>
        </w:tc>
      </w:tr>
      <w:tr w:rsidR="001753C1" w:rsidRPr="00C160F6" w14:paraId="7C09FDE1"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11AC635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CPUC</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1D6BD80D" w14:textId="77777777" w:rsidR="001753C1" w:rsidRPr="0031691D" w:rsidRDefault="002D115E" w:rsidP="0062006E">
            <w:pPr>
              <w:rPr>
                <w:rFonts w:ascii="Cambria" w:hAnsi="Cambria"/>
                <w:color w:val="000000"/>
                <w:sz w:val="20"/>
                <w:szCs w:val="20"/>
              </w:rPr>
            </w:pPr>
            <w:hyperlink r:id="rId12" w:history="1">
              <w:r w:rsidR="001753C1" w:rsidRPr="0031691D">
                <w:rPr>
                  <w:rFonts w:ascii="Cambria" w:hAnsi="Cambria"/>
                  <w:color w:val="000000"/>
                  <w:sz w:val="20"/>
                  <w:szCs w:val="20"/>
                </w:rPr>
                <w:t>Christina</w:t>
              </w:r>
            </w:hyperlink>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4D4C1D39" w14:textId="77777777" w:rsidR="001753C1" w:rsidRPr="0031691D" w:rsidRDefault="002D115E" w:rsidP="0062006E">
            <w:pPr>
              <w:rPr>
                <w:rFonts w:ascii="Cambria" w:hAnsi="Cambria"/>
                <w:color w:val="000000"/>
                <w:sz w:val="20"/>
                <w:szCs w:val="20"/>
              </w:rPr>
            </w:pPr>
            <w:hyperlink r:id="rId13" w:history="1">
              <w:r w:rsidR="001753C1" w:rsidRPr="0031691D">
                <w:rPr>
                  <w:rFonts w:ascii="Cambria" w:hAnsi="Cambria"/>
                  <w:color w:val="000000"/>
                  <w:sz w:val="20"/>
                  <w:szCs w:val="20"/>
                </w:rPr>
                <w:t>  Torok</w:t>
              </w:r>
            </w:hyperlink>
          </w:p>
        </w:tc>
      </w:tr>
      <w:tr w:rsidR="001753C1" w:rsidRPr="00C160F6" w14:paraId="1F79F897"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265D895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CSE</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6D6A97F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Fabiola</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2D548B8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Lao</w:t>
            </w:r>
          </w:p>
        </w:tc>
      </w:tr>
      <w:tr w:rsidR="001753C1" w:rsidRPr="00C160F6" w14:paraId="26C0A823"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254268F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Daikin Comfort</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7FC1705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Matt</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3B00BF8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Baker</w:t>
            </w:r>
          </w:p>
        </w:tc>
      </w:tr>
      <w:tr w:rsidR="001753C1" w:rsidRPr="00C160F6" w14:paraId="7D8FE5D6"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47FF177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DNV</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2034E8E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Nick</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28D7E59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Brod</w:t>
            </w:r>
          </w:p>
        </w:tc>
      </w:tr>
      <w:tr w:rsidR="001753C1" w:rsidRPr="00C160F6" w14:paraId="640DC323"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147138F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Don Arambula Consulting</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56A3C0E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Don</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632D832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Arambula</w:t>
            </w:r>
          </w:p>
        </w:tc>
      </w:tr>
      <w:tr w:rsidR="001753C1" w:rsidRPr="00C160F6" w14:paraId="2CEAE2AA"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7F04109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Energy Resources Integration</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59FD933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Eric</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7005E33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Noller</w:t>
            </w:r>
          </w:p>
        </w:tc>
      </w:tr>
      <w:tr w:rsidR="001753C1" w:rsidRPr="00C160F6" w14:paraId="1E2F6C88"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4A066F6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Franklin Energy</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73EC552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Brett</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4C8B7C6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Bishop</w:t>
            </w:r>
          </w:p>
        </w:tc>
      </w:tr>
      <w:tr w:rsidR="001753C1" w:rsidRPr="00C160F6" w14:paraId="45E26F7B"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1C63685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Franklin Energy</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2CA6774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Chad</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093B601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Ihrig</w:t>
            </w:r>
          </w:p>
        </w:tc>
      </w:tr>
      <w:tr w:rsidR="001753C1" w:rsidRPr="00C160F6" w14:paraId="3D35FB07"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1ADB97B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Frontier Energy</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75579BF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Nancy</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3D067EA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Barba</w:t>
            </w:r>
          </w:p>
        </w:tc>
      </w:tr>
      <w:tr w:rsidR="001753C1" w:rsidRPr="00C160F6" w14:paraId="2514850F"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5AEC090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FS Consulting</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2C22D79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Frank</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4FB670D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Spasaro</w:t>
            </w:r>
          </w:p>
        </w:tc>
      </w:tr>
      <w:tr w:rsidR="001753C1" w:rsidRPr="00C160F6" w14:paraId="2BCCB822"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1F4161D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Greenbank Associates</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2A52992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Alice</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3DCAE55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Sung</w:t>
            </w:r>
          </w:p>
        </w:tc>
      </w:tr>
      <w:tr w:rsidR="001753C1" w:rsidRPr="00C160F6" w14:paraId="772F672A"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67C0CA6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Greencat</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6A222B1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David</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3BDBB80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Shallenberger</w:t>
            </w:r>
          </w:p>
        </w:tc>
      </w:tr>
      <w:tr w:rsidR="001753C1" w:rsidRPr="00C160F6" w14:paraId="0A649CDA"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70959DC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Grounded Research</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36D3E93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Jenn</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7AA7974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Mitchell-Jackson</w:t>
            </w:r>
          </w:p>
        </w:tc>
      </w:tr>
      <w:tr w:rsidR="001753C1" w:rsidRPr="00C160F6" w14:paraId="3889B702" w14:textId="77777777" w:rsidTr="0062006E">
        <w:trPr>
          <w:trHeight w:val="320"/>
        </w:trPr>
        <w:tc>
          <w:tcPr>
            <w:tcW w:w="420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50E2011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LGSEC</w:t>
            </w:r>
          </w:p>
        </w:tc>
        <w:tc>
          <w:tcPr>
            <w:tcW w:w="2071" w:type="dxa"/>
            <w:tcBorders>
              <w:top w:val="single" w:sz="4" w:space="0" w:color="000000"/>
              <w:left w:val="nil"/>
              <w:bottom w:val="single" w:sz="4" w:space="0" w:color="000000"/>
              <w:right w:val="single" w:sz="4" w:space="0" w:color="auto"/>
            </w:tcBorders>
            <w:shd w:val="clear" w:color="auto" w:fill="auto"/>
            <w:noWrap/>
            <w:vAlign w:val="bottom"/>
            <w:hideMark/>
          </w:tcPr>
          <w:p w14:paraId="09504AB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Garrett</w:t>
            </w:r>
          </w:p>
        </w:tc>
        <w:tc>
          <w:tcPr>
            <w:tcW w:w="2228" w:type="dxa"/>
            <w:tcBorders>
              <w:top w:val="single" w:sz="4" w:space="0" w:color="000000"/>
              <w:left w:val="nil"/>
              <w:bottom w:val="single" w:sz="4" w:space="0" w:color="000000"/>
              <w:right w:val="single" w:sz="4" w:space="0" w:color="auto"/>
            </w:tcBorders>
            <w:shd w:val="clear" w:color="auto" w:fill="auto"/>
            <w:noWrap/>
            <w:vAlign w:val="bottom"/>
            <w:hideMark/>
          </w:tcPr>
          <w:p w14:paraId="684EF7E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Wong</w:t>
            </w:r>
          </w:p>
        </w:tc>
      </w:tr>
      <w:tr w:rsidR="001753C1" w:rsidRPr="00C160F6" w14:paraId="17EFAB70" w14:textId="77777777" w:rsidTr="0062006E">
        <w:trPr>
          <w:trHeight w:val="320"/>
        </w:trPr>
        <w:tc>
          <w:tcPr>
            <w:tcW w:w="4206"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63E89E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Lincus</w:t>
            </w:r>
          </w:p>
        </w:tc>
        <w:tc>
          <w:tcPr>
            <w:tcW w:w="2071" w:type="dxa"/>
            <w:tcBorders>
              <w:top w:val="single" w:sz="4" w:space="0" w:color="000000"/>
              <w:left w:val="nil"/>
              <w:bottom w:val="single" w:sz="4" w:space="0" w:color="auto"/>
              <w:right w:val="single" w:sz="4" w:space="0" w:color="auto"/>
            </w:tcBorders>
            <w:shd w:val="clear" w:color="auto" w:fill="auto"/>
            <w:noWrap/>
            <w:vAlign w:val="bottom"/>
            <w:hideMark/>
          </w:tcPr>
          <w:p w14:paraId="783CB23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Cody</w:t>
            </w:r>
          </w:p>
        </w:tc>
        <w:tc>
          <w:tcPr>
            <w:tcW w:w="2228" w:type="dxa"/>
            <w:tcBorders>
              <w:top w:val="single" w:sz="4" w:space="0" w:color="000000"/>
              <w:left w:val="nil"/>
              <w:bottom w:val="single" w:sz="4" w:space="0" w:color="auto"/>
              <w:right w:val="single" w:sz="4" w:space="0" w:color="auto"/>
            </w:tcBorders>
            <w:shd w:val="clear" w:color="auto" w:fill="auto"/>
            <w:noWrap/>
            <w:vAlign w:val="bottom"/>
            <w:hideMark/>
          </w:tcPr>
          <w:p w14:paraId="4B8DBF4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Coeckelenbergh</w:t>
            </w:r>
          </w:p>
        </w:tc>
      </w:tr>
      <w:tr w:rsidR="001753C1" w:rsidRPr="00C160F6" w14:paraId="61B690F8" w14:textId="77777777" w:rsidTr="0062006E">
        <w:trPr>
          <w:trHeight w:val="320"/>
        </w:trPr>
        <w:tc>
          <w:tcPr>
            <w:tcW w:w="4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0945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Lincus</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2597D7B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Patrick</w:t>
            </w:r>
          </w:p>
        </w:tc>
        <w:tc>
          <w:tcPr>
            <w:tcW w:w="2228" w:type="dxa"/>
            <w:tcBorders>
              <w:top w:val="single" w:sz="4" w:space="0" w:color="auto"/>
              <w:left w:val="nil"/>
              <w:bottom w:val="single" w:sz="4" w:space="0" w:color="auto"/>
              <w:right w:val="single" w:sz="4" w:space="0" w:color="auto"/>
            </w:tcBorders>
            <w:shd w:val="clear" w:color="auto" w:fill="auto"/>
            <w:noWrap/>
            <w:vAlign w:val="bottom"/>
            <w:hideMark/>
          </w:tcPr>
          <w:p w14:paraId="4D3ABEC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Ngo</w:t>
            </w:r>
          </w:p>
        </w:tc>
      </w:tr>
      <w:tr w:rsidR="001753C1" w:rsidRPr="00C160F6" w14:paraId="061C65DA"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33E4536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MCE</w:t>
            </w:r>
          </w:p>
        </w:tc>
        <w:tc>
          <w:tcPr>
            <w:tcW w:w="2071" w:type="dxa"/>
            <w:tcBorders>
              <w:top w:val="nil"/>
              <w:left w:val="nil"/>
              <w:bottom w:val="single" w:sz="4" w:space="0" w:color="auto"/>
              <w:right w:val="single" w:sz="4" w:space="0" w:color="auto"/>
            </w:tcBorders>
            <w:shd w:val="clear" w:color="auto" w:fill="auto"/>
            <w:noWrap/>
            <w:vAlign w:val="bottom"/>
            <w:hideMark/>
          </w:tcPr>
          <w:p w14:paraId="5960AA6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Jana</w:t>
            </w:r>
          </w:p>
        </w:tc>
        <w:tc>
          <w:tcPr>
            <w:tcW w:w="2228" w:type="dxa"/>
            <w:tcBorders>
              <w:top w:val="nil"/>
              <w:left w:val="nil"/>
              <w:bottom w:val="single" w:sz="4" w:space="0" w:color="auto"/>
              <w:right w:val="single" w:sz="4" w:space="0" w:color="auto"/>
            </w:tcBorders>
            <w:shd w:val="clear" w:color="auto" w:fill="auto"/>
            <w:noWrap/>
            <w:vAlign w:val="bottom"/>
            <w:hideMark/>
          </w:tcPr>
          <w:p w14:paraId="6C76014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Kopyciok-Lande</w:t>
            </w:r>
          </w:p>
        </w:tc>
      </w:tr>
      <w:tr w:rsidR="001753C1" w:rsidRPr="00C160F6" w14:paraId="45F066C1"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0A7C1A5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Mendota Group</w:t>
            </w:r>
          </w:p>
        </w:tc>
        <w:tc>
          <w:tcPr>
            <w:tcW w:w="2071" w:type="dxa"/>
            <w:tcBorders>
              <w:top w:val="nil"/>
              <w:left w:val="nil"/>
              <w:bottom w:val="single" w:sz="4" w:space="0" w:color="auto"/>
              <w:right w:val="single" w:sz="4" w:space="0" w:color="auto"/>
            </w:tcBorders>
            <w:shd w:val="clear" w:color="auto" w:fill="auto"/>
            <w:noWrap/>
            <w:vAlign w:val="bottom"/>
            <w:hideMark/>
          </w:tcPr>
          <w:p w14:paraId="560A38C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Grey</w:t>
            </w:r>
          </w:p>
        </w:tc>
        <w:tc>
          <w:tcPr>
            <w:tcW w:w="2228" w:type="dxa"/>
            <w:tcBorders>
              <w:top w:val="nil"/>
              <w:left w:val="nil"/>
              <w:bottom w:val="single" w:sz="4" w:space="0" w:color="auto"/>
              <w:right w:val="single" w:sz="4" w:space="0" w:color="auto"/>
            </w:tcBorders>
            <w:shd w:val="clear" w:color="auto" w:fill="auto"/>
            <w:noWrap/>
            <w:vAlign w:val="bottom"/>
            <w:hideMark/>
          </w:tcPr>
          <w:p w14:paraId="6131936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Staples</w:t>
            </w:r>
          </w:p>
        </w:tc>
      </w:tr>
      <w:tr w:rsidR="001753C1" w:rsidRPr="00C160F6" w14:paraId="03A5759A" w14:textId="77777777" w:rsidTr="0062006E">
        <w:trPr>
          <w:trHeight w:val="320"/>
        </w:trPr>
        <w:tc>
          <w:tcPr>
            <w:tcW w:w="4206" w:type="dxa"/>
            <w:tcBorders>
              <w:top w:val="nil"/>
              <w:left w:val="single" w:sz="4" w:space="0" w:color="auto"/>
              <w:bottom w:val="single" w:sz="4" w:space="0" w:color="000000"/>
              <w:right w:val="single" w:sz="4" w:space="0" w:color="auto"/>
            </w:tcBorders>
            <w:shd w:val="clear" w:color="auto" w:fill="auto"/>
            <w:noWrap/>
            <w:vAlign w:val="bottom"/>
            <w:hideMark/>
          </w:tcPr>
          <w:p w14:paraId="32A2C48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MWC</w:t>
            </w:r>
          </w:p>
        </w:tc>
        <w:tc>
          <w:tcPr>
            <w:tcW w:w="2071" w:type="dxa"/>
            <w:tcBorders>
              <w:top w:val="nil"/>
              <w:left w:val="nil"/>
              <w:bottom w:val="single" w:sz="4" w:space="0" w:color="000000"/>
              <w:right w:val="single" w:sz="4" w:space="0" w:color="auto"/>
            </w:tcBorders>
            <w:shd w:val="clear" w:color="auto" w:fill="auto"/>
            <w:noWrap/>
            <w:vAlign w:val="bottom"/>
            <w:hideMark/>
          </w:tcPr>
          <w:p w14:paraId="2959E3F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Mark</w:t>
            </w:r>
          </w:p>
        </w:tc>
        <w:tc>
          <w:tcPr>
            <w:tcW w:w="2228" w:type="dxa"/>
            <w:tcBorders>
              <w:top w:val="nil"/>
              <w:left w:val="nil"/>
              <w:bottom w:val="single" w:sz="4" w:space="0" w:color="000000"/>
              <w:right w:val="single" w:sz="4" w:space="0" w:color="auto"/>
            </w:tcBorders>
            <w:shd w:val="clear" w:color="auto" w:fill="auto"/>
            <w:noWrap/>
            <w:vAlign w:val="bottom"/>
            <w:hideMark/>
          </w:tcPr>
          <w:p w14:paraId="788AE5F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Wallenrod</w:t>
            </w:r>
          </w:p>
        </w:tc>
      </w:tr>
      <w:tr w:rsidR="001753C1" w:rsidRPr="00C160F6" w14:paraId="6EB51668" w14:textId="77777777" w:rsidTr="0062006E">
        <w:trPr>
          <w:trHeight w:val="320"/>
        </w:trPr>
        <w:tc>
          <w:tcPr>
            <w:tcW w:w="420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D370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Pacific Corp</w:t>
            </w:r>
          </w:p>
        </w:tc>
        <w:tc>
          <w:tcPr>
            <w:tcW w:w="20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5546E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Nancy</w:t>
            </w:r>
          </w:p>
        </w:tc>
        <w:tc>
          <w:tcPr>
            <w:tcW w:w="22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8E2F3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Goddard</w:t>
            </w:r>
          </w:p>
        </w:tc>
      </w:tr>
      <w:tr w:rsidR="001753C1" w:rsidRPr="00C160F6" w14:paraId="2C0EABCF" w14:textId="77777777" w:rsidTr="0062006E">
        <w:trPr>
          <w:trHeight w:val="320"/>
        </w:trPr>
        <w:tc>
          <w:tcPr>
            <w:tcW w:w="4206"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3429890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lastRenderedPageBreak/>
              <w:t>PGE</w:t>
            </w:r>
          </w:p>
        </w:tc>
        <w:tc>
          <w:tcPr>
            <w:tcW w:w="2071" w:type="dxa"/>
            <w:tcBorders>
              <w:top w:val="single" w:sz="4" w:space="0" w:color="000000"/>
              <w:left w:val="nil"/>
              <w:bottom w:val="single" w:sz="4" w:space="0" w:color="auto"/>
              <w:right w:val="single" w:sz="4" w:space="0" w:color="auto"/>
            </w:tcBorders>
            <w:shd w:val="clear" w:color="auto" w:fill="auto"/>
            <w:noWrap/>
            <w:vAlign w:val="bottom"/>
            <w:hideMark/>
          </w:tcPr>
          <w:p w14:paraId="387B4F2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Caroline</w:t>
            </w:r>
          </w:p>
        </w:tc>
        <w:tc>
          <w:tcPr>
            <w:tcW w:w="2228" w:type="dxa"/>
            <w:tcBorders>
              <w:top w:val="single" w:sz="4" w:space="0" w:color="000000"/>
              <w:left w:val="nil"/>
              <w:bottom w:val="single" w:sz="4" w:space="0" w:color="auto"/>
              <w:right w:val="single" w:sz="4" w:space="0" w:color="auto"/>
            </w:tcBorders>
            <w:shd w:val="clear" w:color="auto" w:fill="auto"/>
            <w:noWrap/>
            <w:vAlign w:val="bottom"/>
            <w:hideMark/>
          </w:tcPr>
          <w:p w14:paraId="6D99459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Massad Francis</w:t>
            </w:r>
          </w:p>
        </w:tc>
      </w:tr>
      <w:tr w:rsidR="001753C1" w:rsidRPr="00C160F6" w14:paraId="7F7486BC"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49E1FFD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PGE</w:t>
            </w:r>
          </w:p>
        </w:tc>
        <w:tc>
          <w:tcPr>
            <w:tcW w:w="2071" w:type="dxa"/>
            <w:tcBorders>
              <w:top w:val="nil"/>
              <w:left w:val="nil"/>
              <w:bottom w:val="single" w:sz="4" w:space="0" w:color="auto"/>
              <w:right w:val="single" w:sz="4" w:space="0" w:color="auto"/>
            </w:tcBorders>
            <w:shd w:val="clear" w:color="auto" w:fill="auto"/>
            <w:noWrap/>
            <w:vAlign w:val="bottom"/>
            <w:hideMark/>
          </w:tcPr>
          <w:p w14:paraId="7E20943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Ben</w:t>
            </w:r>
          </w:p>
        </w:tc>
        <w:tc>
          <w:tcPr>
            <w:tcW w:w="2228" w:type="dxa"/>
            <w:tcBorders>
              <w:top w:val="nil"/>
              <w:left w:val="nil"/>
              <w:bottom w:val="single" w:sz="4" w:space="0" w:color="auto"/>
              <w:right w:val="single" w:sz="4" w:space="0" w:color="auto"/>
            </w:tcBorders>
            <w:shd w:val="clear" w:color="auto" w:fill="auto"/>
            <w:noWrap/>
            <w:vAlign w:val="bottom"/>
            <w:hideMark/>
          </w:tcPr>
          <w:p w14:paraId="42E2521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Brown</w:t>
            </w:r>
          </w:p>
        </w:tc>
      </w:tr>
      <w:tr w:rsidR="001753C1" w:rsidRPr="00C160F6" w14:paraId="55F827C0"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3461CB9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PGE</w:t>
            </w:r>
          </w:p>
        </w:tc>
        <w:tc>
          <w:tcPr>
            <w:tcW w:w="2071" w:type="dxa"/>
            <w:tcBorders>
              <w:top w:val="nil"/>
              <w:left w:val="nil"/>
              <w:bottom w:val="single" w:sz="4" w:space="0" w:color="auto"/>
              <w:right w:val="single" w:sz="4" w:space="0" w:color="auto"/>
            </w:tcBorders>
            <w:shd w:val="clear" w:color="auto" w:fill="auto"/>
            <w:noWrap/>
            <w:vAlign w:val="bottom"/>
            <w:hideMark/>
          </w:tcPr>
          <w:p w14:paraId="26CC2BE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Izzy</w:t>
            </w:r>
          </w:p>
        </w:tc>
        <w:tc>
          <w:tcPr>
            <w:tcW w:w="2228" w:type="dxa"/>
            <w:tcBorders>
              <w:top w:val="nil"/>
              <w:left w:val="nil"/>
              <w:bottom w:val="single" w:sz="4" w:space="0" w:color="auto"/>
              <w:right w:val="single" w:sz="4" w:space="0" w:color="auto"/>
            </w:tcBorders>
            <w:shd w:val="clear" w:color="auto" w:fill="auto"/>
            <w:noWrap/>
            <w:vAlign w:val="bottom"/>
            <w:hideMark/>
          </w:tcPr>
          <w:p w14:paraId="01BD4B2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Carson</w:t>
            </w:r>
          </w:p>
        </w:tc>
      </w:tr>
      <w:tr w:rsidR="001753C1" w:rsidRPr="00C160F6" w14:paraId="7DA62AB7"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2C19C6C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PGE</w:t>
            </w:r>
          </w:p>
        </w:tc>
        <w:tc>
          <w:tcPr>
            <w:tcW w:w="2071" w:type="dxa"/>
            <w:tcBorders>
              <w:top w:val="nil"/>
              <w:left w:val="nil"/>
              <w:bottom w:val="single" w:sz="4" w:space="0" w:color="auto"/>
              <w:right w:val="single" w:sz="4" w:space="0" w:color="auto"/>
            </w:tcBorders>
            <w:shd w:val="clear" w:color="auto" w:fill="auto"/>
            <w:noWrap/>
            <w:vAlign w:val="bottom"/>
            <w:hideMark/>
          </w:tcPr>
          <w:p w14:paraId="73EB5220" w14:textId="77777777" w:rsidR="001753C1" w:rsidRPr="0031691D" w:rsidRDefault="002D115E" w:rsidP="0062006E">
            <w:pPr>
              <w:rPr>
                <w:rFonts w:ascii="Cambria" w:hAnsi="Cambria"/>
                <w:color w:val="000000"/>
                <w:sz w:val="20"/>
                <w:szCs w:val="20"/>
              </w:rPr>
            </w:pPr>
            <w:hyperlink r:id="rId14" w:history="1">
              <w:r w:rsidR="001753C1" w:rsidRPr="0031691D">
                <w:rPr>
                  <w:rFonts w:ascii="Cambria" w:hAnsi="Cambria"/>
                  <w:color w:val="000000"/>
                  <w:sz w:val="20"/>
                  <w:szCs w:val="20"/>
                </w:rPr>
                <w:t>Mananya</w:t>
              </w:r>
            </w:hyperlink>
          </w:p>
        </w:tc>
        <w:tc>
          <w:tcPr>
            <w:tcW w:w="2228" w:type="dxa"/>
            <w:tcBorders>
              <w:top w:val="nil"/>
              <w:left w:val="nil"/>
              <w:bottom w:val="single" w:sz="4" w:space="0" w:color="auto"/>
              <w:right w:val="single" w:sz="4" w:space="0" w:color="auto"/>
            </w:tcBorders>
            <w:shd w:val="clear" w:color="auto" w:fill="auto"/>
            <w:noWrap/>
            <w:vAlign w:val="bottom"/>
            <w:hideMark/>
          </w:tcPr>
          <w:p w14:paraId="25BA784F" w14:textId="77777777" w:rsidR="001753C1" w:rsidRPr="0031691D" w:rsidRDefault="002D115E" w:rsidP="0062006E">
            <w:pPr>
              <w:rPr>
                <w:rFonts w:ascii="Cambria" w:hAnsi="Cambria"/>
                <w:color w:val="000000"/>
                <w:sz w:val="20"/>
                <w:szCs w:val="20"/>
              </w:rPr>
            </w:pPr>
            <w:hyperlink r:id="rId15" w:history="1">
              <w:r w:rsidR="001753C1" w:rsidRPr="0031691D">
                <w:rPr>
                  <w:rFonts w:ascii="Cambria" w:hAnsi="Cambria"/>
                  <w:color w:val="000000"/>
                  <w:sz w:val="20"/>
                  <w:szCs w:val="20"/>
                </w:rPr>
                <w:t>  Chansanchai</w:t>
              </w:r>
            </w:hyperlink>
          </w:p>
        </w:tc>
      </w:tr>
      <w:tr w:rsidR="001753C1" w:rsidRPr="00C160F6" w14:paraId="14763881"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6AC19B4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PGE</w:t>
            </w:r>
          </w:p>
        </w:tc>
        <w:tc>
          <w:tcPr>
            <w:tcW w:w="2071" w:type="dxa"/>
            <w:tcBorders>
              <w:top w:val="nil"/>
              <w:left w:val="nil"/>
              <w:bottom w:val="single" w:sz="4" w:space="0" w:color="auto"/>
              <w:right w:val="single" w:sz="4" w:space="0" w:color="auto"/>
            </w:tcBorders>
            <w:shd w:val="clear" w:color="auto" w:fill="auto"/>
            <w:noWrap/>
            <w:vAlign w:val="bottom"/>
            <w:hideMark/>
          </w:tcPr>
          <w:p w14:paraId="206EC2B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Pat</w:t>
            </w:r>
          </w:p>
        </w:tc>
        <w:tc>
          <w:tcPr>
            <w:tcW w:w="2228" w:type="dxa"/>
            <w:tcBorders>
              <w:top w:val="nil"/>
              <w:left w:val="nil"/>
              <w:bottom w:val="single" w:sz="4" w:space="0" w:color="auto"/>
              <w:right w:val="single" w:sz="4" w:space="0" w:color="auto"/>
            </w:tcBorders>
            <w:shd w:val="clear" w:color="auto" w:fill="auto"/>
            <w:noWrap/>
            <w:vAlign w:val="bottom"/>
            <w:hideMark/>
          </w:tcPr>
          <w:p w14:paraId="5431C59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Eilert</w:t>
            </w:r>
          </w:p>
        </w:tc>
      </w:tr>
      <w:tr w:rsidR="001753C1" w:rsidRPr="00C160F6" w14:paraId="4E5F8FAD"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1662700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PGE</w:t>
            </w:r>
          </w:p>
        </w:tc>
        <w:tc>
          <w:tcPr>
            <w:tcW w:w="2071" w:type="dxa"/>
            <w:tcBorders>
              <w:top w:val="nil"/>
              <w:left w:val="nil"/>
              <w:bottom w:val="single" w:sz="4" w:space="0" w:color="auto"/>
              <w:right w:val="single" w:sz="4" w:space="0" w:color="auto"/>
            </w:tcBorders>
            <w:shd w:val="clear" w:color="auto" w:fill="auto"/>
            <w:noWrap/>
            <w:vAlign w:val="bottom"/>
            <w:hideMark/>
          </w:tcPr>
          <w:p w14:paraId="596F803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Caroline</w:t>
            </w:r>
          </w:p>
        </w:tc>
        <w:tc>
          <w:tcPr>
            <w:tcW w:w="2228" w:type="dxa"/>
            <w:tcBorders>
              <w:top w:val="nil"/>
              <w:left w:val="nil"/>
              <w:bottom w:val="single" w:sz="4" w:space="0" w:color="auto"/>
              <w:right w:val="single" w:sz="4" w:space="0" w:color="auto"/>
            </w:tcBorders>
            <w:shd w:val="clear" w:color="auto" w:fill="auto"/>
            <w:noWrap/>
            <w:vAlign w:val="bottom"/>
            <w:hideMark/>
          </w:tcPr>
          <w:p w14:paraId="2597DF5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Massad Francis</w:t>
            </w:r>
          </w:p>
        </w:tc>
      </w:tr>
      <w:tr w:rsidR="001753C1" w:rsidRPr="00C160F6" w14:paraId="6E091A79"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4317CAD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PGE</w:t>
            </w:r>
          </w:p>
        </w:tc>
        <w:tc>
          <w:tcPr>
            <w:tcW w:w="2071" w:type="dxa"/>
            <w:tcBorders>
              <w:top w:val="nil"/>
              <w:left w:val="nil"/>
              <w:bottom w:val="single" w:sz="4" w:space="0" w:color="auto"/>
              <w:right w:val="single" w:sz="4" w:space="0" w:color="auto"/>
            </w:tcBorders>
            <w:shd w:val="clear" w:color="auto" w:fill="auto"/>
            <w:noWrap/>
            <w:vAlign w:val="bottom"/>
            <w:hideMark/>
          </w:tcPr>
          <w:p w14:paraId="02CDA8F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Lester</w:t>
            </w:r>
          </w:p>
        </w:tc>
        <w:tc>
          <w:tcPr>
            <w:tcW w:w="2228" w:type="dxa"/>
            <w:tcBorders>
              <w:top w:val="nil"/>
              <w:left w:val="nil"/>
              <w:bottom w:val="single" w:sz="4" w:space="0" w:color="auto"/>
              <w:right w:val="single" w:sz="4" w:space="0" w:color="auto"/>
            </w:tcBorders>
            <w:shd w:val="clear" w:color="auto" w:fill="auto"/>
            <w:noWrap/>
            <w:vAlign w:val="bottom"/>
            <w:hideMark/>
          </w:tcPr>
          <w:p w14:paraId="26D9010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Sapitula</w:t>
            </w:r>
          </w:p>
        </w:tc>
      </w:tr>
      <w:tr w:rsidR="001753C1" w:rsidRPr="00C160F6" w14:paraId="3D02E03F"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6E4975E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PGE</w:t>
            </w:r>
          </w:p>
        </w:tc>
        <w:tc>
          <w:tcPr>
            <w:tcW w:w="2071" w:type="dxa"/>
            <w:tcBorders>
              <w:top w:val="nil"/>
              <w:left w:val="nil"/>
              <w:bottom w:val="single" w:sz="4" w:space="0" w:color="auto"/>
              <w:right w:val="single" w:sz="4" w:space="0" w:color="auto"/>
            </w:tcBorders>
            <w:shd w:val="clear" w:color="auto" w:fill="auto"/>
            <w:noWrap/>
            <w:vAlign w:val="bottom"/>
            <w:hideMark/>
          </w:tcPr>
          <w:p w14:paraId="133C6EE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Kate</w:t>
            </w:r>
          </w:p>
        </w:tc>
        <w:tc>
          <w:tcPr>
            <w:tcW w:w="2228" w:type="dxa"/>
            <w:tcBorders>
              <w:top w:val="nil"/>
              <w:left w:val="nil"/>
              <w:bottom w:val="single" w:sz="4" w:space="0" w:color="auto"/>
              <w:right w:val="single" w:sz="4" w:space="0" w:color="auto"/>
            </w:tcBorders>
            <w:shd w:val="clear" w:color="auto" w:fill="auto"/>
            <w:noWrap/>
            <w:vAlign w:val="bottom"/>
            <w:hideMark/>
          </w:tcPr>
          <w:p w14:paraId="1076EA3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Schulenberg</w:t>
            </w:r>
          </w:p>
        </w:tc>
      </w:tr>
      <w:tr w:rsidR="001753C1" w:rsidRPr="00C160F6" w14:paraId="0EF019E6"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32619C3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PGE</w:t>
            </w:r>
          </w:p>
        </w:tc>
        <w:tc>
          <w:tcPr>
            <w:tcW w:w="2071" w:type="dxa"/>
            <w:tcBorders>
              <w:top w:val="nil"/>
              <w:left w:val="nil"/>
              <w:bottom w:val="single" w:sz="4" w:space="0" w:color="auto"/>
              <w:right w:val="single" w:sz="4" w:space="0" w:color="auto"/>
            </w:tcBorders>
            <w:shd w:val="clear" w:color="auto" w:fill="auto"/>
            <w:noWrap/>
            <w:vAlign w:val="bottom"/>
            <w:hideMark/>
          </w:tcPr>
          <w:p w14:paraId="65B1CC5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Lindsey</w:t>
            </w:r>
          </w:p>
        </w:tc>
        <w:tc>
          <w:tcPr>
            <w:tcW w:w="2228" w:type="dxa"/>
            <w:tcBorders>
              <w:top w:val="nil"/>
              <w:left w:val="nil"/>
              <w:bottom w:val="single" w:sz="4" w:space="0" w:color="auto"/>
              <w:right w:val="single" w:sz="4" w:space="0" w:color="auto"/>
            </w:tcBorders>
            <w:shd w:val="clear" w:color="auto" w:fill="auto"/>
            <w:noWrap/>
            <w:vAlign w:val="bottom"/>
            <w:hideMark/>
          </w:tcPr>
          <w:p w14:paraId="70F8AC1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Tillisch</w:t>
            </w:r>
          </w:p>
        </w:tc>
      </w:tr>
      <w:tr w:rsidR="001753C1" w:rsidRPr="00C160F6" w14:paraId="6B5A29FC"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2C1E511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Quality Conservation Services</w:t>
            </w:r>
          </w:p>
        </w:tc>
        <w:tc>
          <w:tcPr>
            <w:tcW w:w="2071" w:type="dxa"/>
            <w:tcBorders>
              <w:top w:val="nil"/>
              <w:left w:val="nil"/>
              <w:bottom w:val="single" w:sz="4" w:space="0" w:color="auto"/>
              <w:right w:val="single" w:sz="4" w:space="0" w:color="auto"/>
            </w:tcBorders>
            <w:shd w:val="clear" w:color="auto" w:fill="auto"/>
            <w:noWrap/>
            <w:vAlign w:val="bottom"/>
            <w:hideMark/>
          </w:tcPr>
          <w:p w14:paraId="221AA71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Allan</w:t>
            </w:r>
          </w:p>
        </w:tc>
        <w:tc>
          <w:tcPr>
            <w:tcW w:w="2228" w:type="dxa"/>
            <w:tcBorders>
              <w:top w:val="nil"/>
              <w:left w:val="nil"/>
              <w:bottom w:val="single" w:sz="4" w:space="0" w:color="auto"/>
              <w:right w:val="single" w:sz="4" w:space="0" w:color="auto"/>
            </w:tcBorders>
            <w:shd w:val="clear" w:color="auto" w:fill="auto"/>
            <w:noWrap/>
            <w:vAlign w:val="bottom"/>
            <w:hideMark/>
          </w:tcPr>
          <w:p w14:paraId="73890A3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Rago</w:t>
            </w:r>
          </w:p>
        </w:tc>
      </w:tr>
      <w:tr w:rsidR="001753C1" w:rsidRPr="00C160F6" w14:paraId="626D325D"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7D099D5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RCEA</w:t>
            </w:r>
          </w:p>
        </w:tc>
        <w:tc>
          <w:tcPr>
            <w:tcW w:w="2071" w:type="dxa"/>
            <w:tcBorders>
              <w:top w:val="nil"/>
              <w:left w:val="nil"/>
              <w:bottom w:val="single" w:sz="4" w:space="0" w:color="auto"/>
              <w:right w:val="single" w:sz="4" w:space="0" w:color="auto"/>
            </w:tcBorders>
            <w:shd w:val="clear" w:color="auto" w:fill="auto"/>
            <w:noWrap/>
            <w:vAlign w:val="bottom"/>
            <w:hideMark/>
          </w:tcPr>
          <w:p w14:paraId="74E6B32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Marianne</w:t>
            </w:r>
          </w:p>
        </w:tc>
        <w:tc>
          <w:tcPr>
            <w:tcW w:w="2228" w:type="dxa"/>
            <w:tcBorders>
              <w:top w:val="nil"/>
              <w:left w:val="nil"/>
              <w:bottom w:val="single" w:sz="4" w:space="0" w:color="auto"/>
              <w:right w:val="single" w:sz="4" w:space="0" w:color="auto"/>
            </w:tcBorders>
            <w:shd w:val="clear" w:color="auto" w:fill="auto"/>
            <w:noWrap/>
            <w:vAlign w:val="bottom"/>
            <w:hideMark/>
          </w:tcPr>
          <w:p w14:paraId="5173CC3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Bithell</w:t>
            </w:r>
          </w:p>
        </w:tc>
      </w:tr>
      <w:tr w:rsidR="001753C1" w:rsidRPr="00C160F6" w14:paraId="6F9B7345"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12320D5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Reliable Energy</w:t>
            </w:r>
          </w:p>
        </w:tc>
        <w:tc>
          <w:tcPr>
            <w:tcW w:w="2071" w:type="dxa"/>
            <w:tcBorders>
              <w:top w:val="nil"/>
              <w:left w:val="nil"/>
              <w:bottom w:val="single" w:sz="4" w:space="0" w:color="auto"/>
              <w:right w:val="single" w:sz="4" w:space="0" w:color="auto"/>
            </w:tcBorders>
            <w:shd w:val="clear" w:color="auto" w:fill="auto"/>
            <w:noWrap/>
            <w:vAlign w:val="bottom"/>
            <w:hideMark/>
          </w:tcPr>
          <w:p w14:paraId="2536067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Ron</w:t>
            </w:r>
          </w:p>
        </w:tc>
        <w:tc>
          <w:tcPr>
            <w:tcW w:w="2228" w:type="dxa"/>
            <w:tcBorders>
              <w:top w:val="nil"/>
              <w:left w:val="nil"/>
              <w:bottom w:val="single" w:sz="4" w:space="0" w:color="auto"/>
              <w:right w:val="single" w:sz="4" w:space="0" w:color="auto"/>
            </w:tcBorders>
            <w:shd w:val="clear" w:color="auto" w:fill="auto"/>
            <w:noWrap/>
            <w:vAlign w:val="bottom"/>
            <w:hideMark/>
          </w:tcPr>
          <w:p w14:paraId="24A1D60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Garcia</w:t>
            </w:r>
          </w:p>
        </w:tc>
      </w:tr>
      <w:tr w:rsidR="001753C1" w:rsidRPr="00C160F6" w14:paraId="20C50DF0"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39A223E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Resource Innovations</w:t>
            </w:r>
          </w:p>
        </w:tc>
        <w:tc>
          <w:tcPr>
            <w:tcW w:w="2071" w:type="dxa"/>
            <w:tcBorders>
              <w:top w:val="nil"/>
              <w:left w:val="nil"/>
              <w:bottom w:val="single" w:sz="4" w:space="0" w:color="auto"/>
              <w:right w:val="single" w:sz="4" w:space="0" w:color="auto"/>
            </w:tcBorders>
            <w:shd w:val="clear" w:color="auto" w:fill="auto"/>
            <w:noWrap/>
            <w:vAlign w:val="bottom"/>
            <w:hideMark/>
          </w:tcPr>
          <w:p w14:paraId="1C47A53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Corey</w:t>
            </w:r>
          </w:p>
        </w:tc>
        <w:tc>
          <w:tcPr>
            <w:tcW w:w="2228" w:type="dxa"/>
            <w:tcBorders>
              <w:top w:val="nil"/>
              <w:left w:val="nil"/>
              <w:bottom w:val="single" w:sz="4" w:space="0" w:color="auto"/>
              <w:right w:val="single" w:sz="4" w:space="0" w:color="auto"/>
            </w:tcBorders>
            <w:shd w:val="clear" w:color="auto" w:fill="auto"/>
            <w:noWrap/>
            <w:vAlign w:val="bottom"/>
            <w:hideMark/>
          </w:tcPr>
          <w:p w14:paraId="0399079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Grace</w:t>
            </w:r>
          </w:p>
        </w:tc>
      </w:tr>
      <w:tr w:rsidR="001753C1" w:rsidRPr="00C160F6" w14:paraId="3ED51D9C"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42B4811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RMS Energy Consulting</w:t>
            </w:r>
          </w:p>
        </w:tc>
        <w:tc>
          <w:tcPr>
            <w:tcW w:w="2071" w:type="dxa"/>
            <w:tcBorders>
              <w:top w:val="nil"/>
              <w:left w:val="nil"/>
              <w:bottom w:val="single" w:sz="4" w:space="0" w:color="auto"/>
              <w:right w:val="single" w:sz="4" w:space="0" w:color="auto"/>
            </w:tcBorders>
            <w:shd w:val="clear" w:color="auto" w:fill="auto"/>
            <w:noWrap/>
            <w:vAlign w:val="bottom"/>
            <w:hideMark/>
          </w:tcPr>
          <w:p w14:paraId="21C9EF9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Martin</w:t>
            </w:r>
          </w:p>
        </w:tc>
        <w:tc>
          <w:tcPr>
            <w:tcW w:w="2228" w:type="dxa"/>
            <w:tcBorders>
              <w:top w:val="nil"/>
              <w:left w:val="nil"/>
              <w:bottom w:val="single" w:sz="4" w:space="0" w:color="auto"/>
              <w:right w:val="single" w:sz="4" w:space="0" w:color="auto"/>
            </w:tcBorders>
            <w:shd w:val="clear" w:color="auto" w:fill="auto"/>
            <w:noWrap/>
            <w:vAlign w:val="bottom"/>
            <w:hideMark/>
          </w:tcPr>
          <w:p w14:paraId="5AF9DE6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Vu</w:t>
            </w:r>
          </w:p>
        </w:tc>
      </w:tr>
      <w:tr w:rsidR="001753C1" w:rsidRPr="00C160F6" w14:paraId="478E4721"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10DDB28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SCE</w:t>
            </w:r>
          </w:p>
        </w:tc>
        <w:tc>
          <w:tcPr>
            <w:tcW w:w="2071" w:type="dxa"/>
            <w:tcBorders>
              <w:top w:val="nil"/>
              <w:left w:val="nil"/>
              <w:bottom w:val="single" w:sz="4" w:space="0" w:color="auto"/>
              <w:right w:val="single" w:sz="4" w:space="0" w:color="auto"/>
            </w:tcBorders>
            <w:shd w:val="clear" w:color="auto" w:fill="auto"/>
            <w:noWrap/>
            <w:vAlign w:val="bottom"/>
            <w:hideMark/>
          </w:tcPr>
          <w:p w14:paraId="2415C79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Marissa</w:t>
            </w:r>
          </w:p>
        </w:tc>
        <w:tc>
          <w:tcPr>
            <w:tcW w:w="2228" w:type="dxa"/>
            <w:tcBorders>
              <w:top w:val="nil"/>
              <w:left w:val="nil"/>
              <w:bottom w:val="single" w:sz="4" w:space="0" w:color="auto"/>
              <w:right w:val="single" w:sz="4" w:space="0" w:color="auto"/>
            </w:tcBorders>
            <w:shd w:val="clear" w:color="auto" w:fill="auto"/>
            <w:noWrap/>
            <w:vAlign w:val="bottom"/>
            <w:hideMark/>
          </w:tcPr>
          <w:p w14:paraId="7297E08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Barrera</w:t>
            </w:r>
          </w:p>
        </w:tc>
      </w:tr>
      <w:tr w:rsidR="001753C1" w:rsidRPr="00C160F6" w14:paraId="5C5C9ECF"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384BA8F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SCE</w:t>
            </w:r>
          </w:p>
        </w:tc>
        <w:tc>
          <w:tcPr>
            <w:tcW w:w="2071" w:type="dxa"/>
            <w:tcBorders>
              <w:top w:val="nil"/>
              <w:left w:val="nil"/>
              <w:bottom w:val="single" w:sz="4" w:space="0" w:color="auto"/>
              <w:right w:val="single" w:sz="4" w:space="0" w:color="auto"/>
            </w:tcBorders>
            <w:shd w:val="clear" w:color="auto" w:fill="auto"/>
            <w:noWrap/>
            <w:vAlign w:val="bottom"/>
            <w:hideMark/>
          </w:tcPr>
          <w:p w14:paraId="499DB56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Pei-Chi</w:t>
            </w:r>
          </w:p>
        </w:tc>
        <w:tc>
          <w:tcPr>
            <w:tcW w:w="2228" w:type="dxa"/>
            <w:tcBorders>
              <w:top w:val="nil"/>
              <w:left w:val="nil"/>
              <w:bottom w:val="single" w:sz="4" w:space="0" w:color="auto"/>
              <w:right w:val="single" w:sz="4" w:space="0" w:color="auto"/>
            </w:tcBorders>
            <w:shd w:val="clear" w:color="auto" w:fill="auto"/>
            <w:noWrap/>
            <w:vAlign w:val="bottom"/>
            <w:hideMark/>
          </w:tcPr>
          <w:p w14:paraId="424496D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Chou</w:t>
            </w:r>
          </w:p>
        </w:tc>
      </w:tr>
      <w:tr w:rsidR="001753C1" w:rsidRPr="00C160F6" w14:paraId="1E807031"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6845551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SCE</w:t>
            </w:r>
          </w:p>
        </w:tc>
        <w:tc>
          <w:tcPr>
            <w:tcW w:w="2071" w:type="dxa"/>
            <w:tcBorders>
              <w:top w:val="nil"/>
              <w:left w:val="nil"/>
              <w:bottom w:val="single" w:sz="4" w:space="0" w:color="auto"/>
              <w:right w:val="single" w:sz="4" w:space="0" w:color="auto"/>
            </w:tcBorders>
            <w:shd w:val="clear" w:color="auto" w:fill="auto"/>
            <w:noWrap/>
            <w:vAlign w:val="bottom"/>
            <w:hideMark/>
          </w:tcPr>
          <w:p w14:paraId="46DD86A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Matt</w:t>
            </w:r>
          </w:p>
        </w:tc>
        <w:tc>
          <w:tcPr>
            <w:tcW w:w="2228" w:type="dxa"/>
            <w:tcBorders>
              <w:top w:val="nil"/>
              <w:left w:val="nil"/>
              <w:bottom w:val="single" w:sz="4" w:space="0" w:color="auto"/>
              <w:right w:val="single" w:sz="4" w:space="0" w:color="auto"/>
            </w:tcBorders>
            <w:shd w:val="clear" w:color="auto" w:fill="auto"/>
            <w:noWrap/>
            <w:vAlign w:val="bottom"/>
            <w:hideMark/>
          </w:tcPr>
          <w:p w14:paraId="3B82A85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Evans</w:t>
            </w:r>
          </w:p>
        </w:tc>
      </w:tr>
      <w:tr w:rsidR="001753C1" w:rsidRPr="00C160F6" w14:paraId="26077AC6" w14:textId="77777777" w:rsidTr="0062006E">
        <w:trPr>
          <w:trHeight w:val="320"/>
        </w:trPr>
        <w:tc>
          <w:tcPr>
            <w:tcW w:w="4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BAD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SCE</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4078253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Mark</w:t>
            </w:r>
          </w:p>
        </w:tc>
        <w:tc>
          <w:tcPr>
            <w:tcW w:w="2228" w:type="dxa"/>
            <w:tcBorders>
              <w:top w:val="single" w:sz="4" w:space="0" w:color="auto"/>
              <w:left w:val="nil"/>
              <w:bottom w:val="single" w:sz="4" w:space="0" w:color="auto"/>
              <w:right w:val="single" w:sz="4" w:space="0" w:color="auto"/>
            </w:tcBorders>
            <w:shd w:val="clear" w:color="auto" w:fill="auto"/>
            <w:noWrap/>
            <w:vAlign w:val="bottom"/>
            <w:hideMark/>
          </w:tcPr>
          <w:p w14:paraId="5C39874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Martinez</w:t>
            </w:r>
          </w:p>
        </w:tc>
      </w:tr>
      <w:tr w:rsidR="001753C1" w:rsidRPr="00C160F6" w14:paraId="7F7865B0"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07FDB87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SCE</w:t>
            </w:r>
          </w:p>
        </w:tc>
        <w:tc>
          <w:tcPr>
            <w:tcW w:w="2071" w:type="dxa"/>
            <w:tcBorders>
              <w:top w:val="nil"/>
              <w:left w:val="nil"/>
              <w:bottom w:val="single" w:sz="4" w:space="0" w:color="auto"/>
              <w:right w:val="single" w:sz="4" w:space="0" w:color="auto"/>
            </w:tcBorders>
            <w:shd w:val="clear" w:color="auto" w:fill="auto"/>
            <w:noWrap/>
            <w:vAlign w:val="bottom"/>
            <w:hideMark/>
          </w:tcPr>
          <w:p w14:paraId="2B99E84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Patricia</w:t>
            </w:r>
          </w:p>
        </w:tc>
        <w:tc>
          <w:tcPr>
            <w:tcW w:w="2228" w:type="dxa"/>
            <w:tcBorders>
              <w:top w:val="nil"/>
              <w:left w:val="nil"/>
              <w:bottom w:val="single" w:sz="4" w:space="0" w:color="auto"/>
              <w:right w:val="single" w:sz="4" w:space="0" w:color="auto"/>
            </w:tcBorders>
            <w:shd w:val="clear" w:color="auto" w:fill="auto"/>
            <w:noWrap/>
            <w:vAlign w:val="bottom"/>
            <w:hideMark/>
          </w:tcPr>
          <w:p w14:paraId="4A71814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Neri</w:t>
            </w:r>
          </w:p>
        </w:tc>
      </w:tr>
      <w:tr w:rsidR="001753C1" w:rsidRPr="00C160F6" w14:paraId="2586BB9A"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48E2114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SCE</w:t>
            </w:r>
          </w:p>
        </w:tc>
        <w:tc>
          <w:tcPr>
            <w:tcW w:w="2071" w:type="dxa"/>
            <w:tcBorders>
              <w:top w:val="nil"/>
              <w:left w:val="nil"/>
              <w:bottom w:val="single" w:sz="4" w:space="0" w:color="auto"/>
              <w:right w:val="single" w:sz="4" w:space="0" w:color="auto"/>
            </w:tcBorders>
            <w:shd w:val="clear" w:color="auto" w:fill="auto"/>
            <w:noWrap/>
            <w:vAlign w:val="bottom"/>
            <w:hideMark/>
          </w:tcPr>
          <w:p w14:paraId="23BE239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Jarred</w:t>
            </w:r>
          </w:p>
        </w:tc>
        <w:tc>
          <w:tcPr>
            <w:tcW w:w="2228" w:type="dxa"/>
            <w:tcBorders>
              <w:top w:val="nil"/>
              <w:left w:val="nil"/>
              <w:bottom w:val="single" w:sz="4" w:space="0" w:color="auto"/>
              <w:right w:val="single" w:sz="4" w:space="0" w:color="auto"/>
            </w:tcBorders>
            <w:shd w:val="clear" w:color="auto" w:fill="auto"/>
            <w:noWrap/>
            <w:vAlign w:val="bottom"/>
            <w:hideMark/>
          </w:tcPr>
          <w:p w14:paraId="506749C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Ross</w:t>
            </w:r>
          </w:p>
        </w:tc>
      </w:tr>
      <w:tr w:rsidR="001753C1" w:rsidRPr="00C160F6" w14:paraId="7EF9CB5B"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3CD7C80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Silent Running</w:t>
            </w:r>
          </w:p>
        </w:tc>
        <w:tc>
          <w:tcPr>
            <w:tcW w:w="2071" w:type="dxa"/>
            <w:tcBorders>
              <w:top w:val="nil"/>
              <w:left w:val="nil"/>
              <w:bottom w:val="single" w:sz="4" w:space="0" w:color="auto"/>
              <w:right w:val="single" w:sz="4" w:space="0" w:color="auto"/>
            </w:tcBorders>
            <w:shd w:val="clear" w:color="auto" w:fill="auto"/>
            <w:noWrap/>
            <w:vAlign w:val="bottom"/>
            <w:hideMark/>
          </w:tcPr>
          <w:p w14:paraId="3D21A08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James</w:t>
            </w:r>
          </w:p>
        </w:tc>
        <w:tc>
          <w:tcPr>
            <w:tcW w:w="2228" w:type="dxa"/>
            <w:tcBorders>
              <w:top w:val="nil"/>
              <w:left w:val="nil"/>
              <w:bottom w:val="single" w:sz="4" w:space="0" w:color="auto"/>
              <w:right w:val="single" w:sz="4" w:space="0" w:color="auto"/>
            </w:tcBorders>
            <w:shd w:val="clear" w:color="auto" w:fill="auto"/>
            <w:noWrap/>
            <w:vAlign w:val="bottom"/>
            <w:hideMark/>
          </w:tcPr>
          <w:p w14:paraId="4E17B7F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Dodenhoff</w:t>
            </w:r>
          </w:p>
        </w:tc>
      </w:tr>
      <w:tr w:rsidR="001753C1" w:rsidRPr="00C160F6" w14:paraId="2EDE0921"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4FFB649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SoCalGas</w:t>
            </w:r>
          </w:p>
        </w:tc>
        <w:tc>
          <w:tcPr>
            <w:tcW w:w="2071" w:type="dxa"/>
            <w:tcBorders>
              <w:top w:val="nil"/>
              <w:left w:val="nil"/>
              <w:bottom w:val="single" w:sz="4" w:space="0" w:color="auto"/>
              <w:right w:val="single" w:sz="4" w:space="0" w:color="auto"/>
            </w:tcBorders>
            <w:shd w:val="clear" w:color="auto" w:fill="auto"/>
            <w:noWrap/>
            <w:vAlign w:val="bottom"/>
            <w:hideMark/>
          </w:tcPr>
          <w:p w14:paraId="7A4E922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Michael</w:t>
            </w:r>
          </w:p>
        </w:tc>
        <w:tc>
          <w:tcPr>
            <w:tcW w:w="2228" w:type="dxa"/>
            <w:tcBorders>
              <w:top w:val="nil"/>
              <w:left w:val="nil"/>
              <w:bottom w:val="single" w:sz="4" w:space="0" w:color="auto"/>
              <w:right w:val="single" w:sz="4" w:space="0" w:color="auto"/>
            </w:tcBorders>
            <w:shd w:val="clear" w:color="auto" w:fill="auto"/>
            <w:noWrap/>
            <w:vAlign w:val="bottom"/>
            <w:hideMark/>
          </w:tcPr>
          <w:p w14:paraId="3349BCD5"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Diaz</w:t>
            </w:r>
          </w:p>
        </w:tc>
      </w:tr>
      <w:tr w:rsidR="001753C1" w:rsidRPr="00C160F6" w14:paraId="73B30990"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1710F0F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SoCalGas</w:t>
            </w:r>
          </w:p>
        </w:tc>
        <w:tc>
          <w:tcPr>
            <w:tcW w:w="2071" w:type="dxa"/>
            <w:tcBorders>
              <w:top w:val="nil"/>
              <w:left w:val="nil"/>
              <w:bottom w:val="single" w:sz="4" w:space="0" w:color="auto"/>
              <w:right w:val="single" w:sz="4" w:space="0" w:color="auto"/>
            </w:tcBorders>
            <w:shd w:val="clear" w:color="auto" w:fill="auto"/>
            <w:noWrap/>
            <w:vAlign w:val="bottom"/>
            <w:hideMark/>
          </w:tcPr>
          <w:p w14:paraId="7FF9BDA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Allison</w:t>
            </w:r>
          </w:p>
        </w:tc>
        <w:tc>
          <w:tcPr>
            <w:tcW w:w="2228" w:type="dxa"/>
            <w:tcBorders>
              <w:top w:val="nil"/>
              <w:left w:val="nil"/>
              <w:bottom w:val="single" w:sz="4" w:space="0" w:color="auto"/>
              <w:right w:val="single" w:sz="4" w:space="0" w:color="auto"/>
            </w:tcBorders>
            <w:shd w:val="clear" w:color="auto" w:fill="auto"/>
            <w:noWrap/>
            <w:vAlign w:val="bottom"/>
            <w:hideMark/>
          </w:tcPr>
          <w:p w14:paraId="2AED7BC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Dourigan</w:t>
            </w:r>
          </w:p>
        </w:tc>
      </w:tr>
      <w:tr w:rsidR="001753C1" w:rsidRPr="00C160F6" w14:paraId="200EBA43"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3682CBF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SoCalGas</w:t>
            </w:r>
          </w:p>
        </w:tc>
        <w:tc>
          <w:tcPr>
            <w:tcW w:w="2071" w:type="dxa"/>
            <w:tcBorders>
              <w:top w:val="nil"/>
              <w:left w:val="nil"/>
              <w:bottom w:val="single" w:sz="4" w:space="0" w:color="auto"/>
              <w:right w:val="single" w:sz="4" w:space="0" w:color="auto"/>
            </w:tcBorders>
            <w:shd w:val="clear" w:color="auto" w:fill="auto"/>
            <w:noWrap/>
            <w:vAlign w:val="bottom"/>
            <w:hideMark/>
          </w:tcPr>
          <w:p w14:paraId="52D7262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Halley</w:t>
            </w:r>
          </w:p>
        </w:tc>
        <w:tc>
          <w:tcPr>
            <w:tcW w:w="2228" w:type="dxa"/>
            <w:tcBorders>
              <w:top w:val="nil"/>
              <w:left w:val="nil"/>
              <w:bottom w:val="single" w:sz="4" w:space="0" w:color="auto"/>
              <w:right w:val="single" w:sz="4" w:space="0" w:color="auto"/>
            </w:tcBorders>
            <w:shd w:val="clear" w:color="auto" w:fill="auto"/>
            <w:noWrap/>
            <w:vAlign w:val="bottom"/>
            <w:hideMark/>
          </w:tcPr>
          <w:p w14:paraId="22E0AB0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Fitzpatrick</w:t>
            </w:r>
          </w:p>
        </w:tc>
      </w:tr>
      <w:tr w:rsidR="001753C1" w:rsidRPr="00C160F6" w14:paraId="7DE2DE54"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700C5A1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SoCalGas</w:t>
            </w:r>
          </w:p>
        </w:tc>
        <w:tc>
          <w:tcPr>
            <w:tcW w:w="2071" w:type="dxa"/>
            <w:tcBorders>
              <w:top w:val="nil"/>
              <w:left w:val="nil"/>
              <w:bottom w:val="single" w:sz="4" w:space="0" w:color="auto"/>
              <w:right w:val="single" w:sz="4" w:space="0" w:color="auto"/>
            </w:tcBorders>
            <w:shd w:val="clear" w:color="auto" w:fill="auto"/>
            <w:noWrap/>
            <w:vAlign w:val="bottom"/>
            <w:hideMark/>
          </w:tcPr>
          <w:p w14:paraId="24E8A4E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Sebastian</w:t>
            </w:r>
          </w:p>
        </w:tc>
        <w:tc>
          <w:tcPr>
            <w:tcW w:w="2228" w:type="dxa"/>
            <w:tcBorders>
              <w:top w:val="nil"/>
              <w:left w:val="nil"/>
              <w:bottom w:val="single" w:sz="4" w:space="0" w:color="auto"/>
              <w:right w:val="single" w:sz="4" w:space="0" w:color="auto"/>
            </w:tcBorders>
            <w:shd w:val="clear" w:color="auto" w:fill="auto"/>
            <w:noWrap/>
            <w:vAlign w:val="bottom"/>
            <w:hideMark/>
          </w:tcPr>
          <w:p w14:paraId="0C0A3012"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Garza</w:t>
            </w:r>
          </w:p>
        </w:tc>
      </w:tr>
      <w:tr w:rsidR="001753C1" w:rsidRPr="00C160F6" w14:paraId="1B246FD1"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03783AC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SoCalGas</w:t>
            </w:r>
          </w:p>
        </w:tc>
        <w:tc>
          <w:tcPr>
            <w:tcW w:w="2071" w:type="dxa"/>
            <w:tcBorders>
              <w:top w:val="nil"/>
              <w:left w:val="nil"/>
              <w:bottom w:val="single" w:sz="4" w:space="0" w:color="auto"/>
              <w:right w:val="single" w:sz="4" w:space="0" w:color="auto"/>
            </w:tcBorders>
            <w:shd w:val="clear" w:color="auto" w:fill="auto"/>
            <w:noWrap/>
            <w:vAlign w:val="bottom"/>
            <w:hideMark/>
          </w:tcPr>
          <w:p w14:paraId="367373F4"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Andrew</w:t>
            </w:r>
          </w:p>
        </w:tc>
        <w:tc>
          <w:tcPr>
            <w:tcW w:w="2228" w:type="dxa"/>
            <w:tcBorders>
              <w:top w:val="nil"/>
              <w:left w:val="nil"/>
              <w:bottom w:val="single" w:sz="4" w:space="0" w:color="auto"/>
              <w:right w:val="single" w:sz="4" w:space="0" w:color="auto"/>
            </w:tcBorders>
            <w:shd w:val="clear" w:color="auto" w:fill="auto"/>
            <w:noWrap/>
            <w:vAlign w:val="bottom"/>
            <w:hideMark/>
          </w:tcPr>
          <w:p w14:paraId="0634300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Kwok</w:t>
            </w:r>
          </w:p>
        </w:tc>
      </w:tr>
      <w:tr w:rsidR="001753C1" w:rsidRPr="00C160F6" w14:paraId="6D0720A7"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5FE2598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SoCalGas</w:t>
            </w:r>
          </w:p>
        </w:tc>
        <w:tc>
          <w:tcPr>
            <w:tcW w:w="2071" w:type="dxa"/>
            <w:tcBorders>
              <w:top w:val="nil"/>
              <w:left w:val="nil"/>
              <w:bottom w:val="single" w:sz="4" w:space="0" w:color="auto"/>
              <w:right w:val="single" w:sz="4" w:space="0" w:color="auto"/>
            </w:tcBorders>
            <w:shd w:val="clear" w:color="auto" w:fill="auto"/>
            <w:noWrap/>
            <w:vAlign w:val="bottom"/>
            <w:hideMark/>
          </w:tcPr>
          <w:p w14:paraId="0991572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Karen</w:t>
            </w:r>
          </w:p>
        </w:tc>
        <w:tc>
          <w:tcPr>
            <w:tcW w:w="2228" w:type="dxa"/>
            <w:tcBorders>
              <w:top w:val="nil"/>
              <w:left w:val="nil"/>
              <w:bottom w:val="single" w:sz="4" w:space="0" w:color="auto"/>
              <w:right w:val="single" w:sz="4" w:space="0" w:color="auto"/>
            </w:tcBorders>
            <w:shd w:val="clear" w:color="auto" w:fill="auto"/>
            <w:noWrap/>
            <w:vAlign w:val="bottom"/>
            <w:hideMark/>
          </w:tcPr>
          <w:p w14:paraId="27C9351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Mar</w:t>
            </w:r>
          </w:p>
        </w:tc>
      </w:tr>
      <w:tr w:rsidR="001753C1" w:rsidRPr="00C160F6" w14:paraId="05C12C7D"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457C8A5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SoCalGas</w:t>
            </w:r>
          </w:p>
        </w:tc>
        <w:tc>
          <w:tcPr>
            <w:tcW w:w="2071" w:type="dxa"/>
            <w:tcBorders>
              <w:top w:val="nil"/>
              <w:left w:val="nil"/>
              <w:bottom w:val="single" w:sz="4" w:space="0" w:color="auto"/>
              <w:right w:val="single" w:sz="4" w:space="0" w:color="auto"/>
            </w:tcBorders>
            <w:shd w:val="clear" w:color="auto" w:fill="auto"/>
            <w:noWrap/>
            <w:vAlign w:val="bottom"/>
            <w:hideMark/>
          </w:tcPr>
          <w:p w14:paraId="55D35C1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Sergio</w:t>
            </w:r>
          </w:p>
        </w:tc>
        <w:tc>
          <w:tcPr>
            <w:tcW w:w="2228" w:type="dxa"/>
            <w:tcBorders>
              <w:top w:val="nil"/>
              <w:left w:val="nil"/>
              <w:bottom w:val="single" w:sz="4" w:space="0" w:color="auto"/>
              <w:right w:val="single" w:sz="4" w:space="0" w:color="auto"/>
            </w:tcBorders>
            <w:shd w:val="clear" w:color="auto" w:fill="auto"/>
            <w:noWrap/>
            <w:vAlign w:val="bottom"/>
            <w:hideMark/>
          </w:tcPr>
          <w:p w14:paraId="28815C5D"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Rojas</w:t>
            </w:r>
          </w:p>
        </w:tc>
      </w:tr>
      <w:tr w:rsidR="001753C1" w:rsidRPr="00C160F6" w14:paraId="6AFDD34E"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5ED45C9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SoCalREN</w:t>
            </w:r>
          </w:p>
        </w:tc>
        <w:tc>
          <w:tcPr>
            <w:tcW w:w="2071" w:type="dxa"/>
            <w:tcBorders>
              <w:top w:val="nil"/>
              <w:left w:val="nil"/>
              <w:bottom w:val="single" w:sz="4" w:space="0" w:color="auto"/>
              <w:right w:val="single" w:sz="4" w:space="0" w:color="auto"/>
            </w:tcBorders>
            <w:shd w:val="clear" w:color="auto" w:fill="auto"/>
            <w:noWrap/>
            <w:vAlign w:val="bottom"/>
            <w:hideMark/>
          </w:tcPr>
          <w:p w14:paraId="13F050D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Fernanda</w:t>
            </w:r>
          </w:p>
        </w:tc>
        <w:tc>
          <w:tcPr>
            <w:tcW w:w="2228" w:type="dxa"/>
            <w:tcBorders>
              <w:top w:val="nil"/>
              <w:left w:val="nil"/>
              <w:bottom w:val="single" w:sz="4" w:space="0" w:color="auto"/>
              <w:right w:val="single" w:sz="4" w:space="0" w:color="auto"/>
            </w:tcBorders>
            <w:shd w:val="clear" w:color="auto" w:fill="auto"/>
            <w:noWrap/>
            <w:vAlign w:val="bottom"/>
            <w:hideMark/>
          </w:tcPr>
          <w:p w14:paraId="055A0EF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Craig</w:t>
            </w:r>
          </w:p>
        </w:tc>
      </w:tr>
      <w:tr w:rsidR="001753C1" w:rsidRPr="00C160F6" w14:paraId="7A26FADC"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26A0378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Strategic Energy Innovations</w:t>
            </w:r>
          </w:p>
        </w:tc>
        <w:tc>
          <w:tcPr>
            <w:tcW w:w="2071" w:type="dxa"/>
            <w:tcBorders>
              <w:top w:val="nil"/>
              <w:left w:val="nil"/>
              <w:bottom w:val="single" w:sz="4" w:space="0" w:color="auto"/>
              <w:right w:val="single" w:sz="4" w:space="0" w:color="auto"/>
            </w:tcBorders>
            <w:shd w:val="clear" w:color="auto" w:fill="auto"/>
            <w:noWrap/>
            <w:vAlign w:val="bottom"/>
            <w:hideMark/>
          </w:tcPr>
          <w:p w14:paraId="6B7FB20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Stephanie</w:t>
            </w:r>
          </w:p>
        </w:tc>
        <w:tc>
          <w:tcPr>
            <w:tcW w:w="2228" w:type="dxa"/>
            <w:tcBorders>
              <w:top w:val="nil"/>
              <w:left w:val="nil"/>
              <w:bottom w:val="single" w:sz="4" w:space="0" w:color="auto"/>
              <w:right w:val="single" w:sz="4" w:space="0" w:color="auto"/>
            </w:tcBorders>
            <w:shd w:val="clear" w:color="auto" w:fill="auto"/>
            <w:noWrap/>
            <w:vAlign w:val="bottom"/>
            <w:hideMark/>
          </w:tcPr>
          <w:p w14:paraId="1CDD8AE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Doi</w:t>
            </w:r>
          </w:p>
        </w:tc>
      </w:tr>
      <w:tr w:rsidR="001753C1" w:rsidRPr="00C160F6" w14:paraId="15C40615"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4472D18B"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TEAA</w:t>
            </w:r>
          </w:p>
        </w:tc>
        <w:tc>
          <w:tcPr>
            <w:tcW w:w="2071" w:type="dxa"/>
            <w:tcBorders>
              <w:top w:val="nil"/>
              <w:left w:val="nil"/>
              <w:bottom w:val="single" w:sz="4" w:space="0" w:color="auto"/>
              <w:right w:val="single" w:sz="4" w:space="0" w:color="auto"/>
            </w:tcBorders>
            <w:shd w:val="clear" w:color="auto" w:fill="auto"/>
            <w:noWrap/>
            <w:vAlign w:val="bottom"/>
            <w:hideMark/>
          </w:tcPr>
          <w:p w14:paraId="03DD92A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Ross</w:t>
            </w:r>
          </w:p>
        </w:tc>
        <w:tc>
          <w:tcPr>
            <w:tcW w:w="2228" w:type="dxa"/>
            <w:tcBorders>
              <w:top w:val="nil"/>
              <w:left w:val="nil"/>
              <w:bottom w:val="single" w:sz="4" w:space="0" w:color="auto"/>
              <w:right w:val="single" w:sz="4" w:space="0" w:color="auto"/>
            </w:tcBorders>
            <w:shd w:val="clear" w:color="auto" w:fill="auto"/>
            <w:noWrap/>
            <w:vAlign w:val="bottom"/>
            <w:hideMark/>
          </w:tcPr>
          <w:p w14:paraId="664F92EA"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Colley</w:t>
            </w:r>
          </w:p>
        </w:tc>
      </w:tr>
      <w:tr w:rsidR="001753C1" w:rsidRPr="00C160F6" w14:paraId="10F401BB"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1C2A1CC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The Energy Coalition</w:t>
            </w:r>
          </w:p>
        </w:tc>
        <w:tc>
          <w:tcPr>
            <w:tcW w:w="2071" w:type="dxa"/>
            <w:tcBorders>
              <w:top w:val="nil"/>
              <w:left w:val="nil"/>
              <w:bottom w:val="single" w:sz="4" w:space="0" w:color="auto"/>
              <w:right w:val="single" w:sz="4" w:space="0" w:color="auto"/>
            </w:tcBorders>
            <w:shd w:val="clear" w:color="auto" w:fill="auto"/>
            <w:noWrap/>
            <w:vAlign w:val="bottom"/>
            <w:hideMark/>
          </w:tcPr>
          <w:p w14:paraId="169E231C"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Craig</w:t>
            </w:r>
          </w:p>
        </w:tc>
        <w:tc>
          <w:tcPr>
            <w:tcW w:w="2228" w:type="dxa"/>
            <w:tcBorders>
              <w:top w:val="nil"/>
              <w:left w:val="nil"/>
              <w:bottom w:val="single" w:sz="4" w:space="0" w:color="auto"/>
              <w:right w:val="single" w:sz="4" w:space="0" w:color="auto"/>
            </w:tcBorders>
            <w:shd w:val="clear" w:color="auto" w:fill="auto"/>
            <w:noWrap/>
            <w:vAlign w:val="bottom"/>
            <w:hideMark/>
          </w:tcPr>
          <w:p w14:paraId="4BB59A7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Perkins</w:t>
            </w:r>
          </w:p>
        </w:tc>
      </w:tr>
      <w:tr w:rsidR="001753C1" w:rsidRPr="00C160F6" w14:paraId="3EC92E45" w14:textId="77777777" w:rsidTr="0062006E">
        <w:trPr>
          <w:trHeight w:val="360"/>
        </w:trPr>
        <w:tc>
          <w:tcPr>
            <w:tcW w:w="4206" w:type="dxa"/>
            <w:tcBorders>
              <w:top w:val="nil"/>
              <w:left w:val="single" w:sz="4" w:space="0" w:color="auto"/>
              <w:bottom w:val="nil"/>
              <w:right w:val="nil"/>
            </w:tcBorders>
            <w:shd w:val="clear" w:color="auto" w:fill="auto"/>
            <w:noWrap/>
            <w:vAlign w:val="bottom"/>
            <w:hideMark/>
          </w:tcPr>
          <w:p w14:paraId="7BF31A61"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TRC</w:t>
            </w:r>
          </w:p>
        </w:tc>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3847E4F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David </w:t>
            </w:r>
          </w:p>
        </w:tc>
        <w:tc>
          <w:tcPr>
            <w:tcW w:w="2228" w:type="dxa"/>
            <w:tcBorders>
              <w:top w:val="nil"/>
              <w:left w:val="nil"/>
              <w:bottom w:val="nil"/>
              <w:right w:val="single" w:sz="4" w:space="0" w:color="auto"/>
            </w:tcBorders>
            <w:shd w:val="clear" w:color="auto" w:fill="auto"/>
            <w:noWrap/>
            <w:vAlign w:val="bottom"/>
            <w:hideMark/>
          </w:tcPr>
          <w:p w14:paraId="39279699"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xml:space="preserve">  Paton</w:t>
            </w:r>
          </w:p>
        </w:tc>
      </w:tr>
      <w:tr w:rsidR="001753C1" w:rsidRPr="00C160F6" w14:paraId="60F07AD9" w14:textId="77777777" w:rsidTr="0062006E">
        <w:trPr>
          <w:trHeight w:val="320"/>
        </w:trPr>
        <w:tc>
          <w:tcPr>
            <w:tcW w:w="4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D9DE"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Tre'laine</w:t>
            </w:r>
          </w:p>
        </w:tc>
        <w:tc>
          <w:tcPr>
            <w:tcW w:w="2071" w:type="dxa"/>
            <w:tcBorders>
              <w:top w:val="nil"/>
              <w:left w:val="nil"/>
              <w:bottom w:val="single" w:sz="4" w:space="0" w:color="auto"/>
              <w:right w:val="single" w:sz="4" w:space="0" w:color="auto"/>
            </w:tcBorders>
            <w:shd w:val="clear" w:color="auto" w:fill="auto"/>
            <w:noWrap/>
            <w:vAlign w:val="bottom"/>
            <w:hideMark/>
          </w:tcPr>
          <w:p w14:paraId="06B2FA76"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Pepper</w:t>
            </w:r>
          </w:p>
        </w:tc>
        <w:tc>
          <w:tcPr>
            <w:tcW w:w="2228" w:type="dxa"/>
            <w:tcBorders>
              <w:top w:val="single" w:sz="4" w:space="0" w:color="auto"/>
              <w:left w:val="nil"/>
              <w:bottom w:val="single" w:sz="4" w:space="0" w:color="auto"/>
              <w:right w:val="single" w:sz="4" w:space="0" w:color="auto"/>
            </w:tcBorders>
            <w:shd w:val="clear" w:color="auto" w:fill="auto"/>
            <w:noWrap/>
            <w:vAlign w:val="bottom"/>
            <w:hideMark/>
          </w:tcPr>
          <w:p w14:paraId="1B3F280F"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Hunziker</w:t>
            </w:r>
          </w:p>
        </w:tc>
      </w:tr>
      <w:tr w:rsidR="001753C1" w:rsidRPr="00C160F6" w14:paraId="0B9D2DD2" w14:textId="77777777" w:rsidTr="0062006E">
        <w:trPr>
          <w:trHeight w:val="320"/>
        </w:trPr>
        <w:tc>
          <w:tcPr>
            <w:tcW w:w="4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5C7E7"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Willdan</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66F2A010"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Eric</w:t>
            </w:r>
          </w:p>
        </w:tc>
        <w:tc>
          <w:tcPr>
            <w:tcW w:w="2228" w:type="dxa"/>
            <w:tcBorders>
              <w:top w:val="single" w:sz="4" w:space="0" w:color="auto"/>
              <w:left w:val="nil"/>
              <w:bottom w:val="single" w:sz="4" w:space="0" w:color="auto"/>
              <w:right w:val="single" w:sz="4" w:space="0" w:color="auto"/>
            </w:tcBorders>
            <w:shd w:val="clear" w:color="auto" w:fill="auto"/>
            <w:noWrap/>
            <w:vAlign w:val="bottom"/>
            <w:hideMark/>
          </w:tcPr>
          <w:p w14:paraId="04F37A08"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  Bornstein</w:t>
            </w:r>
          </w:p>
        </w:tc>
      </w:tr>
      <w:tr w:rsidR="001753C1" w:rsidRPr="00C160F6" w14:paraId="240825AE" w14:textId="77777777" w:rsidTr="0062006E">
        <w:trPr>
          <w:trHeight w:val="320"/>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14:paraId="27F38B83" w14:textId="77777777" w:rsidR="001753C1" w:rsidRPr="0031691D" w:rsidRDefault="001753C1" w:rsidP="0062006E">
            <w:pPr>
              <w:rPr>
                <w:rFonts w:ascii="Cambria" w:hAnsi="Cambria"/>
                <w:color w:val="000000"/>
                <w:sz w:val="20"/>
                <w:szCs w:val="20"/>
              </w:rPr>
            </w:pPr>
            <w:r w:rsidRPr="0031691D">
              <w:rPr>
                <w:rFonts w:ascii="Cambria" w:hAnsi="Cambria"/>
                <w:color w:val="000000"/>
                <w:sz w:val="20"/>
                <w:szCs w:val="20"/>
              </w:rPr>
              <w:t>Willdan</w:t>
            </w:r>
          </w:p>
        </w:tc>
        <w:tc>
          <w:tcPr>
            <w:tcW w:w="2071" w:type="dxa"/>
            <w:tcBorders>
              <w:top w:val="nil"/>
              <w:left w:val="nil"/>
              <w:bottom w:val="single" w:sz="4" w:space="0" w:color="auto"/>
              <w:right w:val="single" w:sz="4" w:space="0" w:color="auto"/>
            </w:tcBorders>
            <w:shd w:val="clear" w:color="auto" w:fill="auto"/>
            <w:noWrap/>
            <w:vAlign w:val="bottom"/>
            <w:hideMark/>
          </w:tcPr>
          <w:p w14:paraId="453BD93C" w14:textId="77777777" w:rsidR="001753C1" w:rsidRPr="0031691D" w:rsidRDefault="002D115E" w:rsidP="0062006E">
            <w:pPr>
              <w:rPr>
                <w:rFonts w:ascii="Cambria" w:hAnsi="Cambria"/>
                <w:color w:val="000000"/>
                <w:sz w:val="20"/>
                <w:szCs w:val="20"/>
              </w:rPr>
            </w:pPr>
            <w:hyperlink r:id="rId16" w:history="1">
              <w:r w:rsidR="001753C1" w:rsidRPr="0031691D">
                <w:rPr>
                  <w:rFonts w:ascii="Cambria" w:hAnsi="Cambria"/>
                  <w:color w:val="000000"/>
                  <w:sz w:val="20"/>
                  <w:szCs w:val="20"/>
                </w:rPr>
                <w:t>Richard</w:t>
              </w:r>
            </w:hyperlink>
          </w:p>
        </w:tc>
        <w:tc>
          <w:tcPr>
            <w:tcW w:w="2228" w:type="dxa"/>
            <w:tcBorders>
              <w:top w:val="nil"/>
              <w:left w:val="nil"/>
              <w:bottom w:val="single" w:sz="4" w:space="0" w:color="auto"/>
              <w:right w:val="single" w:sz="4" w:space="0" w:color="auto"/>
            </w:tcBorders>
            <w:shd w:val="clear" w:color="auto" w:fill="auto"/>
            <w:noWrap/>
            <w:vAlign w:val="bottom"/>
            <w:hideMark/>
          </w:tcPr>
          <w:p w14:paraId="2409B8ED" w14:textId="77777777" w:rsidR="001753C1" w:rsidRPr="0031691D" w:rsidRDefault="002D115E" w:rsidP="0062006E">
            <w:pPr>
              <w:rPr>
                <w:rFonts w:ascii="Cambria" w:hAnsi="Cambria"/>
                <w:color w:val="000000"/>
                <w:sz w:val="20"/>
                <w:szCs w:val="20"/>
              </w:rPr>
            </w:pPr>
            <w:hyperlink r:id="rId17" w:history="1">
              <w:r w:rsidR="001753C1" w:rsidRPr="0031691D">
                <w:rPr>
                  <w:rFonts w:ascii="Cambria" w:hAnsi="Cambria"/>
                  <w:color w:val="000000"/>
                  <w:sz w:val="20"/>
                  <w:szCs w:val="20"/>
                </w:rPr>
                <w:t>  Sperberg</w:t>
              </w:r>
            </w:hyperlink>
          </w:p>
        </w:tc>
      </w:tr>
    </w:tbl>
    <w:p w14:paraId="679A45EC" w14:textId="77777777" w:rsidR="001753C1" w:rsidRDefault="001753C1" w:rsidP="001753C1"/>
    <w:p w14:paraId="43641987" w14:textId="77777777" w:rsidR="00CD1D38" w:rsidRPr="002C7E8E" w:rsidRDefault="00CD1D38" w:rsidP="00CD1D38">
      <w:pPr>
        <w:rPr>
          <w:rFonts w:ascii="Cambria" w:hAnsi="Cambria"/>
        </w:rPr>
      </w:pPr>
    </w:p>
    <w:p w14:paraId="20C25CED" w14:textId="3FA6810B" w:rsidR="001A03FF" w:rsidRPr="006D1CE3" w:rsidRDefault="001A03FF">
      <w:pPr>
        <w:rPr>
          <w:rFonts w:ascii="Cambria" w:hAnsi="Cambria"/>
          <w:b/>
          <w:bCs/>
        </w:rPr>
      </w:pPr>
    </w:p>
    <w:p w14:paraId="1AB14D58" w14:textId="2362CF95" w:rsidR="00A80E93" w:rsidRPr="006D1CE3" w:rsidRDefault="00A80E93" w:rsidP="002C7E8E">
      <w:pPr>
        <w:jc w:val="center"/>
        <w:rPr>
          <w:rFonts w:ascii="Cambria" w:hAnsi="Cambria"/>
          <w:b/>
          <w:bCs/>
        </w:rPr>
      </w:pPr>
      <w:r w:rsidRPr="006D1CE3">
        <w:rPr>
          <w:rFonts w:ascii="Cambria" w:hAnsi="Cambria"/>
          <w:b/>
          <w:bCs/>
        </w:rPr>
        <w:lastRenderedPageBreak/>
        <w:t>Appendix B: Chat Log</w:t>
      </w:r>
    </w:p>
    <w:p w14:paraId="3579B151" w14:textId="77777777" w:rsidR="00A80E93" w:rsidRPr="006D1CE3" w:rsidRDefault="00A80E93" w:rsidP="00A80E93">
      <w:pPr>
        <w:rPr>
          <w:rFonts w:ascii="Cambria" w:hAnsi="Cambria"/>
          <w:b/>
          <w:bCs/>
        </w:rPr>
      </w:pPr>
    </w:p>
    <w:p w14:paraId="1B317FD2"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1:41  PM</w:t>
      </w:r>
    </w:p>
    <w:p w14:paraId="550152CF"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ALSO missing is the public school districts voices</w:t>
      </w:r>
    </w:p>
    <w:p w14:paraId="5261D060"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1:43  PM</w:t>
      </w:r>
    </w:p>
    <w:p w14:paraId="0D83E6A5"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 xml:space="preserve">BEing able to resource  EJ  and equity orgs and individuals is necessary.  YES to Lara's important comment.  Another barrier is  the criteria for  already being knowledgeable about the "Cost-effectiveness" formulas and derivation.  </w:t>
      </w:r>
    </w:p>
    <w:p w14:paraId="55A89955"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1:48  PM</w:t>
      </w:r>
    </w:p>
    <w:p w14:paraId="400F26C6"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Compensation  should not just be an hourly rate  or  single stipend /meeting attendenace.  Its takes HOURS and WEEKS of  reviewing the materials and  seriously understanding the complexity of the entire process  to hone in on problems and solutions that would  work toqrds equity,, and bujilding on Justice 40 principles and addressing the economic disparites in implementation.</w:t>
      </w:r>
    </w:p>
    <w:p w14:paraId="204F4C0E"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1:50  PM</w:t>
      </w:r>
    </w:p>
    <w:p w14:paraId="1D256B90"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 xml:space="preserve">Who here  wold be here if not that it is within their fulltime JOB description?  </w:t>
      </w:r>
    </w:p>
    <w:p w14:paraId="3F9C28D0"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1:51  PM</w:t>
      </w:r>
    </w:p>
    <w:p w14:paraId="64D68190"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Yes, thank you Lucy</w:t>
      </w:r>
    </w:p>
    <w:p w14:paraId="14354E87"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Stephen Gunther to All Panelists:    1:53  PM</w:t>
      </w:r>
    </w:p>
    <w:p w14:paraId="5C124305"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As this new Task Force thinks through these barriers to participation, it will be important to bring in voices from non-CAEECC members to better understand their needs and concerns</w:t>
      </w:r>
    </w:p>
    <w:p w14:paraId="43A1F693"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Lara Ettenson to All Panelists:    1:56  PM</w:t>
      </w:r>
    </w:p>
    <w:p w14:paraId="377D447D"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Yes and compensate them if we ask to interview or spend time with them. There is also the opportunity to set up complementary opportunities for meaningful engagement that may not require full membership, but would allow for opportunities to weigh in on decisions. This could be held at community venues (once back in person) and provide some sort of monetary support for attending. There are a lot of models out there across the country and within CA that we could pull from.</w:t>
      </w:r>
    </w:p>
    <w:p w14:paraId="01D0957A"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2:10  PM</w:t>
      </w:r>
    </w:p>
    <w:p w14:paraId="3A031B26"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 xml:space="preserve">While it is a very great thing that CAEEC is finally  looking seriously at  examining the self-perpetuation of  extant power structures, I'm not sure the  right people  to  identify  your gaps and  areas for improvement toqrads true equity-not only in  internal make-up but also in implementation and in outcomes are even in the room .   concern that  </w:t>
      </w:r>
    </w:p>
    <w:p w14:paraId="243552A1"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2:11  PM</w:t>
      </w:r>
    </w:p>
    <w:p w14:paraId="2CAFC275"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Criteria  needs  revisions.</w:t>
      </w:r>
    </w:p>
    <w:p w14:paraId="6DC3BF6B"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2:12  PM</w:t>
      </w:r>
    </w:p>
    <w:p w14:paraId="09935F90"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sorry for all the typos.</w:t>
      </w:r>
    </w:p>
    <w:p w14:paraId="75C5DC2B"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2:13  PM</w:t>
      </w:r>
    </w:p>
    <w:p w14:paraId="429C5B0D"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 xml:space="preserve"> CAEEC define "Equity"? and what are the metrics - cold you share the  current draft list?</w:t>
      </w:r>
    </w:p>
    <w:p w14:paraId="035DDE43"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lastRenderedPageBreak/>
        <w:t>from Lara Ettenson to All Panelists:    2:13  PM</w:t>
      </w:r>
    </w:p>
    <w:p w14:paraId="43247054"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Hang on Alice, i'll cut and paste the decision language</w:t>
      </w:r>
    </w:p>
    <w:p w14:paraId="67F62500"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2:14  PM</w:t>
      </w:r>
    </w:p>
    <w:p w14:paraId="68F64CB6"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 xml:space="preserve">It seems like </w:t>
      </w:r>
    </w:p>
    <w:p w14:paraId="4BE9C88B"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Lara Ettenson to All Panelists:    2:15  PM</w:t>
      </w:r>
    </w:p>
    <w:p w14:paraId="62BF61F2"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“programs with a primary purpose of providing energy efficiency to hard-to-reach or underserved customers and disadvantaged communities in advancement of the Commission’s Environmental and Social Justice (ESJ) Action Plan. Improving access to energy efficiency for ESJ communities, as defined in the ESJ Action Plan, may provide corollary benefits such as increased comfort and safety, improved air quality, and more affordable utility bills, consistent with Goals 1, 2, and 5 in the ESJ Action Plan.”</w:t>
      </w:r>
    </w:p>
    <w:p w14:paraId="631D7EDE"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Lara Ettenson to All Panelists:    2:15  PM</w:t>
      </w:r>
    </w:p>
    <w:p w14:paraId="7D98F172"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equity segement includes the quote</w:t>
      </w:r>
    </w:p>
    <w:p w14:paraId="6F73AAB5"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Lara Ettenson to All Panelists:    2:15  PM</w:t>
      </w:r>
    </w:p>
    <w:p w14:paraId="4368CB2E"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 xml:space="preserve">  D.21-05-031, p14</w:t>
      </w:r>
    </w:p>
    <w:p w14:paraId="26476D11"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Lara Ettenson to All Panelists:    2:16  PM</w:t>
      </w:r>
    </w:p>
    <w:p w14:paraId="1D2FF859" w14:textId="77777777" w:rsidR="00FF1358" w:rsidRPr="00FF1358" w:rsidRDefault="002D115E"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1F1F1F"/>
          <w:sz w:val="20"/>
          <w:szCs w:val="20"/>
        </w:rPr>
      </w:pPr>
      <w:hyperlink r:id="rId18" w:history="1">
        <w:r w:rsidR="00FF1358" w:rsidRPr="00FF1358">
          <w:rPr>
            <w:rFonts w:ascii="Cambria" w:hAnsi="Cambria" w:cs="Helvetica Neue"/>
            <w:color w:val="0000FF"/>
            <w:sz w:val="20"/>
            <w:szCs w:val="20"/>
          </w:rPr>
          <w:t>https://docs.cpuc.ca.gov/SearchRes.aspx?DocFormat=ALL&amp;DocID=385864616</w:t>
        </w:r>
      </w:hyperlink>
    </w:p>
    <w:p w14:paraId="221C74A2"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2:17  PM</w:t>
      </w:r>
    </w:p>
    <w:p w14:paraId="38B33D20"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 xml:space="preserve">buckets"  (of funding)  are in these  4-5  areas-- If the "equity bucket"  ends up being 25% of $12 B. , for example, doesn't that mean "75% of it is allowing the investments to go  towards contributing to greater INequity?  </w:t>
      </w:r>
    </w:p>
    <w:p w14:paraId="4F3CB909"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Brett Bishop to Host (privately):    2:20  PM</w:t>
      </w:r>
    </w:p>
    <w:p w14:paraId="679361E3"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TSB can be supportive of Equity &amp; Market Suppot. So long as implementors install more durable measures. Insulation lasts 20 years (per policy, but longer in actuallity), or HP technologies that last 15 years. All it does is discourage short lived measures.</w:t>
      </w:r>
    </w:p>
    <w:p w14:paraId="1C1F3695"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Lara Ettenson to All Panelists:    2:20  PM</w:t>
      </w:r>
    </w:p>
    <w:p w14:paraId="747DA1EE"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its the total systems benefit, new calculation</w:t>
      </w:r>
    </w:p>
    <w:p w14:paraId="12BA2352"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Lucy Morris to All Panelists:    2:21  PM</w:t>
      </w:r>
    </w:p>
    <w:p w14:paraId="09E9BE02"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 xml:space="preserve">"supporting projects to completion" may be one type of market support program, but I think there could be many other program designs that fit within market support.  That's my understanding but please correct me if that's not correct. </w:t>
      </w:r>
    </w:p>
    <w:p w14:paraId="03AF9FC2"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3:00  PM</w:t>
      </w:r>
    </w:p>
    <w:p w14:paraId="039077F3"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Agreed, NEW construction market   incentives probably have very little  benefits to IMpacted DACs and LI BIPOC  communities.   Conversely, would probably benefit the already wealthier  population; similar to  how EV  rebates  went to waelthy Tesla buyers etc, that did not NEED the incentives.  The question is where is the EQUITY  overall in what is invested in and WHAT is NOT ?  (To Mike C.'s point.)</w:t>
      </w:r>
    </w:p>
    <w:p w14:paraId="585647AB"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3:04  PM</w:t>
      </w:r>
    </w:p>
    <w:p w14:paraId="01085347"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 xml:space="preserve">Why do any opf these "activities" like EM&amp;V  need to be categorized in any one "Segment" or a Bucket?'' ISNT EM&amp;V  necessary across all activites?   </w:t>
      </w:r>
    </w:p>
    <w:p w14:paraId="376F6A57"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lastRenderedPageBreak/>
        <w:t>from Alice Sung to All Panelists:    3:07  PM</w:t>
      </w:r>
    </w:p>
    <w:p w14:paraId="484F5124"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Why do activities need to be  "buckets " or segments" at all?   As long as  "Equity" is a segemnt, we will never achieve it. It will always be  incremental and marginalized .  maybe  The system of investing public good charges needs  radical transformation.  ?</w:t>
      </w:r>
    </w:p>
    <w:p w14:paraId="25E8A699"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3:08  PM</w:t>
      </w:r>
    </w:p>
    <w:p w14:paraId="694C1139"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Which decision governs this bucketing?</w:t>
      </w:r>
    </w:p>
    <w:p w14:paraId="263DA926"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Alice Sung to All Panelists:    3:10  PM</w:t>
      </w:r>
    </w:p>
    <w:p w14:paraId="268EF0CC"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Thanks  Nils-  pg?</w:t>
      </w:r>
    </w:p>
    <w:p w14:paraId="54B87B5B"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Lara Ettenson to All Panelists:    3:11  PM</w:t>
      </w:r>
    </w:p>
    <w:p w14:paraId="44612335"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Helvetica Neue"/>
          <w:color w:val="1F1F1F"/>
          <w:sz w:val="20"/>
          <w:szCs w:val="20"/>
        </w:rPr>
      </w:pPr>
      <w:r w:rsidRPr="00FF1358">
        <w:rPr>
          <w:rFonts w:ascii="Cambria" w:hAnsi="Cambria" w:cs="Helvetica Neue"/>
          <w:color w:val="1F1F1F"/>
          <w:sz w:val="20"/>
          <w:szCs w:val="20"/>
        </w:rPr>
        <w:t>The decision is linked above Decision 21-05-031</w:t>
      </w:r>
    </w:p>
    <w:p w14:paraId="0E5C6F93" w14:textId="77777777" w:rsidR="00FF1358" w:rsidRPr="00FF1358" w:rsidRDefault="00FF1358"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727375"/>
          <w:sz w:val="20"/>
          <w:szCs w:val="20"/>
        </w:rPr>
      </w:pPr>
      <w:r w:rsidRPr="00FF1358">
        <w:rPr>
          <w:rFonts w:ascii="Cambria" w:hAnsi="Cambria" w:cs="Helvetica Neue"/>
          <w:color w:val="727375"/>
          <w:sz w:val="20"/>
          <w:szCs w:val="20"/>
        </w:rPr>
        <w:t>from Lara Ettenson to All Panelists:    3:11  PM</w:t>
      </w:r>
    </w:p>
    <w:p w14:paraId="0B3118AC" w14:textId="77777777" w:rsidR="00FF1358" w:rsidRPr="00FF1358" w:rsidRDefault="002D115E" w:rsidP="00FF1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mbria" w:hAnsi="Cambria" w:cs="Helvetica Neue"/>
          <w:color w:val="1F1F1F"/>
          <w:sz w:val="20"/>
          <w:szCs w:val="20"/>
        </w:rPr>
      </w:pPr>
      <w:hyperlink r:id="rId19" w:history="1">
        <w:r w:rsidR="00FF1358" w:rsidRPr="00FF1358">
          <w:rPr>
            <w:rFonts w:ascii="Cambria" w:hAnsi="Cambria" w:cs="Helvetica Neue"/>
            <w:color w:val="0000FF"/>
            <w:sz w:val="20"/>
            <w:szCs w:val="20"/>
          </w:rPr>
          <w:t>https://docs.cpuc.ca.gov/SearchRes.aspx?DocFormat=ALL&amp;DocID=385864616</w:t>
        </w:r>
      </w:hyperlink>
    </w:p>
    <w:p w14:paraId="2133BC1B" w14:textId="77777777" w:rsidR="00FF1358" w:rsidRPr="00FF1358" w:rsidRDefault="00FF1358" w:rsidP="00FF1358">
      <w:pPr>
        <w:rPr>
          <w:rFonts w:ascii="Cambria" w:hAnsi="Cambria"/>
          <w:sz w:val="20"/>
          <w:szCs w:val="20"/>
        </w:rPr>
      </w:pPr>
    </w:p>
    <w:p w14:paraId="530B877E" w14:textId="2A400F70" w:rsidR="001A03FF" w:rsidRPr="0031691D" w:rsidRDefault="001A03FF" w:rsidP="001A03FF">
      <w:pPr>
        <w:rPr>
          <w:rFonts w:ascii="Cambria" w:hAnsi="Cambria"/>
          <w:b/>
          <w:bCs/>
        </w:rPr>
      </w:pPr>
    </w:p>
    <w:sectPr w:rsidR="001A03FF" w:rsidRPr="0031691D" w:rsidSect="00A546B5">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3E2B" w14:textId="77777777" w:rsidR="002D115E" w:rsidRDefault="002D115E" w:rsidP="004F4E6B">
      <w:r>
        <w:separator/>
      </w:r>
    </w:p>
  </w:endnote>
  <w:endnote w:type="continuationSeparator" w:id="0">
    <w:p w14:paraId="6B59990C" w14:textId="77777777" w:rsidR="002D115E" w:rsidRDefault="002D115E" w:rsidP="004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499187"/>
      <w:docPartObj>
        <w:docPartGallery w:val="Page Numbers (Bottom of Page)"/>
        <w:docPartUnique/>
      </w:docPartObj>
    </w:sdtPr>
    <w:sdtEndPr>
      <w:rPr>
        <w:rStyle w:val="PageNumber"/>
      </w:rPr>
    </w:sdtEndPr>
    <w:sdtContent>
      <w:p w14:paraId="61AD9824" w14:textId="6C6B7A4B" w:rsidR="0062006E" w:rsidRDefault="0062006E"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D171" w14:textId="77777777" w:rsidR="0062006E" w:rsidRDefault="0062006E" w:rsidP="004F4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546221"/>
      <w:docPartObj>
        <w:docPartGallery w:val="Page Numbers (Bottom of Page)"/>
        <w:docPartUnique/>
      </w:docPartObj>
    </w:sdtPr>
    <w:sdtEndPr>
      <w:rPr>
        <w:rStyle w:val="PageNumber"/>
      </w:rPr>
    </w:sdtEndPr>
    <w:sdtContent>
      <w:p w14:paraId="789504BA" w14:textId="14EBFFB7" w:rsidR="0062006E" w:rsidRDefault="0062006E"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2257F5" w14:textId="77777777" w:rsidR="0062006E" w:rsidRDefault="0062006E" w:rsidP="004F4E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3A7D" w14:textId="77777777" w:rsidR="002D115E" w:rsidRDefault="002D115E" w:rsidP="004F4E6B">
      <w:r>
        <w:separator/>
      </w:r>
    </w:p>
  </w:footnote>
  <w:footnote w:type="continuationSeparator" w:id="0">
    <w:p w14:paraId="7C2C8710" w14:textId="77777777" w:rsidR="002D115E" w:rsidRDefault="002D115E" w:rsidP="004F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F877EA"/>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325E"/>
    <w:multiLevelType w:val="hybridMultilevel"/>
    <w:tmpl w:val="025CC3E0"/>
    <w:lvl w:ilvl="0" w:tplc="1A8EF97E">
      <w:start w:val="1"/>
      <w:numFmt w:val="bullet"/>
      <w:lvlText w:val="•"/>
      <w:lvlJc w:val="left"/>
      <w:pPr>
        <w:tabs>
          <w:tab w:val="num" w:pos="720"/>
        </w:tabs>
        <w:ind w:left="720" w:hanging="360"/>
      </w:pPr>
      <w:rPr>
        <w:rFonts w:ascii="Arial" w:hAnsi="Arial" w:hint="default"/>
      </w:rPr>
    </w:lvl>
    <w:lvl w:ilvl="1" w:tplc="DDC2080A">
      <w:start w:val="1"/>
      <w:numFmt w:val="bullet"/>
      <w:lvlText w:val="•"/>
      <w:lvlJc w:val="left"/>
      <w:pPr>
        <w:tabs>
          <w:tab w:val="num" w:pos="1440"/>
        </w:tabs>
        <w:ind w:left="1440" w:hanging="360"/>
      </w:pPr>
      <w:rPr>
        <w:rFonts w:ascii="Arial" w:hAnsi="Arial" w:hint="default"/>
      </w:rPr>
    </w:lvl>
    <w:lvl w:ilvl="2" w:tplc="D4DEF9F0" w:tentative="1">
      <w:start w:val="1"/>
      <w:numFmt w:val="bullet"/>
      <w:lvlText w:val="•"/>
      <w:lvlJc w:val="left"/>
      <w:pPr>
        <w:tabs>
          <w:tab w:val="num" w:pos="2160"/>
        </w:tabs>
        <w:ind w:left="2160" w:hanging="360"/>
      </w:pPr>
      <w:rPr>
        <w:rFonts w:ascii="Arial" w:hAnsi="Arial" w:hint="default"/>
      </w:rPr>
    </w:lvl>
    <w:lvl w:ilvl="3" w:tplc="14CE65CC" w:tentative="1">
      <w:start w:val="1"/>
      <w:numFmt w:val="bullet"/>
      <w:lvlText w:val="•"/>
      <w:lvlJc w:val="left"/>
      <w:pPr>
        <w:tabs>
          <w:tab w:val="num" w:pos="2880"/>
        </w:tabs>
        <w:ind w:left="2880" w:hanging="360"/>
      </w:pPr>
      <w:rPr>
        <w:rFonts w:ascii="Arial" w:hAnsi="Arial" w:hint="default"/>
      </w:rPr>
    </w:lvl>
    <w:lvl w:ilvl="4" w:tplc="9A8A2C86" w:tentative="1">
      <w:start w:val="1"/>
      <w:numFmt w:val="bullet"/>
      <w:lvlText w:val="•"/>
      <w:lvlJc w:val="left"/>
      <w:pPr>
        <w:tabs>
          <w:tab w:val="num" w:pos="3600"/>
        </w:tabs>
        <w:ind w:left="3600" w:hanging="360"/>
      </w:pPr>
      <w:rPr>
        <w:rFonts w:ascii="Arial" w:hAnsi="Arial" w:hint="default"/>
      </w:rPr>
    </w:lvl>
    <w:lvl w:ilvl="5" w:tplc="695A3526" w:tentative="1">
      <w:start w:val="1"/>
      <w:numFmt w:val="bullet"/>
      <w:lvlText w:val="•"/>
      <w:lvlJc w:val="left"/>
      <w:pPr>
        <w:tabs>
          <w:tab w:val="num" w:pos="4320"/>
        </w:tabs>
        <w:ind w:left="4320" w:hanging="360"/>
      </w:pPr>
      <w:rPr>
        <w:rFonts w:ascii="Arial" w:hAnsi="Arial" w:hint="default"/>
      </w:rPr>
    </w:lvl>
    <w:lvl w:ilvl="6" w:tplc="5798B696" w:tentative="1">
      <w:start w:val="1"/>
      <w:numFmt w:val="bullet"/>
      <w:lvlText w:val="•"/>
      <w:lvlJc w:val="left"/>
      <w:pPr>
        <w:tabs>
          <w:tab w:val="num" w:pos="5040"/>
        </w:tabs>
        <w:ind w:left="5040" w:hanging="360"/>
      </w:pPr>
      <w:rPr>
        <w:rFonts w:ascii="Arial" w:hAnsi="Arial" w:hint="default"/>
      </w:rPr>
    </w:lvl>
    <w:lvl w:ilvl="7" w:tplc="08D2AD2E" w:tentative="1">
      <w:start w:val="1"/>
      <w:numFmt w:val="bullet"/>
      <w:lvlText w:val="•"/>
      <w:lvlJc w:val="left"/>
      <w:pPr>
        <w:tabs>
          <w:tab w:val="num" w:pos="5760"/>
        </w:tabs>
        <w:ind w:left="5760" w:hanging="360"/>
      </w:pPr>
      <w:rPr>
        <w:rFonts w:ascii="Arial" w:hAnsi="Arial" w:hint="default"/>
      </w:rPr>
    </w:lvl>
    <w:lvl w:ilvl="8" w:tplc="5DD64A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35641"/>
    <w:multiLevelType w:val="hybridMultilevel"/>
    <w:tmpl w:val="8E6A1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FB4564"/>
    <w:multiLevelType w:val="hybridMultilevel"/>
    <w:tmpl w:val="7D8A95C6"/>
    <w:lvl w:ilvl="0" w:tplc="4BFA1A5C">
      <w:start w:val="5"/>
      <w:numFmt w:val="decimal"/>
      <w:lvlText w:val="%1."/>
      <w:lvlJc w:val="left"/>
      <w:pPr>
        <w:tabs>
          <w:tab w:val="num" w:pos="720"/>
        </w:tabs>
        <w:ind w:left="720" w:hanging="360"/>
      </w:pPr>
    </w:lvl>
    <w:lvl w:ilvl="1" w:tplc="C3FA05B6" w:tentative="1">
      <w:start w:val="1"/>
      <w:numFmt w:val="decimal"/>
      <w:lvlText w:val="%2."/>
      <w:lvlJc w:val="left"/>
      <w:pPr>
        <w:tabs>
          <w:tab w:val="num" w:pos="1440"/>
        </w:tabs>
        <w:ind w:left="1440" w:hanging="360"/>
      </w:pPr>
    </w:lvl>
    <w:lvl w:ilvl="2" w:tplc="6CF2FE0A" w:tentative="1">
      <w:start w:val="1"/>
      <w:numFmt w:val="decimal"/>
      <w:lvlText w:val="%3."/>
      <w:lvlJc w:val="left"/>
      <w:pPr>
        <w:tabs>
          <w:tab w:val="num" w:pos="2160"/>
        </w:tabs>
        <w:ind w:left="2160" w:hanging="360"/>
      </w:pPr>
    </w:lvl>
    <w:lvl w:ilvl="3" w:tplc="6358B6E8" w:tentative="1">
      <w:start w:val="1"/>
      <w:numFmt w:val="decimal"/>
      <w:lvlText w:val="%4."/>
      <w:lvlJc w:val="left"/>
      <w:pPr>
        <w:tabs>
          <w:tab w:val="num" w:pos="2880"/>
        </w:tabs>
        <w:ind w:left="2880" w:hanging="360"/>
      </w:pPr>
    </w:lvl>
    <w:lvl w:ilvl="4" w:tplc="870692F8" w:tentative="1">
      <w:start w:val="1"/>
      <w:numFmt w:val="decimal"/>
      <w:lvlText w:val="%5."/>
      <w:lvlJc w:val="left"/>
      <w:pPr>
        <w:tabs>
          <w:tab w:val="num" w:pos="3600"/>
        </w:tabs>
        <w:ind w:left="3600" w:hanging="360"/>
      </w:pPr>
    </w:lvl>
    <w:lvl w:ilvl="5" w:tplc="A53C9178" w:tentative="1">
      <w:start w:val="1"/>
      <w:numFmt w:val="decimal"/>
      <w:lvlText w:val="%6."/>
      <w:lvlJc w:val="left"/>
      <w:pPr>
        <w:tabs>
          <w:tab w:val="num" w:pos="4320"/>
        </w:tabs>
        <w:ind w:left="4320" w:hanging="360"/>
      </w:pPr>
    </w:lvl>
    <w:lvl w:ilvl="6" w:tplc="14508A52" w:tentative="1">
      <w:start w:val="1"/>
      <w:numFmt w:val="decimal"/>
      <w:lvlText w:val="%7."/>
      <w:lvlJc w:val="left"/>
      <w:pPr>
        <w:tabs>
          <w:tab w:val="num" w:pos="5040"/>
        </w:tabs>
        <w:ind w:left="5040" w:hanging="360"/>
      </w:pPr>
    </w:lvl>
    <w:lvl w:ilvl="7" w:tplc="05B2FEB8" w:tentative="1">
      <w:start w:val="1"/>
      <w:numFmt w:val="decimal"/>
      <w:lvlText w:val="%8."/>
      <w:lvlJc w:val="left"/>
      <w:pPr>
        <w:tabs>
          <w:tab w:val="num" w:pos="5760"/>
        </w:tabs>
        <w:ind w:left="5760" w:hanging="360"/>
      </w:pPr>
    </w:lvl>
    <w:lvl w:ilvl="8" w:tplc="923ED448" w:tentative="1">
      <w:start w:val="1"/>
      <w:numFmt w:val="decimal"/>
      <w:lvlText w:val="%9."/>
      <w:lvlJc w:val="left"/>
      <w:pPr>
        <w:tabs>
          <w:tab w:val="num" w:pos="6480"/>
        </w:tabs>
        <w:ind w:left="6480" w:hanging="360"/>
      </w:pPr>
    </w:lvl>
  </w:abstractNum>
  <w:abstractNum w:abstractNumId="4" w15:restartNumberingAfterBreak="0">
    <w:nsid w:val="091D3C67"/>
    <w:multiLevelType w:val="hybridMultilevel"/>
    <w:tmpl w:val="693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51F74"/>
    <w:multiLevelType w:val="hybridMultilevel"/>
    <w:tmpl w:val="B3FC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D093D"/>
    <w:multiLevelType w:val="hybridMultilevel"/>
    <w:tmpl w:val="2A24FE36"/>
    <w:lvl w:ilvl="0" w:tplc="2B26C60C">
      <w:start w:val="1"/>
      <w:numFmt w:val="bullet"/>
      <w:lvlText w:val="•"/>
      <w:lvlJc w:val="left"/>
      <w:pPr>
        <w:tabs>
          <w:tab w:val="num" w:pos="720"/>
        </w:tabs>
        <w:ind w:left="720" w:hanging="360"/>
      </w:pPr>
      <w:rPr>
        <w:rFonts w:ascii="Arial" w:hAnsi="Arial" w:hint="default"/>
      </w:rPr>
    </w:lvl>
    <w:lvl w:ilvl="1" w:tplc="61A6B8DA" w:tentative="1">
      <w:start w:val="1"/>
      <w:numFmt w:val="bullet"/>
      <w:lvlText w:val="•"/>
      <w:lvlJc w:val="left"/>
      <w:pPr>
        <w:tabs>
          <w:tab w:val="num" w:pos="1440"/>
        </w:tabs>
        <w:ind w:left="1440" w:hanging="360"/>
      </w:pPr>
      <w:rPr>
        <w:rFonts w:ascii="Arial" w:hAnsi="Arial" w:hint="default"/>
      </w:rPr>
    </w:lvl>
    <w:lvl w:ilvl="2" w:tplc="2B442C26" w:tentative="1">
      <w:start w:val="1"/>
      <w:numFmt w:val="bullet"/>
      <w:lvlText w:val="•"/>
      <w:lvlJc w:val="left"/>
      <w:pPr>
        <w:tabs>
          <w:tab w:val="num" w:pos="2160"/>
        </w:tabs>
        <w:ind w:left="2160" w:hanging="360"/>
      </w:pPr>
      <w:rPr>
        <w:rFonts w:ascii="Arial" w:hAnsi="Arial" w:hint="default"/>
      </w:rPr>
    </w:lvl>
    <w:lvl w:ilvl="3" w:tplc="34E239E2" w:tentative="1">
      <w:start w:val="1"/>
      <w:numFmt w:val="bullet"/>
      <w:lvlText w:val="•"/>
      <w:lvlJc w:val="left"/>
      <w:pPr>
        <w:tabs>
          <w:tab w:val="num" w:pos="2880"/>
        </w:tabs>
        <w:ind w:left="2880" w:hanging="360"/>
      </w:pPr>
      <w:rPr>
        <w:rFonts w:ascii="Arial" w:hAnsi="Arial" w:hint="default"/>
      </w:rPr>
    </w:lvl>
    <w:lvl w:ilvl="4" w:tplc="1B34E8F6" w:tentative="1">
      <w:start w:val="1"/>
      <w:numFmt w:val="bullet"/>
      <w:lvlText w:val="•"/>
      <w:lvlJc w:val="left"/>
      <w:pPr>
        <w:tabs>
          <w:tab w:val="num" w:pos="3600"/>
        </w:tabs>
        <w:ind w:left="3600" w:hanging="360"/>
      </w:pPr>
      <w:rPr>
        <w:rFonts w:ascii="Arial" w:hAnsi="Arial" w:hint="default"/>
      </w:rPr>
    </w:lvl>
    <w:lvl w:ilvl="5" w:tplc="D87471AE" w:tentative="1">
      <w:start w:val="1"/>
      <w:numFmt w:val="bullet"/>
      <w:lvlText w:val="•"/>
      <w:lvlJc w:val="left"/>
      <w:pPr>
        <w:tabs>
          <w:tab w:val="num" w:pos="4320"/>
        </w:tabs>
        <w:ind w:left="4320" w:hanging="360"/>
      </w:pPr>
      <w:rPr>
        <w:rFonts w:ascii="Arial" w:hAnsi="Arial" w:hint="default"/>
      </w:rPr>
    </w:lvl>
    <w:lvl w:ilvl="6" w:tplc="BBCAC7D2" w:tentative="1">
      <w:start w:val="1"/>
      <w:numFmt w:val="bullet"/>
      <w:lvlText w:val="•"/>
      <w:lvlJc w:val="left"/>
      <w:pPr>
        <w:tabs>
          <w:tab w:val="num" w:pos="5040"/>
        </w:tabs>
        <w:ind w:left="5040" w:hanging="360"/>
      </w:pPr>
      <w:rPr>
        <w:rFonts w:ascii="Arial" w:hAnsi="Arial" w:hint="default"/>
      </w:rPr>
    </w:lvl>
    <w:lvl w:ilvl="7" w:tplc="7110FBBC" w:tentative="1">
      <w:start w:val="1"/>
      <w:numFmt w:val="bullet"/>
      <w:lvlText w:val="•"/>
      <w:lvlJc w:val="left"/>
      <w:pPr>
        <w:tabs>
          <w:tab w:val="num" w:pos="5760"/>
        </w:tabs>
        <w:ind w:left="5760" w:hanging="360"/>
      </w:pPr>
      <w:rPr>
        <w:rFonts w:ascii="Arial" w:hAnsi="Arial" w:hint="default"/>
      </w:rPr>
    </w:lvl>
    <w:lvl w:ilvl="8" w:tplc="1414B4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514DEB"/>
    <w:multiLevelType w:val="hybridMultilevel"/>
    <w:tmpl w:val="FBAECF64"/>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15:restartNumberingAfterBreak="0">
    <w:nsid w:val="1ED75641"/>
    <w:multiLevelType w:val="hybridMultilevel"/>
    <w:tmpl w:val="A9AEFB20"/>
    <w:lvl w:ilvl="0" w:tplc="C890C30A">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10E6B0FE">
      <w:start w:val="1"/>
      <w:numFmt w:val="decimal"/>
      <w:lvlText w:val="%3."/>
      <w:lvlJc w:val="left"/>
      <w:pPr>
        <w:tabs>
          <w:tab w:val="num" w:pos="2160"/>
        </w:tabs>
        <w:ind w:left="2160" w:hanging="360"/>
      </w:pPr>
    </w:lvl>
    <w:lvl w:ilvl="3" w:tplc="93665004" w:tentative="1">
      <w:start w:val="1"/>
      <w:numFmt w:val="decimal"/>
      <w:lvlText w:val="%4."/>
      <w:lvlJc w:val="left"/>
      <w:pPr>
        <w:tabs>
          <w:tab w:val="num" w:pos="2880"/>
        </w:tabs>
        <w:ind w:left="2880" w:hanging="360"/>
      </w:pPr>
    </w:lvl>
    <w:lvl w:ilvl="4" w:tplc="43AE0020" w:tentative="1">
      <w:start w:val="1"/>
      <w:numFmt w:val="decimal"/>
      <w:lvlText w:val="%5."/>
      <w:lvlJc w:val="left"/>
      <w:pPr>
        <w:tabs>
          <w:tab w:val="num" w:pos="3600"/>
        </w:tabs>
        <w:ind w:left="3600" w:hanging="360"/>
      </w:pPr>
    </w:lvl>
    <w:lvl w:ilvl="5" w:tplc="1CB223D4" w:tentative="1">
      <w:start w:val="1"/>
      <w:numFmt w:val="decimal"/>
      <w:lvlText w:val="%6."/>
      <w:lvlJc w:val="left"/>
      <w:pPr>
        <w:tabs>
          <w:tab w:val="num" w:pos="4320"/>
        </w:tabs>
        <w:ind w:left="4320" w:hanging="360"/>
      </w:pPr>
    </w:lvl>
    <w:lvl w:ilvl="6" w:tplc="FF12ED94" w:tentative="1">
      <w:start w:val="1"/>
      <w:numFmt w:val="decimal"/>
      <w:lvlText w:val="%7."/>
      <w:lvlJc w:val="left"/>
      <w:pPr>
        <w:tabs>
          <w:tab w:val="num" w:pos="5040"/>
        </w:tabs>
        <w:ind w:left="5040" w:hanging="360"/>
      </w:pPr>
    </w:lvl>
    <w:lvl w:ilvl="7" w:tplc="CF4C24F8" w:tentative="1">
      <w:start w:val="1"/>
      <w:numFmt w:val="decimal"/>
      <w:lvlText w:val="%8."/>
      <w:lvlJc w:val="left"/>
      <w:pPr>
        <w:tabs>
          <w:tab w:val="num" w:pos="5760"/>
        </w:tabs>
        <w:ind w:left="5760" w:hanging="360"/>
      </w:pPr>
    </w:lvl>
    <w:lvl w:ilvl="8" w:tplc="B95213EC" w:tentative="1">
      <w:start w:val="1"/>
      <w:numFmt w:val="decimal"/>
      <w:lvlText w:val="%9."/>
      <w:lvlJc w:val="left"/>
      <w:pPr>
        <w:tabs>
          <w:tab w:val="num" w:pos="6480"/>
        </w:tabs>
        <w:ind w:left="6480" w:hanging="360"/>
      </w:pPr>
    </w:lvl>
  </w:abstractNum>
  <w:abstractNum w:abstractNumId="9" w15:restartNumberingAfterBreak="0">
    <w:nsid w:val="1F9D7E87"/>
    <w:multiLevelType w:val="hybridMultilevel"/>
    <w:tmpl w:val="CAB4D740"/>
    <w:lvl w:ilvl="0" w:tplc="00000002">
      <w:start w:val="1"/>
      <w:numFmt w:val="bullet"/>
      <w:lvlText w:val="•"/>
      <w:lvlJc w:val="left"/>
      <w:pPr>
        <w:ind w:left="720" w:hanging="360"/>
      </w:p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5E871E3"/>
    <w:multiLevelType w:val="hybridMultilevel"/>
    <w:tmpl w:val="BF76BBB6"/>
    <w:lvl w:ilvl="0" w:tplc="E6BC4D80">
      <w:start w:val="5"/>
      <w:numFmt w:val="decimal"/>
      <w:lvlText w:val="%1."/>
      <w:lvlJc w:val="left"/>
      <w:pPr>
        <w:tabs>
          <w:tab w:val="num" w:pos="720"/>
        </w:tabs>
        <w:ind w:left="720" w:hanging="360"/>
      </w:pPr>
    </w:lvl>
    <w:lvl w:ilvl="1" w:tplc="B664D146" w:tentative="1">
      <w:start w:val="1"/>
      <w:numFmt w:val="decimal"/>
      <w:lvlText w:val="%2."/>
      <w:lvlJc w:val="left"/>
      <w:pPr>
        <w:tabs>
          <w:tab w:val="num" w:pos="1440"/>
        </w:tabs>
        <w:ind w:left="1440" w:hanging="360"/>
      </w:pPr>
    </w:lvl>
    <w:lvl w:ilvl="2" w:tplc="EF5C4D40" w:tentative="1">
      <w:start w:val="1"/>
      <w:numFmt w:val="decimal"/>
      <w:lvlText w:val="%3."/>
      <w:lvlJc w:val="left"/>
      <w:pPr>
        <w:tabs>
          <w:tab w:val="num" w:pos="2160"/>
        </w:tabs>
        <w:ind w:left="2160" w:hanging="360"/>
      </w:pPr>
    </w:lvl>
    <w:lvl w:ilvl="3" w:tplc="F140D616" w:tentative="1">
      <w:start w:val="1"/>
      <w:numFmt w:val="decimal"/>
      <w:lvlText w:val="%4."/>
      <w:lvlJc w:val="left"/>
      <w:pPr>
        <w:tabs>
          <w:tab w:val="num" w:pos="2880"/>
        </w:tabs>
        <w:ind w:left="2880" w:hanging="360"/>
      </w:pPr>
    </w:lvl>
    <w:lvl w:ilvl="4" w:tplc="844CD202" w:tentative="1">
      <w:start w:val="1"/>
      <w:numFmt w:val="decimal"/>
      <w:lvlText w:val="%5."/>
      <w:lvlJc w:val="left"/>
      <w:pPr>
        <w:tabs>
          <w:tab w:val="num" w:pos="3600"/>
        </w:tabs>
        <w:ind w:left="3600" w:hanging="360"/>
      </w:pPr>
    </w:lvl>
    <w:lvl w:ilvl="5" w:tplc="241A55CA" w:tentative="1">
      <w:start w:val="1"/>
      <w:numFmt w:val="decimal"/>
      <w:lvlText w:val="%6."/>
      <w:lvlJc w:val="left"/>
      <w:pPr>
        <w:tabs>
          <w:tab w:val="num" w:pos="4320"/>
        </w:tabs>
        <w:ind w:left="4320" w:hanging="360"/>
      </w:pPr>
    </w:lvl>
    <w:lvl w:ilvl="6" w:tplc="989E5608" w:tentative="1">
      <w:start w:val="1"/>
      <w:numFmt w:val="decimal"/>
      <w:lvlText w:val="%7."/>
      <w:lvlJc w:val="left"/>
      <w:pPr>
        <w:tabs>
          <w:tab w:val="num" w:pos="5040"/>
        </w:tabs>
        <w:ind w:left="5040" w:hanging="360"/>
      </w:pPr>
    </w:lvl>
    <w:lvl w:ilvl="7" w:tplc="01EE5D10" w:tentative="1">
      <w:start w:val="1"/>
      <w:numFmt w:val="decimal"/>
      <w:lvlText w:val="%8."/>
      <w:lvlJc w:val="left"/>
      <w:pPr>
        <w:tabs>
          <w:tab w:val="num" w:pos="5760"/>
        </w:tabs>
        <w:ind w:left="5760" w:hanging="360"/>
      </w:pPr>
    </w:lvl>
    <w:lvl w:ilvl="8" w:tplc="83446E56" w:tentative="1">
      <w:start w:val="1"/>
      <w:numFmt w:val="decimal"/>
      <w:lvlText w:val="%9."/>
      <w:lvlJc w:val="left"/>
      <w:pPr>
        <w:tabs>
          <w:tab w:val="num" w:pos="6480"/>
        </w:tabs>
        <w:ind w:left="6480" w:hanging="360"/>
      </w:pPr>
    </w:lvl>
  </w:abstractNum>
  <w:abstractNum w:abstractNumId="11" w15:restartNumberingAfterBreak="0">
    <w:nsid w:val="288126F8"/>
    <w:multiLevelType w:val="hybridMultilevel"/>
    <w:tmpl w:val="8A0EC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A5038D"/>
    <w:multiLevelType w:val="hybridMultilevel"/>
    <w:tmpl w:val="CF2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1422C"/>
    <w:multiLevelType w:val="hybridMultilevel"/>
    <w:tmpl w:val="8EC0DB72"/>
    <w:lvl w:ilvl="0" w:tplc="3642D88A">
      <w:start w:val="5"/>
      <w:numFmt w:val="decimal"/>
      <w:lvlText w:val="%1."/>
      <w:lvlJc w:val="left"/>
      <w:pPr>
        <w:tabs>
          <w:tab w:val="num" w:pos="720"/>
        </w:tabs>
        <w:ind w:left="720" w:hanging="360"/>
      </w:pPr>
    </w:lvl>
    <w:lvl w:ilvl="1" w:tplc="A0DC9F3A" w:tentative="1">
      <w:start w:val="1"/>
      <w:numFmt w:val="decimal"/>
      <w:lvlText w:val="%2."/>
      <w:lvlJc w:val="left"/>
      <w:pPr>
        <w:tabs>
          <w:tab w:val="num" w:pos="1440"/>
        </w:tabs>
        <w:ind w:left="1440" w:hanging="360"/>
      </w:pPr>
    </w:lvl>
    <w:lvl w:ilvl="2" w:tplc="E5267BEC" w:tentative="1">
      <w:start w:val="1"/>
      <w:numFmt w:val="decimal"/>
      <w:lvlText w:val="%3."/>
      <w:lvlJc w:val="left"/>
      <w:pPr>
        <w:tabs>
          <w:tab w:val="num" w:pos="2160"/>
        </w:tabs>
        <w:ind w:left="2160" w:hanging="360"/>
      </w:pPr>
    </w:lvl>
    <w:lvl w:ilvl="3" w:tplc="B3BCE0F8" w:tentative="1">
      <w:start w:val="1"/>
      <w:numFmt w:val="decimal"/>
      <w:lvlText w:val="%4."/>
      <w:lvlJc w:val="left"/>
      <w:pPr>
        <w:tabs>
          <w:tab w:val="num" w:pos="2880"/>
        </w:tabs>
        <w:ind w:left="2880" w:hanging="360"/>
      </w:pPr>
    </w:lvl>
    <w:lvl w:ilvl="4" w:tplc="4B685770" w:tentative="1">
      <w:start w:val="1"/>
      <w:numFmt w:val="decimal"/>
      <w:lvlText w:val="%5."/>
      <w:lvlJc w:val="left"/>
      <w:pPr>
        <w:tabs>
          <w:tab w:val="num" w:pos="3600"/>
        </w:tabs>
        <w:ind w:left="3600" w:hanging="360"/>
      </w:pPr>
    </w:lvl>
    <w:lvl w:ilvl="5" w:tplc="B6F8EBC2" w:tentative="1">
      <w:start w:val="1"/>
      <w:numFmt w:val="decimal"/>
      <w:lvlText w:val="%6."/>
      <w:lvlJc w:val="left"/>
      <w:pPr>
        <w:tabs>
          <w:tab w:val="num" w:pos="4320"/>
        </w:tabs>
        <w:ind w:left="4320" w:hanging="360"/>
      </w:pPr>
    </w:lvl>
    <w:lvl w:ilvl="6" w:tplc="288267AC" w:tentative="1">
      <w:start w:val="1"/>
      <w:numFmt w:val="decimal"/>
      <w:lvlText w:val="%7."/>
      <w:lvlJc w:val="left"/>
      <w:pPr>
        <w:tabs>
          <w:tab w:val="num" w:pos="5040"/>
        </w:tabs>
        <w:ind w:left="5040" w:hanging="360"/>
      </w:pPr>
    </w:lvl>
    <w:lvl w:ilvl="7" w:tplc="CEBA6D32" w:tentative="1">
      <w:start w:val="1"/>
      <w:numFmt w:val="decimal"/>
      <w:lvlText w:val="%8."/>
      <w:lvlJc w:val="left"/>
      <w:pPr>
        <w:tabs>
          <w:tab w:val="num" w:pos="5760"/>
        </w:tabs>
        <w:ind w:left="5760" w:hanging="360"/>
      </w:pPr>
    </w:lvl>
    <w:lvl w:ilvl="8" w:tplc="8592A708" w:tentative="1">
      <w:start w:val="1"/>
      <w:numFmt w:val="decimal"/>
      <w:lvlText w:val="%9."/>
      <w:lvlJc w:val="left"/>
      <w:pPr>
        <w:tabs>
          <w:tab w:val="num" w:pos="6480"/>
        </w:tabs>
        <w:ind w:left="6480" w:hanging="360"/>
      </w:pPr>
    </w:lvl>
  </w:abstractNum>
  <w:abstractNum w:abstractNumId="14" w15:restartNumberingAfterBreak="0">
    <w:nsid w:val="3A701B17"/>
    <w:multiLevelType w:val="hybridMultilevel"/>
    <w:tmpl w:val="C94AB3CA"/>
    <w:lvl w:ilvl="0" w:tplc="C890C30A">
      <w:start w:val="1"/>
      <w:numFmt w:val="decimal"/>
      <w:lvlText w:val="%1."/>
      <w:lvlJc w:val="left"/>
      <w:pPr>
        <w:tabs>
          <w:tab w:val="num" w:pos="720"/>
        </w:tabs>
        <w:ind w:left="720" w:hanging="360"/>
      </w:pPr>
    </w:lvl>
    <w:lvl w:ilvl="1" w:tplc="D92612FE">
      <w:start w:val="1"/>
      <w:numFmt w:val="lowerLetter"/>
      <w:lvlText w:val="%2)"/>
      <w:lvlJc w:val="left"/>
      <w:pPr>
        <w:tabs>
          <w:tab w:val="num" w:pos="1440"/>
        </w:tabs>
        <w:ind w:left="1440" w:hanging="360"/>
      </w:pPr>
    </w:lvl>
    <w:lvl w:ilvl="2" w:tplc="10E6B0FE" w:tentative="1">
      <w:start w:val="1"/>
      <w:numFmt w:val="decimal"/>
      <w:lvlText w:val="%3."/>
      <w:lvlJc w:val="left"/>
      <w:pPr>
        <w:tabs>
          <w:tab w:val="num" w:pos="2160"/>
        </w:tabs>
        <w:ind w:left="2160" w:hanging="360"/>
      </w:pPr>
    </w:lvl>
    <w:lvl w:ilvl="3" w:tplc="93665004" w:tentative="1">
      <w:start w:val="1"/>
      <w:numFmt w:val="decimal"/>
      <w:lvlText w:val="%4."/>
      <w:lvlJc w:val="left"/>
      <w:pPr>
        <w:tabs>
          <w:tab w:val="num" w:pos="2880"/>
        </w:tabs>
        <w:ind w:left="2880" w:hanging="360"/>
      </w:pPr>
    </w:lvl>
    <w:lvl w:ilvl="4" w:tplc="43AE0020" w:tentative="1">
      <w:start w:val="1"/>
      <w:numFmt w:val="decimal"/>
      <w:lvlText w:val="%5."/>
      <w:lvlJc w:val="left"/>
      <w:pPr>
        <w:tabs>
          <w:tab w:val="num" w:pos="3600"/>
        </w:tabs>
        <w:ind w:left="3600" w:hanging="360"/>
      </w:pPr>
    </w:lvl>
    <w:lvl w:ilvl="5" w:tplc="1CB223D4" w:tentative="1">
      <w:start w:val="1"/>
      <w:numFmt w:val="decimal"/>
      <w:lvlText w:val="%6."/>
      <w:lvlJc w:val="left"/>
      <w:pPr>
        <w:tabs>
          <w:tab w:val="num" w:pos="4320"/>
        </w:tabs>
        <w:ind w:left="4320" w:hanging="360"/>
      </w:pPr>
    </w:lvl>
    <w:lvl w:ilvl="6" w:tplc="FF12ED94" w:tentative="1">
      <w:start w:val="1"/>
      <w:numFmt w:val="decimal"/>
      <w:lvlText w:val="%7."/>
      <w:lvlJc w:val="left"/>
      <w:pPr>
        <w:tabs>
          <w:tab w:val="num" w:pos="5040"/>
        </w:tabs>
        <w:ind w:left="5040" w:hanging="360"/>
      </w:pPr>
    </w:lvl>
    <w:lvl w:ilvl="7" w:tplc="CF4C24F8" w:tentative="1">
      <w:start w:val="1"/>
      <w:numFmt w:val="decimal"/>
      <w:lvlText w:val="%8."/>
      <w:lvlJc w:val="left"/>
      <w:pPr>
        <w:tabs>
          <w:tab w:val="num" w:pos="5760"/>
        </w:tabs>
        <w:ind w:left="5760" w:hanging="360"/>
      </w:pPr>
    </w:lvl>
    <w:lvl w:ilvl="8" w:tplc="B95213EC" w:tentative="1">
      <w:start w:val="1"/>
      <w:numFmt w:val="decimal"/>
      <w:lvlText w:val="%9."/>
      <w:lvlJc w:val="left"/>
      <w:pPr>
        <w:tabs>
          <w:tab w:val="num" w:pos="6480"/>
        </w:tabs>
        <w:ind w:left="6480" w:hanging="360"/>
      </w:pPr>
    </w:lvl>
  </w:abstractNum>
  <w:abstractNum w:abstractNumId="15" w15:restartNumberingAfterBreak="0">
    <w:nsid w:val="40DD32B3"/>
    <w:multiLevelType w:val="hybridMultilevel"/>
    <w:tmpl w:val="7116C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2C3109"/>
    <w:multiLevelType w:val="hybridMultilevel"/>
    <w:tmpl w:val="8AFE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25407"/>
    <w:multiLevelType w:val="hybridMultilevel"/>
    <w:tmpl w:val="9B70AD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84DD0"/>
    <w:multiLevelType w:val="hybridMultilevel"/>
    <w:tmpl w:val="D9A06C9C"/>
    <w:lvl w:ilvl="0" w:tplc="00000001">
      <w:start w:val="1"/>
      <w:numFmt w:val="bullet"/>
      <w:lvlText w:val="•"/>
      <w:lvlJc w:val="left"/>
      <w:pPr>
        <w:ind w:left="1080" w:hanging="360"/>
      </w:pPr>
    </w:lvl>
    <w:lvl w:ilvl="1" w:tplc="00000002">
      <w:start w:val="1"/>
      <w:numFmt w:val="bullet"/>
      <w:lvlText w:val="•"/>
      <w:lvlJc w:val="left"/>
      <w:pPr>
        <w:ind w:left="1800" w:hanging="360"/>
      </w:pPr>
    </w:lvl>
    <w:lvl w:ilvl="2" w:tplc="00000002">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0375E26"/>
    <w:multiLevelType w:val="hybridMultilevel"/>
    <w:tmpl w:val="5A26D072"/>
    <w:lvl w:ilvl="0" w:tplc="470C122A">
      <w:start w:val="1"/>
      <w:numFmt w:val="bullet"/>
      <w:lvlText w:val="•"/>
      <w:lvlJc w:val="left"/>
      <w:pPr>
        <w:tabs>
          <w:tab w:val="num" w:pos="720"/>
        </w:tabs>
        <w:ind w:left="720" w:hanging="360"/>
      </w:pPr>
      <w:rPr>
        <w:rFonts w:ascii="Arial" w:hAnsi="Arial" w:hint="default"/>
      </w:rPr>
    </w:lvl>
    <w:lvl w:ilvl="1" w:tplc="2F3EE278">
      <w:start w:val="1"/>
      <w:numFmt w:val="bullet"/>
      <w:lvlText w:val="•"/>
      <w:lvlJc w:val="left"/>
      <w:pPr>
        <w:tabs>
          <w:tab w:val="num" w:pos="1440"/>
        </w:tabs>
        <w:ind w:left="1440" w:hanging="360"/>
      </w:pPr>
      <w:rPr>
        <w:rFonts w:ascii="Arial" w:hAnsi="Arial" w:hint="default"/>
      </w:rPr>
    </w:lvl>
    <w:lvl w:ilvl="2" w:tplc="9F842932" w:tentative="1">
      <w:start w:val="1"/>
      <w:numFmt w:val="bullet"/>
      <w:lvlText w:val="•"/>
      <w:lvlJc w:val="left"/>
      <w:pPr>
        <w:tabs>
          <w:tab w:val="num" w:pos="2160"/>
        </w:tabs>
        <w:ind w:left="2160" w:hanging="360"/>
      </w:pPr>
      <w:rPr>
        <w:rFonts w:ascii="Arial" w:hAnsi="Arial" w:hint="default"/>
      </w:rPr>
    </w:lvl>
    <w:lvl w:ilvl="3" w:tplc="C4BCEC1C" w:tentative="1">
      <w:start w:val="1"/>
      <w:numFmt w:val="bullet"/>
      <w:lvlText w:val="•"/>
      <w:lvlJc w:val="left"/>
      <w:pPr>
        <w:tabs>
          <w:tab w:val="num" w:pos="2880"/>
        </w:tabs>
        <w:ind w:left="2880" w:hanging="360"/>
      </w:pPr>
      <w:rPr>
        <w:rFonts w:ascii="Arial" w:hAnsi="Arial" w:hint="default"/>
      </w:rPr>
    </w:lvl>
    <w:lvl w:ilvl="4" w:tplc="B3DC9402" w:tentative="1">
      <w:start w:val="1"/>
      <w:numFmt w:val="bullet"/>
      <w:lvlText w:val="•"/>
      <w:lvlJc w:val="left"/>
      <w:pPr>
        <w:tabs>
          <w:tab w:val="num" w:pos="3600"/>
        </w:tabs>
        <w:ind w:left="3600" w:hanging="360"/>
      </w:pPr>
      <w:rPr>
        <w:rFonts w:ascii="Arial" w:hAnsi="Arial" w:hint="default"/>
      </w:rPr>
    </w:lvl>
    <w:lvl w:ilvl="5" w:tplc="82E8898E" w:tentative="1">
      <w:start w:val="1"/>
      <w:numFmt w:val="bullet"/>
      <w:lvlText w:val="•"/>
      <w:lvlJc w:val="left"/>
      <w:pPr>
        <w:tabs>
          <w:tab w:val="num" w:pos="4320"/>
        </w:tabs>
        <w:ind w:left="4320" w:hanging="360"/>
      </w:pPr>
      <w:rPr>
        <w:rFonts w:ascii="Arial" w:hAnsi="Arial" w:hint="default"/>
      </w:rPr>
    </w:lvl>
    <w:lvl w:ilvl="6" w:tplc="89180536" w:tentative="1">
      <w:start w:val="1"/>
      <w:numFmt w:val="bullet"/>
      <w:lvlText w:val="•"/>
      <w:lvlJc w:val="left"/>
      <w:pPr>
        <w:tabs>
          <w:tab w:val="num" w:pos="5040"/>
        </w:tabs>
        <w:ind w:left="5040" w:hanging="360"/>
      </w:pPr>
      <w:rPr>
        <w:rFonts w:ascii="Arial" w:hAnsi="Arial" w:hint="default"/>
      </w:rPr>
    </w:lvl>
    <w:lvl w:ilvl="7" w:tplc="3338726C" w:tentative="1">
      <w:start w:val="1"/>
      <w:numFmt w:val="bullet"/>
      <w:lvlText w:val="•"/>
      <w:lvlJc w:val="left"/>
      <w:pPr>
        <w:tabs>
          <w:tab w:val="num" w:pos="5760"/>
        </w:tabs>
        <w:ind w:left="5760" w:hanging="360"/>
      </w:pPr>
      <w:rPr>
        <w:rFonts w:ascii="Arial" w:hAnsi="Arial" w:hint="default"/>
      </w:rPr>
    </w:lvl>
    <w:lvl w:ilvl="8" w:tplc="3B14F7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221A6F"/>
    <w:multiLevelType w:val="hybridMultilevel"/>
    <w:tmpl w:val="73DC4E40"/>
    <w:lvl w:ilvl="0" w:tplc="63E4838A">
      <w:start w:val="1"/>
      <w:numFmt w:val="decimal"/>
      <w:lvlText w:val="%1."/>
      <w:lvlJc w:val="left"/>
      <w:pPr>
        <w:tabs>
          <w:tab w:val="num" w:pos="720"/>
        </w:tabs>
        <w:ind w:left="720" w:hanging="360"/>
      </w:pPr>
    </w:lvl>
    <w:lvl w:ilvl="1" w:tplc="B95471A0">
      <w:start w:val="1"/>
      <w:numFmt w:val="decimal"/>
      <w:lvlText w:val="%2."/>
      <w:lvlJc w:val="left"/>
      <w:pPr>
        <w:tabs>
          <w:tab w:val="num" w:pos="1440"/>
        </w:tabs>
        <w:ind w:left="1440" w:hanging="360"/>
      </w:pPr>
    </w:lvl>
    <w:lvl w:ilvl="2" w:tplc="9DAEB9BC" w:tentative="1">
      <w:start w:val="1"/>
      <w:numFmt w:val="decimal"/>
      <w:lvlText w:val="%3."/>
      <w:lvlJc w:val="left"/>
      <w:pPr>
        <w:tabs>
          <w:tab w:val="num" w:pos="2160"/>
        </w:tabs>
        <w:ind w:left="2160" w:hanging="360"/>
      </w:pPr>
    </w:lvl>
    <w:lvl w:ilvl="3" w:tplc="F90E5902" w:tentative="1">
      <w:start w:val="1"/>
      <w:numFmt w:val="decimal"/>
      <w:lvlText w:val="%4."/>
      <w:lvlJc w:val="left"/>
      <w:pPr>
        <w:tabs>
          <w:tab w:val="num" w:pos="2880"/>
        </w:tabs>
        <w:ind w:left="2880" w:hanging="360"/>
      </w:pPr>
    </w:lvl>
    <w:lvl w:ilvl="4" w:tplc="33C6BA58" w:tentative="1">
      <w:start w:val="1"/>
      <w:numFmt w:val="decimal"/>
      <w:lvlText w:val="%5."/>
      <w:lvlJc w:val="left"/>
      <w:pPr>
        <w:tabs>
          <w:tab w:val="num" w:pos="3600"/>
        </w:tabs>
        <w:ind w:left="3600" w:hanging="360"/>
      </w:pPr>
    </w:lvl>
    <w:lvl w:ilvl="5" w:tplc="4838FDF0" w:tentative="1">
      <w:start w:val="1"/>
      <w:numFmt w:val="decimal"/>
      <w:lvlText w:val="%6."/>
      <w:lvlJc w:val="left"/>
      <w:pPr>
        <w:tabs>
          <w:tab w:val="num" w:pos="4320"/>
        </w:tabs>
        <w:ind w:left="4320" w:hanging="360"/>
      </w:pPr>
    </w:lvl>
    <w:lvl w:ilvl="6" w:tplc="8C5078EA" w:tentative="1">
      <w:start w:val="1"/>
      <w:numFmt w:val="decimal"/>
      <w:lvlText w:val="%7."/>
      <w:lvlJc w:val="left"/>
      <w:pPr>
        <w:tabs>
          <w:tab w:val="num" w:pos="5040"/>
        </w:tabs>
        <w:ind w:left="5040" w:hanging="360"/>
      </w:pPr>
    </w:lvl>
    <w:lvl w:ilvl="7" w:tplc="0EE60DB4" w:tentative="1">
      <w:start w:val="1"/>
      <w:numFmt w:val="decimal"/>
      <w:lvlText w:val="%8."/>
      <w:lvlJc w:val="left"/>
      <w:pPr>
        <w:tabs>
          <w:tab w:val="num" w:pos="5760"/>
        </w:tabs>
        <w:ind w:left="5760" w:hanging="360"/>
      </w:pPr>
    </w:lvl>
    <w:lvl w:ilvl="8" w:tplc="F4AACF02" w:tentative="1">
      <w:start w:val="1"/>
      <w:numFmt w:val="decimal"/>
      <w:lvlText w:val="%9."/>
      <w:lvlJc w:val="left"/>
      <w:pPr>
        <w:tabs>
          <w:tab w:val="num" w:pos="6480"/>
        </w:tabs>
        <w:ind w:left="6480" w:hanging="360"/>
      </w:pPr>
    </w:lvl>
  </w:abstractNum>
  <w:abstractNum w:abstractNumId="21" w15:restartNumberingAfterBreak="0">
    <w:nsid w:val="731E2405"/>
    <w:multiLevelType w:val="hybridMultilevel"/>
    <w:tmpl w:val="B566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FEB259E"/>
    <w:multiLevelType w:val="hybridMultilevel"/>
    <w:tmpl w:val="48347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0"/>
  </w:num>
  <w:num w:numId="4">
    <w:abstractNumId w:val="4"/>
  </w:num>
  <w:num w:numId="5">
    <w:abstractNumId w:val="18"/>
  </w:num>
  <w:num w:numId="6">
    <w:abstractNumId w:val="9"/>
  </w:num>
  <w:num w:numId="7">
    <w:abstractNumId w:val="2"/>
  </w:num>
  <w:num w:numId="8">
    <w:abstractNumId w:val="12"/>
  </w:num>
  <w:num w:numId="9">
    <w:abstractNumId w:val="1"/>
  </w:num>
  <w:num w:numId="10">
    <w:abstractNumId w:val="16"/>
  </w:num>
  <w:num w:numId="11">
    <w:abstractNumId w:val="13"/>
  </w:num>
  <w:num w:numId="12">
    <w:abstractNumId w:val="5"/>
  </w:num>
  <w:num w:numId="13">
    <w:abstractNumId w:val="14"/>
  </w:num>
  <w:num w:numId="14">
    <w:abstractNumId w:val="8"/>
  </w:num>
  <w:num w:numId="15">
    <w:abstractNumId w:val="15"/>
  </w:num>
  <w:num w:numId="16">
    <w:abstractNumId w:val="21"/>
  </w:num>
  <w:num w:numId="17">
    <w:abstractNumId w:val="7"/>
  </w:num>
  <w:num w:numId="18">
    <w:abstractNumId w:val="11"/>
  </w:num>
  <w:num w:numId="19">
    <w:abstractNumId w:val="10"/>
  </w:num>
  <w:num w:numId="20">
    <w:abstractNumId w:val="19"/>
  </w:num>
  <w:num w:numId="21">
    <w:abstractNumId w:val="17"/>
  </w:num>
  <w:num w:numId="22">
    <w:abstractNumId w:val="20"/>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49"/>
    <w:rsid w:val="00000745"/>
    <w:rsid w:val="00012A42"/>
    <w:rsid w:val="00015D07"/>
    <w:rsid w:val="0002078B"/>
    <w:rsid w:val="00024E28"/>
    <w:rsid w:val="00034066"/>
    <w:rsid w:val="00037A6C"/>
    <w:rsid w:val="000514C9"/>
    <w:rsid w:val="000561E6"/>
    <w:rsid w:val="000579A2"/>
    <w:rsid w:val="00067BBB"/>
    <w:rsid w:val="0009477F"/>
    <w:rsid w:val="000A3845"/>
    <w:rsid w:val="000A58FB"/>
    <w:rsid w:val="000B68C3"/>
    <w:rsid w:val="000B6986"/>
    <w:rsid w:val="000C4BA4"/>
    <w:rsid w:val="000C56AC"/>
    <w:rsid w:val="000E4D80"/>
    <w:rsid w:val="000E5041"/>
    <w:rsid w:val="000F0518"/>
    <w:rsid w:val="000F7404"/>
    <w:rsid w:val="000F74FE"/>
    <w:rsid w:val="00103077"/>
    <w:rsid w:val="001035E9"/>
    <w:rsid w:val="00123EA4"/>
    <w:rsid w:val="0012406D"/>
    <w:rsid w:val="0013311F"/>
    <w:rsid w:val="00136BDE"/>
    <w:rsid w:val="00146807"/>
    <w:rsid w:val="00147DED"/>
    <w:rsid w:val="0016439D"/>
    <w:rsid w:val="001753C1"/>
    <w:rsid w:val="00187338"/>
    <w:rsid w:val="00191D33"/>
    <w:rsid w:val="0019691B"/>
    <w:rsid w:val="001A0297"/>
    <w:rsid w:val="001A03FF"/>
    <w:rsid w:val="001A3F7B"/>
    <w:rsid w:val="001A5607"/>
    <w:rsid w:val="001D1728"/>
    <w:rsid w:val="001D3220"/>
    <w:rsid w:val="001D461D"/>
    <w:rsid w:val="001E172F"/>
    <w:rsid w:val="001F0943"/>
    <w:rsid w:val="001F3D7C"/>
    <w:rsid w:val="00201C66"/>
    <w:rsid w:val="00211CBD"/>
    <w:rsid w:val="00213E6C"/>
    <w:rsid w:val="00220D4E"/>
    <w:rsid w:val="00223FB9"/>
    <w:rsid w:val="0022492D"/>
    <w:rsid w:val="002260F1"/>
    <w:rsid w:val="00260E69"/>
    <w:rsid w:val="002712C1"/>
    <w:rsid w:val="00271760"/>
    <w:rsid w:val="00271F1C"/>
    <w:rsid w:val="0027622F"/>
    <w:rsid w:val="0028385B"/>
    <w:rsid w:val="00284E53"/>
    <w:rsid w:val="00291EF3"/>
    <w:rsid w:val="00297634"/>
    <w:rsid w:val="002976CF"/>
    <w:rsid w:val="002A1D61"/>
    <w:rsid w:val="002B0751"/>
    <w:rsid w:val="002B1664"/>
    <w:rsid w:val="002B21D8"/>
    <w:rsid w:val="002C2C7E"/>
    <w:rsid w:val="002C756F"/>
    <w:rsid w:val="002C7E8E"/>
    <w:rsid w:val="002D115E"/>
    <w:rsid w:val="002D3C0F"/>
    <w:rsid w:val="002D4204"/>
    <w:rsid w:val="002D5DFA"/>
    <w:rsid w:val="002E0789"/>
    <w:rsid w:val="002E5B86"/>
    <w:rsid w:val="002F02C7"/>
    <w:rsid w:val="002F6D2F"/>
    <w:rsid w:val="00301FAF"/>
    <w:rsid w:val="00303E42"/>
    <w:rsid w:val="0031691D"/>
    <w:rsid w:val="0032020E"/>
    <w:rsid w:val="00325B71"/>
    <w:rsid w:val="00327CB2"/>
    <w:rsid w:val="00333ACA"/>
    <w:rsid w:val="00352066"/>
    <w:rsid w:val="0035546B"/>
    <w:rsid w:val="003605CE"/>
    <w:rsid w:val="00363637"/>
    <w:rsid w:val="0036615B"/>
    <w:rsid w:val="00372D37"/>
    <w:rsid w:val="00374812"/>
    <w:rsid w:val="00380375"/>
    <w:rsid w:val="00384488"/>
    <w:rsid w:val="00395093"/>
    <w:rsid w:val="003A2D97"/>
    <w:rsid w:val="003B61D0"/>
    <w:rsid w:val="003C2FF4"/>
    <w:rsid w:val="003C5D67"/>
    <w:rsid w:val="003D078A"/>
    <w:rsid w:val="003D61DF"/>
    <w:rsid w:val="003F10AF"/>
    <w:rsid w:val="003F14FF"/>
    <w:rsid w:val="003F2C43"/>
    <w:rsid w:val="004028E1"/>
    <w:rsid w:val="004203C4"/>
    <w:rsid w:val="00421C24"/>
    <w:rsid w:val="00442F0C"/>
    <w:rsid w:val="004455DB"/>
    <w:rsid w:val="0044658F"/>
    <w:rsid w:val="00471EF1"/>
    <w:rsid w:val="004754C0"/>
    <w:rsid w:val="00494097"/>
    <w:rsid w:val="00495507"/>
    <w:rsid w:val="00497007"/>
    <w:rsid w:val="00497AE2"/>
    <w:rsid w:val="004A24B0"/>
    <w:rsid w:val="004A33E1"/>
    <w:rsid w:val="004A6F59"/>
    <w:rsid w:val="004C01F4"/>
    <w:rsid w:val="004C17CE"/>
    <w:rsid w:val="004C5E0E"/>
    <w:rsid w:val="004D0958"/>
    <w:rsid w:val="004D3DD8"/>
    <w:rsid w:val="004E7A51"/>
    <w:rsid w:val="004F1247"/>
    <w:rsid w:val="004F1D25"/>
    <w:rsid w:val="004F36C3"/>
    <w:rsid w:val="004F4E6B"/>
    <w:rsid w:val="004F4E9B"/>
    <w:rsid w:val="004F5F3A"/>
    <w:rsid w:val="00500DC6"/>
    <w:rsid w:val="0051159C"/>
    <w:rsid w:val="00511FF7"/>
    <w:rsid w:val="00527317"/>
    <w:rsid w:val="00527B30"/>
    <w:rsid w:val="00533FB4"/>
    <w:rsid w:val="00545A2C"/>
    <w:rsid w:val="00546BAE"/>
    <w:rsid w:val="005540BD"/>
    <w:rsid w:val="005546FA"/>
    <w:rsid w:val="00556C6A"/>
    <w:rsid w:val="00563935"/>
    <w:rsid w:val="005661DF"/>
    <w:rsid w:val="0059226D"/>
    <w:rsid w:val="005949A9"/>
    <w:rsid w:val="00595026"/>
    <w:rsid w:val="00595F05"/>
    <w:rsid w:val="005A115D"/>
    <w:rsid w:val="005C5995"/>
    <w:rsid w:val="005D0D92"/>
    <w:rsid w:val="005D1F88"/>
    <w:rsid w:val="005D3420"/>
    <w:rsid w:val="005E0F73"/>
    <w:rsid w:val="005E303B"/>
    <w:rsid w:val="005F0B3E"/>
    <w:rsid w:val="005F350B"/>
    <w:rsid w:val="005F38B3"/>
    <w:rsid w:val="006060F7"/>
    <w:rsid w:val="00607DBB"/>
    <w:rsid w:val="0062006E"/>
    <w:rsid w:val="00632ECA"/>
    <w:rsid w:val="00646CB0"/>
    <w:rsid w:val="00647E20"/>
    <w:rsid w:val="0065081F"/>
    <w:rsid w:val="00655D43"/>
    <w:rsid w:val="006606E1"/>
    <w:rsid w:val="00662230"/>
    <w:rsid w:val="006630E1"/>
    <w:rsid w:val="00663C75"/>
    <w:rsid w:val="00667A72"/>
    <w:rsid w:val="00671801"/>
    <w:rsid w:val="00674265"/>
    <w:rsid w:val="0067712C"/>
    <w:rsid w:val="006812B7"/>
    <w:rsid w:val="006870D5"/>
    <w:rsid w:val="00692238"/>
    <w:rsid w:val="00695033"/>
    <w:rsid w:val="006A1504"/>
    <w:rsid w:val="006A54A9"/>
    <w:rsid w:val="006A6347"/>
    <w:rsid w:val="006B6DC5"/>
    <w:rsid w:val="006C2210"/>
    <w:rsid w:val="006D1CE3"/>
    <w:rsid w:val="006D469D"/>
    <w:rsid w:val="006E213E"/>
    <w:rsid w:val="006E4F83"/>
    <w:rsid w:val="006E6993"/>
    <w:rsid w:val="006F2DEE"/>
    <w:rsid w:val="00706C4A"/>
    <w:rsid w:val="007071D3"/>
    <w:rsid w:val="007152B8"/>
    <w:rsid w:val="007174D4"/>
    <w:rsid w:val="00717AD8"/>
    <w:rsid w:val="00732634"/>
    <w:rsid w:val="00746034"/>
    <w:rsid w:val="00750CD8"/>
    <w:rsid w:val="00756AB7"/>
    <w:rsid w:val="00765D57"/>
    <w:rsid w:val="00772E39"/>
    <w:rsid w:val="007879C5"/>
    <w:rsid w:val="00787B06"/>
    <w:rsid w:val="007A0B65"/>
    <w:rsid w:val="007D1545"/>
    <w:rsid w:val="007E35C4"/>
    <w:rsid w:val="007E665D"/>
    <w:rsid w:val="007F36D0"/>
    <w:rsid w:val="007F5FD2"/>
    <w:rsid w:val="007F7902"/>
    <w:rsid w:val="008012E9"/>
    <w:rsid w:val="00821653"/>
    <w:rsid w:val="008269A2"/>
    <w:rsid w:val="00827F55"/>
    <w:rsid w:val="008307B2"/>
    <w:rsid w:val="00871460"/>
    <w:rsid w:val="00872A27"/>
    <w:rsid w:val="008814C8"/>
    <w:rsid w:val="00884CB5"/>
    <w:rsid w:val="008926B2"/>
    <w:rsid w:val="0089347D"/>
    <w:rsid w:val="00895F62"/>
    <w:rsid w:val="008962B0"/>
    <w:rsid w:val="008B00D6"/>
    <w:rsid w:val="008B39A7"/>
    <w:rsid w:val="008B48CE"/>
    <w:rsid w:val="008C134D"/>
    <w:rsid w:val="008C43C4"/>
    <w:rsid w:val="008D05FE"/>
    <w:rsid w:val="008D6315"/>
    <w:rsid w:val="008E7D97"/>
    <w:rsid w:val="008F77BF"/>
    <w:rsid w:val="00900DC5"/>
    <w:rsid w:val="00904CDB"/>
    <w:rsid w:val="00906BBE"/>
    <w:rsid w:val="00925275"/>
    <w:rsid w:val="00925F2C"/>
    <w:rsid w:val="00931968"/>
    <w:rsid w:val="00931FA0"/>
    <w:rsid w:val="0093243F"/>
    <w:rsid w:val="00945883"/>
    <w:rsid w:val="00946521"/>
    <w:rsid w:val="009626CB"/>
    <w:rsid w:val="0096312B"/>
    <w:rsid w:val="00971BF3"/>
    <w:rsid w:val="00977F5D"/>
    <w:rsid w:val="00980128"/>
    <w:rsid w:val="009848D4"/>
    <w:rsid w:val="0098511A"/>
    <w:rsid w:val="0098727C"/>
    <w:rsid w:val="00990031"/>
    <w:rsid w:val="00990647"/>
    <w:rsid w:val="0099209F"/>
    <w:rsid w:val="00992E98"/>
    <w:rsid w:val="009A7939"/>
    <w:rsid w:val="009B39A8"/>
    <w:rsid w:val="009D02DE"/>
    <w:rsid w:val="009D62B7"/>
    <w:rsid w:val="009E491A"/>
    <w:rsid w:val="00A01081"/>
    <w:rsid w:val="00A01E5A"/>
    <w:rsid w:val="00A02807"/>
    <w:rsid w:val="00A032F4"/>
    <w:rsid w:val="00A05928"/>
    <w:rsid w:val="00A11A95"/>
    <w:rsid w:val="00A137A3"/>
    <w:rsid w:val="00A25DE2"/>
    <w:rsid w:val="00A30CE3"/>
    <w:rsid w:val="00A32BE0"/>
    <w:rsid w:val="00A36938"/>
    <w:rsid w:val="00A419EA"/>
    <w:rsid w:val="00A50558"/>
    <w:rsid w:val="00A51C84"/>
    <w:rsid w:val="00A542D8"/>
    <w:rsid w:val="00A546B5"/>
    <w:rsid w:val="00A64552"/>
    <w:rsid w:val="00A6645B"/>
    <w:rsid w:val="00A72D00"/>
    <w:rsid w:val="00A75FAF"/>
    <w:rsid w:val="00A80E93"/>
    <w:rsid w:val="00A85692"/>
    <w:rsid w:val="00A859B9"/>
    <w:rsid w:val="00A90A0C"/>
    <w:rsid w:val="00A91188"/>
    <w:rsid w:val="00A92D8E"/>
    <w:rsid w:val="00A96249"/>
    <w:rsid w:val="00A97EC3"/>
    <w:rsid w:val="00AA3948"/>
    <w:rsid w:val="00AB3340"/>
    <w:rsid w:val="00AB37E3"/>
    <w:rsid w:val="00AB4873"/>
    <w:rsid w:val="00AB63A1"/>
    <w:rsid w:val="00AC4720"/>
    <w:rsid w:val="00AD037F"/>
    <w:rsid w:val="00AD3830"/>
    <w:rsid w:val="00AD4EC4"/>
    <w:rsid w:val="00AD5E39"/>
    <w:rsid w:val="00AD5F1E"/>
    <w:rsid w:val="00AD7B63"/>
    <w:rsid w:val="00AE0991"/>
    <w:rsid w:val="00AE25CA"/>
    <w:rsid w:val="00AE286E"/>
    <w:rsid w:val="00AE2C55"/>
    <w:rsid w:val="00AE42C4"/>
    <w:rsid w:val="00AE4E40"/>
    <w:rsid w:val="00AF5FED"/>
    <w:rsid w:val="00B00938"/>
    <w:rsid w:val="00B03BBA"/>
    <w:rsid w:val="00B0577A"/>
    <w:rsid w:val="00B10866"/>
    <w:rsid w:val="00B10C6A"/>
    <w:rsid w:val="00B43513"/>
    <w:rsid w:val="00B435B3"/>
    <w:rsid w:val="00B533A5"/>
    <w:rsid w:val="00B5646D"/>
    <w:rsid w:val="00B57642"/>
    <w:rsid w:val="00B5768E"/>
    <w:rsid w:val="00B60D97"/>
    <w:rsid w:val="00B6207B"/>
    <w:rsid w:val="00B627CC"/>
    <w:rsid w:val="00B62DB5"/>
    <w:rsid w:val="00B63C92"/>
    <w:rsid w:val="00B65D48"/>
    <w:rsid w:val="00B75792"/>
    <w:rsid w:val="00B84E52"/>
    <w:rsid w:val="00B858A5"/>
    <w:rsid w:val="00B90A0C"/>
    <w:rsid w:val="00B922E2"/>
    <w:rsid w:val="00B955C8"/>
    <w:rsid w:val="00BA0169"/>
    <w:rsid w:val="00BB2E0E"/>
    <w:rsid w:val="00BB361B"/>
    <w:rsid w:val="00BB37B4"/>
    <w:rsid w:val="00BB721C"/>
    <w:rsid w:val="00BC771C"/>
    <w:rsid w:val="00BD0D5B"/>
    <w:rsid w:val="00BD1C0B"/>
    <w:rsid w:val="00BD3E9E"/>
    <w:rsid w:val="00BE6A33"/>
    <w:rsid w:val="00BF35A3"/>
    <w:rsid w:val="00C00734"/>
    <w:rsid w:val="00C01F64"/>
    <w:rsid w:val="00C06A05"/>
    <w:rsid w:val="00C100C1"/>
    <w:rsid w:val="00C27C85"/>
    <w:rsid w:val="00C32BA0"/>
    <w:rsid w:val="00C32CA5"/>
    <w:rsid w:val="00C50D5C"/>
    <w:rsid w:val="00C51C88"/>
    <w:rsid w:val="00C66BA8"/>
    <w:rsid w:val="00C73BC5"/>
    <w:rsid w:val="00C73F7B"/>
    <w:rsid w:val="00C837D6"/>
    <w:rsid w:val="00C8528D"/>
    <w:rsid w:val="00C86A53"/>
    <w:rsid w:val="00C933B4"/>
    <w:rsid w:val="00CA2EDA"/>
    <w:rsid w:val="00CC4683"/>
    <w:rsid w:val="00CD1D38"/>
    <w:rsid w:val="00CD56BB"/>
    <w:rsid w:val="00CE4289"/>
    <w:rsid w:val="00CF1138"/>
    <w:rsid w:val="00D07D24"/>
    <w:rsid w:val="00D158E0"/>
    <w:rsid w:val="00D37EA0"/>
    <w:rsid w:val="00D46F69"/>
    <w:rsid w:val="00D75100"/>
    <w:rsid w:val="00D83BBE"/>
    <w:rsid w:val="00D9510D"/>
    <w:rsid w:val="00D95D23"/>
    <w:rsid w:val="00D968A7"/>
    <w:rsid w:val="00DB35DC"/>
    <w:rsid w:val="00DB778C"/>
    <w:rsid w:val="00DD041D"/>
    <w:rsid w:val="00DD0CDC"/>
    <w:rsid w:val="00DD5FD4"/>
    <w:rsid w:val="00DE2E09"/>
    <w:rsid w:val="00DE5EED"/>
    <w:rsid w:val="00DF5415"/>
    <w:rsid w:val="00E05C6B"/>
    <w:rsid w:val="00E05DC1"/>
    <w:rsid w:val="00E0647E"/>
    <w:rsid w:val="00E13562"/>
    <w:rsid w:val="00E15DD8"/>
    <w:rsid w:val="00E201A5"/>
    <w:rsid w:val="00E20917"/>
    <w:rsid w:val="00E21A4C"/>
    <w:rsid w:val="00E22433"/>
    <w:rsid w:val="00E254B5"/>
    <w:rsid w:val="00E31305"/>
    <w:rsid w:val="00E33672"/>
    <w:rsid w:val="00E44CFE"/>
    <w:rsid w:val="00E50C85"/>
    <w:rsid w:val="00E55910"/>
    <w:rsid w:val="00E56901"/>
    <w:rsid w:val="00E81051"/>
    <w:rsid w:val="00E8234A"/>
    <w:rsid w:val="00E82B8C"/>
    <w:rsid w:val="00E83C91"/>
    <w:rsid w:val="00E84E7B"/>
    <w:rsid w:val="00E901AD"/>
    <w:rsid w:val="00E945DE"/>
    <w:rsid w:val="00EA2B18"/>
    <w:rsid w:val="00EA7CDF"/>
    <w:rsid w:val="00EB070F"/>
    <w:rsid w:val="00EB12F7"/>
    <w:rsid w:val="00EC3F09"/>
    <w:rsid w:val="00EC4800"/>
    <w:rsid w:val="00ED1A96"/>
    <w:rsid w:val="00ED485A"/>
    <w:rsid w:val="00EE161C"/>
    <w:rsid w:val="00EE2B14"/>
    <w:rsid w:val="00EE3665"/>
    <w:rsid w:val="00EE41C5"/>
    <w:rsid w:val="00EE5BFE"/>
    <w:rsid w:val="00EF0405"/>
    <w:rsid w:val="00F011E8"/>
    <w:rsid w:val="00F02B7D"/>
    <w:rsid w:val="00F0348C"/>
    <w:rsid w:val="00F0573B"/>
    <w:rsid w:val="00F1530E"/>
    <w:rsid w:val="00F1688C"/>
    <w:rsid w:val="00F21158"/>
    <w:rsid w:val="00F24020"/>
    <w:rsid w:val="00F404D3"/>
    <w:rsid w:val="00F41E6C"/>
    <w:rsid w:val="00F4268E"/>
    <w:rsid w:val="00F4396E"/>
    <w:rsid w:val="00F51D48"/>
    <w:rsid w:val="00F54FE2"/>
    <w:rsid w:val="00F55F6B"/>
    <w:rsid w:val="00F60D00"/>
    <w:rsid w:val="00F626C3"/>
    <w:rsid w:val="00F77369"/>
    <w:rsid w:val="00F9031D"/>
    <w:rsid w:val="00F9074C"/>
    <w:rsid w:val="00F911EC"/>
    <w:rsid w:val="00F922BB"/>
    <w:rsid w:val="00FA1913"/>
    <w:rsid w:val="00FA5054"/>
    <w:rsid w:val="00FB1B26"/>
    <w:rsid w:val="00FB38F4"/>
    <w:rsid w:val="00FB42CE"/>
    <w:rsid w:val="00FB636B"/>
    <w:rsid w:val="00FC007F"/>
    <w:rsid w:val="00FE6BD2"/>
    <w:rsid w:val="00FF1358"/>
    <w:rsid w:val="00FF15AE"/>
    <w:rsid w:val="00FF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04E4"/>
  <w15:chartTrackingRefBased/>
  <w15:docId w15:val="{AA5E2831-79C7-F641-AE1B-5EC6AD62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3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49"/>
    <w:rPr>
      <w:sz w:val="18"/>
      <w:szCs w:val="18"/>
    </w:rPr>
  </w:style>
  <w:style w:type="character" w:customStyle="1" w:styleId="BalloonTextChar">
    <w:name w:val="Balloon Text Char"/>
    <w:basedOn w:val="DefaultParagraphFont"/>
    <w:link w:val="BalloonText"/>
    <w:uiPriority w:val="99"/>
    <w:semiHidden/>
    <w:rsid w:val="00A96249"/>
    <w:rPr>
      <w:rFonts w:ascii="Times New Roman" w:hAnsi="Times New Roman" w:cs="Times New Roman"/>
      <w:sz w:val="18"/>
      <w:szCs w:val="18"/>
    </w:rPr>
  </w:style>
  <w:style w:type="character" w:styleId="Hyperlink">
    <w:name w:val="Hyperlink"/>
    <w:basedOn w:val="DefaultParagraphFont"/>
    <w:uiPriority w:val="99"/>
    <w:unhideWhenUsed/>
    <w:rsid w:val="00A96249"/>
    <w:rPr>
      <w:color w:val="0000FF"/>
      <w:u w:val="single"/>
    </w:rPr>
  </w:style>
  <w:style w:type="paragraph" w:customStyle="1" w:styleId="NoteLevel11">
    <w:name w:val="Note Level 11"/>
    <w:basedOn w:val="Normal"/>
    <w:uiPriority w:val="99"/>
    <w:unhideWhenUsed/>
    <w:rsid w:val="00A96249"/>
    <w:pPr>
      <w:keepNext/>
      <w:tabs>
        <w:tab w:val="num" w:pos="0"/>
      </w:tabs>
      <w:contextualSpacing/>
      <w:outlineLvl w:val="0"/>
    </w:pPr>
    <w:rPr>
      <w:rFonts w:ascii="Verdana" w:hAnsi="Verdana"/>
    </w:rPr>
  </w:style>
  <w:style w:type="paragraph" w:styleId="NormalWeb">
    <w:name w:val="Normal (Web)"/>
    <w:basedOn w:val="Normal"/>
    <w:uiPriority w:val="99"/>
    <w:unhideWhenUsed/>
    <w:rsid w:val="00A96249"/>
    <w:pPr>
      <w:spacing w:before="100" w:beforeAutospacing="1" w:after="100" w:afterAutospacing="1"/>
    </w:pPr>
  </w:style>
  <w:style w:type="character" w:styleId="CommentReference">
    <w:name w:val="annotation reference"/>
    <w:basedOn w:val="DefaultParagraphFont"/>
    <w:uiPriority w:val="99"/>
    <w:semiHidden/>
    <w:unhideWhenUsed/>
    <w:rsid w:val="00A96249"/>
    <w:rPr>
      <w:sz w:val="16"/>
      <w:szCs w:val="16"/>
    </w:rPr>
  </w:style>
  <w:style w:type="paragraph" w:styleId="CommentText">
    <w:name w:val="annotation text"/>
    <w:basedOn w:val="Normal"/>
    <w:link w:val="CommentTextChar"/>
    <w:uiPriority w:val="99"/>
    <w:semiHidden/>
    <w:unhideWhenUsed/>
    <w:rsid w:val="00A96249"/>
    <w:rPr>
      <w:sz w:val="20"/>
      <w:szCs w:val="20"/>
    </w:rPr>
  </w:style>
  <w:style w:type="character" w:customStyle="1" w:styleId="CommentTextChar">
    <w:name w:val="Comment Text Char"/>
    <w:basedOn w:val="DefaultParagraphFont"/>
    <w:link w:val="CommentText"/>
    <w:uiPriority w:val="99"/>
    <w:semiHidden/>
    <w:rsid w:val="00A96249"/>
    <w:rPr>
      <w:rFonts w:ascii="Times New Roman" w:eastAsia="Times New Roman" w:hAnsi="Times New Roman" w:cs="Times New Roman"/>
      <w:sz w:val="20"/>
      <w:szCs w:val="20"/>
    </w:rPr>
  </w:style>
  <w:style w:type="paragraph" w:styleId="ListParagraph">
    <w:name w:val="List Paragraph"/>
    <w:basedOn w:val="Normal"/>
    <w:uiPriority w:val="34"/>
    <w:qFormat/>
    <w:rsid w:val="004A6F59"/>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AE0991"/>
    <w:rPr>
      <w:color w:val="605E5C"/>
      <w:shd w:val="clear" w:color="auto" w:fill="E1DFDD"/>
    </w:rPr>
  </w:style>
  <w:style w:type="paragraph" w:styleId="Footer">
    <w:name w:val="footer"/>
    <w:basedOn w:val="Normal"/>
    <w:link w:val="FooterChar"/>
    <w:uiPriority w:val="99"/>
    <w:unhideWhenUsed/>
    <w:rsid w:val="004F4E6B"/>
    <w:pPr>
      <w:tabs>
        <w:tab w:val="center" w:pos="4680"/>
        <w:tab w:val="right" w:pos="9360"/>
      </w:tabs>
    </w:pPr>
  </w:style>
  <w:style w:type="character" w:customStyle="1" w:styleId="FooterChar">
    <w:name w:val="Footer Char"/>
    <w:basedOn w:val="DefaultParagraphFont"/>
    <w:link w:val="Footer"/>
    <w:uiPriority w:val="99"/>
    <w:rsid w:val="004F4E6B"/>
    <w:rPr>
      <w:rFonts w:ascii="Times New Roman" w:eastAsia="Times New Roman" w:hAnsi="Times New Roman" w:cs="Times New Roman"/>
    </w:rPr>
  </w:style>
  <w:style w:type="character" w:styleId="PageNumber">
    <w:name w:val="page number"/>
    <w:basedOn w:val="DefaultParagraphFont"/>
    <w:uiPriority w:val="99"/>
    <w:semiHidden/>
    <w:unhideWhenUsed/>
    <w:rsid w:val="004F4E6B"/>
  </w:style>
  <w:style w:type="character" w:styleId="FollowedHyperlink">
    <w:name w:val="FollowedHyperlink"/>
    <w:basedOn w:val="DefaultParagraphFont"/>
    <w:uiPriority w:val="99"/>
    <w:semiHidden/>
    <w:unhideWhenUsed/>
    <w:rsid w:val="000E4D8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5546B"/>
    <w:rPr>
      <w:b/>
      <w:bCs/>
    </w:rPr>
  </w:style>
  <w:style w:type="character" w:customStyle="1" w:styleId="CommentSubjectChar">
    <w:name w:val="Comment Subject Char"/>
    <w:basedOn w:val="CommentTextChar"/>
    <w:link w:val="CommentSubject"/>
    <w:uiPriority w:val="99"/>
    <w:semiHidden/>
    <w:rsid w:val="0035546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A0169"/>
  </w:style>
  <w:style w:type="paragraph" w:styleId="Revision">
    <w:name w:val="Revision"/>
    <w:hidden/>
    <w:uiPriority w:val="99"/>
    <w:semiHidden/>
    <w:rsid w:val="00EB12F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661DF"/>
    <w:rPr>
      <w:sz w:val="20"/>
      <w:szCs w:val="20"/>
    </w:rPr>
  </w:style>
  <w:style w:type="character" w:customStyle="1" w:styleId="FootnoteTextChar">
    <w:name w:val="Footnote Text Char"/>
    <w:basedOn w:val="DefaultParagraphFont"/>
    <w:link w:val="FootnoteText"/>
    <w:uiPriority w:val="99"/>
    <w:semiHidden/>
    <w:rsid w:val="005661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1DF"/>
    <w:rPr>
      <w:vertAlign w:val="superscript"/>
    </w:rPr>
  </w:style>
  <w:style w:type="paragraph" w:customStyle="1" w:styleId="font8">
    <w:name w:val="font_8"/>
    <w:basedOn w:val="Normal"/>
    <w:rsid w:val="005E303B"/>
    <w:pPr>
      <w:spacing w:before="100" w:beforeAutospacing="1" w:after="100" w:afterAutospacing="1"/>
    </w:pPr>
  </w:style>
  <w:style w:type="character" w:customStyle="1" w:styleId="color11">
    <w:name w:val="color_11"/>
    <w:basedOn w:val="DefaultParagraphFont"/>
    <w:rsid w:val="005D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1630">
      <w:bodyDiv w:val="1"/>
      <w:marLeft w:val="0"/>
      <w:marRight w:val="0"/>
      <w:marTop w:val="0"/>
      <w:marBottom w:val="0"/>
      <w:divBdr>
        <w:top w:val="none" w:sz="0" w:space="0" w:color="auto"/>
        <w:left w:val="none" w:sz="0" w:space="0" w:color="auto"/>
        <w:bottom w:val="none" w:sz="0" w:space="0" w:color="auto"/>
        <w:right w:val="none" w:sz="0" w:space="0" w:color="auto"/>
      </w:divBdr>
      <w:divsChild>
        <w:div w:id="1849253329">
          <w:marLeft w:val="360"/>
          <w:marRight w:val="0"/>
          <w:marTop w:val="200"/>
          <w:marBottom w:val="0"/>
          <w:divBdr>
            <w:top w:val="none" w:sz="0" w:space="0" w:color="auto"/>
            <w:left w:val="none" w:sz="0" w:space="0" w:color="auto"/>
            <w:bottom w:val="none" w:sz="0" w:space="0" w:color="auto"/>
            <w:right w:val="none" w:sz="0" w:space="0" w:color="auto"/>
          </w:divBdr>
        </w:div>
        <w:div w:id="239603836">
          <w:marLeft w:val="360"/>
          <w:marRight w:val="0"/>
          <w:marTop w:val="200"/>
          <w:marBottom w:val="0"/>
          <w:divBdr>
            <w:top w:val="none" w:sz="0" w:space="0" w:color="auto"/>
            <w:left w:val="none" w:sz="0" w:space="0" w:color="auto"/>
            <w:bottom w:val="none" w:sz="0" w:space="0" w:color="auto"/>
            <w:right w:val="none" w:sz="0" w:space="0" w:color="auto"/>
          </w:divBdr>
        </w:div>
        <w:div w:id="412628290">
          <w:marLeft w:val="360"/>
          <w:marRight w:val="0"/>
          <w:marTop w:val="200"/>
          <w:marBottom w:val="0"/>
          <w:divBdr>
            <w:top w:val="none" w:sz="0" w:space="0" w:color="auto"/>
            <w:left w:val="none" w:sz="0" w:space="0" w:color="auto"/>
            <w:bottom w:val="none" w:sz="0" w:space="0" w:color="auto"/>
            <w:right w:val="none" w:sz="0" w:space="0" w:color="auto"/>
          </w:divBdr>
        </w:div>
        <w:div w:id="1144733753">
          <w:marLeft w:val="360"/>
          <w:marRight w:val="0"/>
          <w:marTop w:val="200"/>
          <w:marBottom w:val="0"/>
          <w:divBdr>
            <w:top w:val="none" w:sz="0" w:space="0" w:color="auto"/>
            <w:left w:val="none" w:sz="0" w:space="0" w:color="auto"/>
            <w:bottom w:val="none" w:sz="0" w:space="0" w:color="auto"/>
            <w:right w:val="none" w:sz="0" w:space="0" w:color="auto"/>
          </w:divBdr>
        </w:div>
        <w:div w:id="1690526623">
          <w:marLeft w:val="360"/>
          <w:marRight w:val="0"/>
          <w:marTop w:val="200"/>
          <w:marBottom w:val="0"/>
          <w:divBdr>
            <w:top w:val="none" w:sz="0" w:space="0" w:color="auto"/>
            <w:left w:val="none" w:sz="0" w:space="0" w:color="auto"/>
            <w:bottom w:val="none" w:sz="0" w:space="0" w:color="auto"/>
            <w:right w:val="none" w:sz="0" w:space="0" w:color="auto"/>
          </w:divBdr>
        </w:div>
      </w:divsChild>
    </w:div>
    <w:div w:id="32655762">
      <w:bodyDiv w:val="1"/>
      <w:marLeft w:val="0"/>
      <w:marRight w:val="0"/>
      <w:marTop w:val="0"/>
      <w:marBottom w:val="0"/>
      <w:divBdr>
        <w:top w:val="none" w:sz="0" w:space="0" w:color="auto"/>
        <w:left w:val="none" w:sz="0" w:space="0" w:color="auto"/>
        <w:bottom w:val="none" w:sz="0" w:space="0" w:color="auto"/>
        <w:right w:val="none" w:sz="0" w:space="0" w:color="auto"/>
      </w:divBdr>
      <w:divsChild>
        <w:div w:id="301733696">
          <w:marLeft w:val="547"/>
          <w:marRight w:val="0"/>
          <w:marTop w:val="0"/>
          <w:marBottom w:val="0"/>
          <w:divBdr>
            <w:top w:val="none" w:sz="0" w:space="0" w:color="auto"/>
            <w:left w:val="none" w:sz="0" w:space="0" w:color="auto"/>
            <w:bottom w:val="none" w:sz="0" w:space="0" w:color="auto"/>
            <w:right w:val="none" w:sz="0" w:space="0" w:color="auto"/>
          </w:divBdr>
        </w:div>
      </w:divsChild>
    </w:div>
    <w:div w:id="62221428">
      <w:bodyDiv w:val="1"/>
      <w:marLeft w:val="0"/>
      <w:marRight w:val="0"/>
      <w:marTop w:val="0"/>
      <w:marBottom w:val="0"/>
      <w:divBdr>
        <w:top w:val="none" w:sz="0" w:space="0" w:color="auto"/>
        <w:left w:val="none" w:sz="0" w:space="0" w:color="auto"/>
        <w:bottom w:val="none" w:sz="0" w:space="0" w:color="auto"/>
        <w:right w:val="none" w:sz="0" w:space="0" w:color="auto"/>
      </w:divBdr>
    </w:div>
    <w:div w:id="76026583">
      <w:bodyDiv w:val="1"/>
      <w:marLeft w:val="0"/>
      <w:marRight w:val="0"/>
      <w:marTop w:val="0"/>
      <w:marBottom w:val="0"/>
      <w:divBdr>
        <w:top w:val="none" w:sz="0" w:space="0" w:color="auto"/>
        <w:left w:val="none" w:sz="0" w:space="0" w:color="auto"/>
        <w:bottom w:val="none" w:sz="0" w:space="0" w:color="auto"/>
        <w:right w:val="none" w:sz="0" w:space="0" w:color="auto"/>
      </w:divBdr>
    </w:div>
    <w:div w:id="92556006">
      <w:bodyDiv w:val="1"/>
      <w:marLeft w:val="0"/>
      <w:marRight w:val="0"/>
      <w:marTop w:val="0"/>
      <w:marBottom w:val="0"/>
      <w:divBdr>
        <w:top w:val="none" w:sz="0" w:space="0" w:color="auto"/>
        <w:left w:val="none" w:sz="0" w:space="0" w:color="auto"/>
        <w:bottom w:val="none" w:sz="0" w:space="0" w:color="auto"/>
        <w:right w:val="none" w:sz="0" w:space="0" w:color="auto"/>
      </w:divBdr>
    </w:div>
    <w:div w:id="202251311">
      <w:bodyDiv w:val="1"/>
      <w:marLeft w:val="0"/>
      <w:marRight w:val="0"/>
      <w:marTop w:val="0"/>
      <w:marBottom w:val="0"/>
      <w:divBdr>
        <w:top w:val="none" w:sz="0" w:space="0" w:color="auto"/>
        <w:left w:val="none" w:sz="0" w:space="0" w:color="auto"/>
        <w:bottom w:val="none" w:sz="0" w:space="0" w:color="auto"/>
        <w:right w:val="none" w:sz="0" w:space="0" w:color="auto"/>
      </w:divBdr>
    </w:div>
    <w:div w:id="220294320">
      <w:bodyDiv w:val="1"/>
      <w:marLeft w:val="0"/>
      <w:marRight w:val="0"/>
      <w:marTop w:val="0"/>
      <w:marBottom w:val="0"/>
      <w:divBdr>
        <w:top w:val="none" w:sz="0" w:space="0" w:color="auto"/>
        <w:left w:val="none" w:sz="0" w:space="0" w:color="auto"/>
        <w:bottom w:val="none" w:sz="0" w:space="0" w:color="auto"/>
        <w:right w:val="none" w:sz="0" w:space="0" w:color="auto"/>
      </w:divBdr>
      <w:divsChild>
        <w:div w:id="1187449430">
          <w:marLeft w:val="360"/>
          <w:marRight w:val="0"/>
          <w:marTop w:val="200"/>
          <w:marBottom w:val="0"/>
          <w:divBdr>
            <w:top w:val="none" w:sz="0" w:space="0" w:color="auto"/>
            <w:left w:val="none" w:sz="0" w:space="0" w:color="auto"/>
            <w:bottom w:val="none" w:sz="0" w:space="0" w:color="auto"/>
            <w:right w:val="none" w:sz="0" w:space="0" w:color="auto"/>
          </w:divBdr>
        </w:div>
        <w:div w:id="506867168">
          <w:marLeft w:val="360"/>
          <w:marRight w:val="0"/>
          <w:marTop w:val="200"/>
          <w:marBottom w:val="0"/>
          <w:divBdr>
            <w:top w:val="none" w:sz="0" w:space="0" w:color="auto"/>
            <w:left w:val="none" w:sz="0" w:space="0" w:color="auto"/>
            <w:bottom w:val="none" w:sz="0" w:space="0" w:color="auto"/>
            <w:right w:val="none" w:sz="0" w:space="0" w:color="auto"/>
          </w:divBdr>
        </w:div>
      </w:divsChild>
    </w:div>
    <w:div w:id="226035760">
      <w:bodyDiv w:val="1"/>
      <w:marLeft w:val="0"/>
      <w:marRight w:val="0"/>
      <w:marTop w:val="0"/>
      <w:marBottom w:val="0"/>
      <w:divBdr>
        <w:top w:val="none" w:sz="0" w:space="0" w:color="auto"/>
        <w:left w:val="none" w:sz="0" w:space="0" w:color="auto"/>
        <w:bottom w:val="none" w:sz="0" w:space="0" w:color="auto"/>
        <w:right w:val="none" w:sz="0" w:space="0" w:color="auto"/>
      </w:divBdr>
    </w:div>
    <w:div w:id="258418346">
      <w:bodyDiv w:val="1"/>
      <w:marLeft w:val="0"/>
      <w:marRight w:val="0"/>
      <w:marTop w:val="0"/>
      <w:marBottom w:val="0"/>
      <w:divBdr>
        <w:top w:val="none" w:sz="0" w:space="0" w:color="auto"/>
        <w:left w:val="none" w:sz="0" w:space="0" w:color="auto"/>
        <w:bottom w:val="none" w:sz="0" w:space="0" w:color="auto"/>
        <w:right w:val="none" w:sz="0" w:space="0" w:color="auto"/>
      </w:divBdr>
    </w:div>
    <w:div w:id="262492472">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2352393">
      <w:bodyDiv w:val="1"/>
      <w:marLeft w:val="0"/>
      <w:marRight w:val="0"/>
      <w:marTop w:val="0"/>
      <w:marBottom w:val="0"/>
      <w:divBdr>
        <w:top w:val="none" w:sz="0" w:space="0" w:color="auto"/>
        <w:left w:val="none" w:sz="0" w:space="0" w:color="auto"/>
        <w:bottom w:val="none" w:sz="0" w:space="0" w:color="auto"/>
        <w:right w:val="none" w:sz="0" w:space="0" w:color="auto"/>
      </w:divBdr>
      <w:divsChild>
        <w:div w:id="1142579334">
          <w:marLeft w:val="547"/>
          <w:marRight w:val="0"/>
          <w:marTop w:val="0"/>
          <w:marBottom w:val="0"/>
          <w:divBdr>
            <w:top w:val="none" w:sz="0" w:space="0" w:color="auto"/>
            <w:left w:val="none" w:sz="0" w:space="0" w:color="auto"/>
            <w:bottom w:val="none" w:sz="0" w:space="0" w:color="auto"/>
            <w:right w:val="none" w:sz="0" w:space="0" w:color="auto"/>
          </w:divBdr>
        </w:div>
      </w:divsChild>
    </w:div>
    <w:div w:id="299308172">
      <w:bodyDiv w:val="1"/>
      <w:marLeft w:val="0"/>
      <w:marRight w:val="0"/>
      <w:marTop w:val="0"/>
      <w:marBottom w:val="0"/>
      <w:divBdr>
        <w:top w:val="none" w:sz="0" w:space="0" w:color="auto"/>
        <w:left w:val="none" w:sz="0" w:space="0" w:color="auto"/>
        <w:bottom w:val="none" w:sz="0" w:space="0" w:color="auto"/>
        <w:right w:val="none" w:sz="0" w:space="0" w:color="auto"/>
      </w:divBdr>
      <w:divsChild>
        <w:div w:id="974332517">
          <w:marLeft w:val="547"/>
          <w:marRight w:val="0"/>
          <w:marTop w:val="0"/>
          <w:marBottom w:val="0"/>
          <w:divBdr>
            <w:top w:val="none" w:sz="0" w:space="0" w:color="auto"/>
            <w:left w:val="none" w:sz="0" w:space="0" w:color="auto"/>
            <w:bottom w:val="none" w:sz="0" w:space="0" w:color="auto"/>
            <w:right w:val="none" w:sz="0" w:space="0" w:color="auto"/>
          </w:divBdr>
        </w:div>
      </w:divsChild>
    </w:div>
    <w:div w:id="339742694">
      <w:bodyDiv w:val="1"/>
      <w:marLeft w:val="0"/>
      <w:marRight w:val="0"/>
      <w:marTop w:val="0"/>
      <w:marBottom w:val="0"/>
      <w:divBdr>
        <w:top w:val="none" w:sz="0" w:space="0" w:color="auto"/>
        <w:left w:val="none" w:sz="0" w:space="0" w:color="auto"/>
        <w:bottom w:val="none" w:sz="0" w:space="0" w:color="auto"/>
        <w:right w:val="none" w:sz="0" w:space="0" w:color="auto"/>
      </w:divBdr>
      <w:divsChild>
        <w:div w:id="1636368533">
          <w:marLeft w:val="14"/>
          <w:marRight w:val="475"/>
          <w:marTop w:val="195"/>
          <w:marBottom w:val="0"/>
          <w:divBdr>
            <w:top w:val="none" w:sz="0" w:space="0" w:color="auto"/>
            <w:left w:val="none" w:sz="0" w:space="0" w:color="auto"/>
            <w:bottom w:val="none" w:sz="0" w:space="0" w:color="auto"/>
            <w:right w:val="none" w:sz="0" w:space="0" w:color="auto"/>
          </w:divBdr>
        </w:div>
        <w:div w:id="729379710">
          <w:marLeft w:val="14"/>
          <w:marRight w:val="14"/>
          <w:marTop w:val="181"/>
          <w:marBottom w:val="0"/>
          <w:divBdr>
            <w:top w:val="none" w:sz="0" w:space="0" w:color="auto"/>
            <w:left w:val="none" w:sz="0" w:space="0" w:color="auto"/>
            <w:bottom w:val="none" w:sz="0" w:space="0" w:color="auto"/>
            <w:right w:val="none" w:sz="0" w:space="0" w:color="auto"/>
          </w:divBdr>
        </w:div>
        <w:div w:id="113331376">
          <w:marLeft w:val="14"/>
          <w:marRight w:val="216"/>
          <w:marTop w:val="180"/>
          <w:marBottom w:val="0"/>
          <w:divBdr>
            <w:top w:val="none" w:sz="0" w:space="0" w:color="auto"/>
            <w:left w:val="none" w:sz="0" w:space="0" w:color="auto"/>
            <w:bottom w:val="none" w:sz="0" w:space="0" w:color="auto"/>
            <w:right w:val="none" w:sz="0" w:space="0" w:color="auto"/>
          </w:divBdr>
        </w:div>
      </w:divsChild>
    </w:div>
    <w:div w:id="343243904">
      <w:bodyDiv w:val="1"/>
      <w:marLeft w:val="0"/>
      <w:marRight w:val="0"/>
      <w:marTop w:val="0"/>
      <w:marBottom w:val="0"/>
      <w:divBdr>
        <w:top w:val="none" w:sz="0" w:space="0" w:color="auto"/>
        <w:left w:val="none" w:sz="0" w:space="0" w:color="auto"/>
        <w:bottom w:val="none" w:sz="0" w:space="0" w:color="auto"/>
        <w:right w:val="none" w:sz="0" w:space="0" w:color="auto"/>
      </w:divBdr>
    </w:div>
    <w:div w:id="354691808">
      <w:bodyDiv w:val="1"/>
      <w:marLeft w:val="0"/>
      <w:marRight w:val="0"/>
      <w:marTop w:val="0"/>
      <w:marBottom w:val="0"/>
      <w:divBdr>
        <w:top w:val="none" w:sz="0" w:space="0" w:color="auto"/>
        <w:left w:val="none" w:sz="0" w:space="0" w:color="auto"/>
        <w:bottom w:val="none" w:sz="0" w:space="0" w:color="auto"/>
        <w:right w:val="none" w:sz="0" w:space="0" w:color="auto"/>
      </w:divBdr>
    </w:div>
    <w:div w:id="361976815">
      <w:bodyDiv w:val="1"/>
      <w:marLeft w:val="0"/>
      <w:marRight w:val="0"/>
      <w:marTop w:val="0"/>
      <w:marBottom w:val="0"/>
      <w:divBdr>
        <w:top w:val="none" w:sz="0" w:space="0" w:color="auto"/>
        <w:left w:val="none" w:sz="0" w:space="0" w:color="auto"/>
        <w:bottom w:val="none" w:sz="0" w:space="0" w:color="auto"/>
        <w:right w:val="none" w:sz="0" w:space="0" w:color="auto"/>
      </w:divBdr>
      <w:divsChild>
        <w:div w:id="1057627810">
          <w:marLeft w:val="547"/>
          <w:marRight w:val="0"/>
          <w:marTop w:val="0"/>
          <w:marBottom w:val="0"/>
          <w:divBdr>
            <w:top w:val="none" w:sz="0" w:space="0" w:color="auto"/>
            <w:left w:val="none" w:sz="0" w:space="0" w:color="auto"/>
            <w:bottom w:val="none" w:sz="0" w:space="0" w:color="auto"/>
            <w:right w:val="none" w:sz="0" w:space="0" w:color="auto"/>
          </w:divBdr>
        </w:div>
        <w:div w:id="2042977361">
          <w:marLeft w:val="547"/>
          <w:marRight w:val="0"/>
          <w:marTop w:val="0"/>
          <w:marBottom w:val="0"/>
          <w:divBdr>
            <w:top w:val="none" w:sz="0" w:space="0" w:color="auto"/>
            <w:left w:val="none" w:sz="0" w:space="0" w:color="auto"/>
            <w:bottom w:val="none" w:sz="0" w:space="0" w:color="auto"/>
            <w:right w:val="none" w:sz="0" w:space="0" w:color="auto"/>
          </w:divBdr>
        </w:div>
        <w:div w:id="2032684853">
          <w:marLeft w:val="547"/>
          <w:marRight w:val="0"/>
          <w:marTop w:val="0"/>
          <w:marBottom w:val="0"/>
          <w:divBdr>
            <w:top w:val="none" w:sz="0" w:space="0" w:color="auto"/>
            <w:left w:val="none" w:sz="0" w:space="0" w:color="auto"/>
            <w:bottom w:val="none" w:sz="0" w:space="0" w:color="auto"/>
            <w:right w:val="none" w:sz="0" w:space="0" w:color="auto"/>
          </w:divBdr>
        </w:div>
        <w:div w:id="1666087468">
          <w:marLeft w:val="547"/>
          <w:marRight w:val="0"/>
          <w:marTop w:val="0"/>
          <w:marBottom w:val="0"/>
          <w:divBdr>
            <w:top w:val="none" w:sz="0" w:space="0" w:color="auto"/>
            <w:left w:val="none" w:sz="0" w:space="0" w:color="auto"/>
            <w:bottom w:val="none" w:sz="0" w:space="0" w:color="auto"/>
            <w:right w:val="none" w:sz="0" w:space="0" w:color="auto"/>
          </w:divBdr>
        </w:div>
      </w:divsChild>
    </w:div>
    <w:div w:id="382287758">
      <w:bodyDiv w:val="1"/>
      <w:marLeft w:val="0"/>
      <w:marRight w:val="0"/>
      <w:marTop w:val="0"/>
      <w:marBottom w:val="0"/>
      <w:divBdr>
        <w:top w:val="none" w:sz="0" w:space="0" w:color="auto"/>
        <w:left w:val="none" w:sz="0" w:space="0" w:color="auto"/>
        <w:bottom w:val="none" w:sz="0" w:space="0" w:color="auto"/>
        <w:right w:val="none" w:sz="0" w:space="0" w:color="auto"/>
      </w:divBdr>
      <w:divsChild>
        <w:div w:id="1660841480">
          <w:marLeft w:val="360"/>
          <w:marRight w:val="0"/>
          <w:marTop w:val="200"/>
          <w:marBottom w:val="0"/>
          <w:divBdr>
            <w:top w:val="none" w:sz="0" w:space="0" w:color="auto"/>
            <w:left w:val="none" w:sz="0" w:space="0" w:color="auto"/>
            <w:bottom w:val="none" w:sz="0" w:space="0" w:color="auto"/>
            <w:right w:val="none" w:sz="0" w:space="0" w:color="auto"/>
          </w:divBdr>
        </w:div>
        <w:div w:id="1602372172">
          <w:marLeft w:val="360"/>
          <w:marRight w:val="0"/>
          <w:marTop w:val="200"/>
          <w:marBottom w:val="0"/>
          <w:divBdr>
            <w:top w:val="none" w:sz="0" w:space="0" w:color="auto"/>
            <w:left w:val="none" w:sz="0" w:space="0" w:color="auto"/>
            <w:bottom w:val="none" w:sz="0" w:space="0" w:color="auto"/>
            <w:right w:val="none" w:sz="0" w:space="0" w:color="auto"/>
          </w:divBdr>
        </w:div>
        <w:div w:id="1046833867">
          <w:marLeft w:val="360"/>
          <w:marRight w:val="0"/>
          <w:marTop w:val="200"/>
          <w:marBottom w:val="0"/>
          <w:divBdr>
            <w:top w:val="none" w:sz="0" w:space="0" w:color="auto"/>
            <w:left w:val="none" w:sz="0" w:space="0" w:color="auto"/>
            <w:bottom w:val="none" w:sz="0" w:space="0" w:color="auto"/>
            <w:right w:val="none" w:sz="0" w:space="0" w:color="auto"/>
          </w:divBdr>
        </w:div>
        <w:div w:id="1999920711">
          <w:marLeft w:val="360"/>
          <w:marRight w:val="0"/>
          <w:marTop w:val="200"/>
          <w:marBottom w:val="0"/>
          <w:divBdr>
            <w:top w:val="none" w:sz="0" w:space="0" w:color="auto"/>
            <w:left w:val="none" w:sz="0" w:space="0" w:color="auto"/>
            <w:bottom w:val="none" w:sz="0" w:space="0" w:color="auto"/>
            <w:right w:val="none" w:sz="0" w:space="0" w:color="auto"/>
          </w:divBdr>
        </w:div>
        <w:div w:id="358622797">
          <w:marLeft w:val="1080"/>
          <w:marRight w:val="0"/>
          <w:marTop w:val="100"/>
          <w:marBottom w:val="0"/>
          <w:divBdr>
            <w:top w:val="none" w:sz="0" w:space="0" w:color="auto"/>
            <w:left w:val="none" w:sz="0" w:space="0" w:color="auto"/>
            <w:bottom w:val="none" w:sz="0" w:space="0" w:color="auto"/>
            <w:right w:val="none" w:sz="0" w:space="0" w:color="auto"/>
          </w:divBdr>
        </w:div>
        <w:div w:id="1265966871">
          <w:marLeft w:val="1080"/>
          <w:marRight w:val="0"/>
          <w:marTop w:val="100"/>
          <w:marBottom w:val="0"/>
          <w:divBdr>
            <w:top w:val="none" w:sz="0" w:space="0" w:color="auto"/>
            <w:left w:val="none" w:sz="0" w:space="0" w:color="auto"/>
            <w:bottom w:val="none" w:sz="0" w:space="0" w:color="auto"/>
            <w:right w:val="none" w:sz="0" w:space="0" w:color="auto"/>
          </w:divBdr>
        </w:div>
        <w:div w:id="1657762574">
          <w:marLeft w:val="1080"/>
          <w:marRight w:val="0"/>
          <w:marTop w:val="100"/>
          <w:marBottom w:val="0"/>
          <w:divBdr>
            <w:top w:val="none" w:sz="0" w:space="0" w:color="auto"/>
            <w:left w:val="none" w:sz="0" w:space="0" w:color="auto"/>
            <w:bottom w:val="none" w:sz="0" w:space="0" w:color="auto"/>
            <w:right w:val="none" w:sz="0" w:space="0" w:color="auto"/>
          </w:divBdr>
        </w:div>
      </w:divsChild>
    </w:div>
    <w:div w:id="442189389">
      <w:bodyDiv w:val="1"/>
      <w:marLeft w:val="0"/>
      <w:marRight w:val="0"/>
      <w:marTop w:val="0"/>
      <w:marBottom w:val="0"/>
      <w:divBdr>
        <w:top w:val="none" w:sz="0" w:space="0" w:color="auto"/>
        <w:left w:val="none" w:sz="0" w:space="0" w:color="auto"/>
        <w:bottom w:val="none" w:sz="0" w:space="0" w:color="auto"/>
        <w:right w:val="none" w:sz="0" w:space="0" w:color="auto"/>
      </w:divBdr>
    </w:div>
    <w:div w:id="449208423">
      <w:bodyDiv w:val="1"/>
      <w:marLeft w:val="0"/>
      <w:marRight w:val="0"/>
      <w:marTop w:val="0"/>
      <w:marBottom w:val="0"/>
      <w:divBdr>
        <w:top w:val="none" w:sz="0" w:space="0" w:color="auto"/>
        <w:left w:val="none" w:sz="0" w:space="0" w:color="auto"/>
        <w:bottom w:val="none" w:sz="0" w:space="0" w:color="auto"/>
        <w:right w:val="none" w:sz="0" w:space="0" w:color="auto"/>
      </w:divBdr>
    </w:div>
    <w:div w:id="527529430">
      <w:bodyDiv w:val="1"/>
      <w:marLeft w:val="0"/>
      <w:marRight w:val="0"/>
      <w:marTop w:val="0"/>
      <w:marBottom w:val="0"/>
      <w:divBdr>
        <w:top w:val="none" w:sz="0" w:space="0" w:color="auto"/>
        <w:left w:val="none" w:sz="0" w:space="0" w:color="auto"/>
        <w:bottom w:val="none" w:sz="0" w:space="0" w:color="auto"/>
        <w:right w:val="none" w:sz="0" w:space="0" w:color="auto"/>
      </w:divBdr>
    </w:div>
    <w:div w:id="530606962">
      <w:bodyDiv w:val="1"/>
      <w:marLeft w:val="0"/>
      <w:marRight w:val="0"/>
      <w:marTop w:val="0"/>
      <w:marBottom w:val="0"/>
      <w:divBdr>
        <w:top w:val="none" w:sz="0" w:space="0" w:color="auto"/>
        <w:left w:val="none" w:sz="0" w:space="0" w:color="auto"/>
        <w:bottom w:val="none" w:sz="0" w:space="0" w:color="auto"/>
        <w:right w:val="none" w:sz="0" w:space="0" w:color="auto"/>
      </w:divBdr>
    </w:div>
    <w:div w:id="535697197">
      <w:bodyDiv w:val="1"/>
      <w:marLeft w:val="0"/>
      <w:marRight w:val="0"/>
      <w:marTop w:val="0"/>
      <w:marBottom w:val="0"/>
      <w:divBdr>
        <w:top w:val="none" w:sz="0" w:space="0" w:color="auto"/>
        <w:left w:val="none" w:sz="0" w:space="0" w:color="auto"/>
        <w:bottom w:val="none" w:sz="0" w:space="0" w:color="auto"/>
        <w:right w:val="none" w:sz="0" w:space="0" w:color="auto"/>
      </w:divBdr>
    </w:div>
    <w:div w:id="537356854">
      <w:bodyDiv w:val="1"/>
      <w:marLeft w:val="0"/>
      <w:marRight w:val="0"/>
      <w:marTop w:val="0"/>
      <w:marBottom w:val="0"/>
      <w:divBdr>
        <w:top w:val="none" w:sz="0" w:space="0" w:color="auto"/>
        <w:left w:val="none" w:sz="0" w:space="0" w:color="auto"/>
        <w:bottom w:val="none" w:sz="0" w:space="0" w:color="auto"/>
        <w:right w:val="none" w:sz="0" w:space="0" w:color="auto"/>
      </w:divBdr>
      <w:divsChild>
        <w:div w:id="476919816">
          <w:marLeft w:val="547"/>
          <w:marRight w:val="0"/>
          <w:marTop w:val="0"/>
          <w:marBottom w:val="0"/>
          <w:divBdr>
            <w:top w:val="none" w:sz="0" w:space="0" w:color="auto"/>
            <w:left w:val="none" w:sz="0" w:space="0" w:color="auto"/>
            <w:bottom w:val="none" w:sz="0" w:space="0" w:color="auto"/>
            <w:right w:val="none" w:sz="0" w:space="0" w:color="auto"/>
          </w:divBdr>
        </w:div>
      </w:divsChild>
    </w:div>
    <w:div w:id="540868930">
      <w:bodyDiv w:val="1"/>
      <w:marLeft w:val="0"/>
      <w:marRight w:val="0"/>
      <w:marTop w:val="0"/>
      <w:marBottom w:val="0"/>
      <w:divBdr>
        <w:top w:val="none" w:sz="0" w:space="0" w:color="auto"/>
        <w:left w:val="none" w:sz="0" w:space="0" w:color="auto"/>
        <w:bottom w:val="none" w:sz="0" w:space="0" w:color="auto"/>
        <w:right w:val="none" w:sz="0" w:space="0" w:color="auto"/>
      </w:divBdr>
    </w:div>
    <w:div w:id="580211829">
      <w:bodyDiv w:val="1"/>
      <w:marLeft w:val="0"/>
      <w:marRight w:val="0"/>
      <w:marTop w:val="0"/>
      <w:marBottom w:val="0"/>
      <w:divBdr>
        <w:top w:val="none" w:sz="0" w:space="0" w:color="auto"/>
        <w:left w:val="none" w:sz="0" w:space="0" w:color="auto"/>
        <w:bottom w:val="none" w:sz="0" w:space="0" w:color="auto"/>
        <w:right w:val="none" w:sz="0" w:space="0" w:color="auto"/>
      </w:divBdr>
      <w:divsChild>
        <w:div w:id="2119519695">
          <w:marLeft w:val="547"/>
          <w:marRight w:val="0"/>
          <w:marTop w:val="0"/>
          <w:marBottom w:val="0"/>
          <w:divBdr>
            <w:top w:val="none" w:sz="0" w:space="0" w:color="auto"/>
            <w:left w:val="none" w:sz="0" w:space="0" w:color="auto"/>
            <w:bottom w:val="none" w:sz="0" w:space="0" w:color="auto"/>
            <w:right w:val="none" w:sz="0" w:space="0" w:color="auto"/>
          </w:divBdr>
        </w:div>
      </w:divsChild>
    </w:div>
    <w:div w:id="593980277">
      <w:bodyDiv w:val="1"/>
      <w:marLeft w:val="0"/>
      <w:marRight w:val="0"/>
      <w:marTop w:val="0"/>
      <w:marBottom w:val="0"/>
      <w:divBdr>
        <w:top w:val="none" w:sz="0" w:space="0" w:color="auto"/>
        <w:left w:val="none" w:sz="0" w:space="0" w:color="auto"/>
        <w:bottom w:val="none" w:sz="0" w:space="0" w:color="auto"/>
        <w:right w:val="none" w:sz="0" w:space="0" w:color="auto"/>
      </w:divBdr>
    </w:div>
    <w:div w:id="601837970">
      <w:bodyDiv w:val="1"/>
      <w:marLeft w:val="0"/>
      <w:marRight w:val="0"/>
      <w:marTop w:val="0"/>
      <w:marBottom w:val="0"/>
      <w:divBdr>
        <w:top w:val="none" w:sz="0" w:space="0" w:color="auto"/>
        <w:left w:val="none" w:sz="0" w:space="0" w:color="auto"/>
        <w:bottom w:val="none" w:sz="0" w:space="0" w:color="auto"/>
        <w:right w:val="none" w:sz="0" w:space="0" w:color="auto"/>
      </w:divBdr>
    </w:div>
    <w:div w:id="636842231">
      <w:bodyDiv w:val="1"/>
      <w:marLeft w:val="0"/>
      <w:marRight w:val="0"/>
      <w:marTop w:val="0"/>
      <w:marBottom w:val="0"/>
      <w:divBdr>
        <w:top w:val="none" w:sz="0" w:space="0" w:color="auto"/>
        <w:left w:val="none" w:sz="0" w:space="0" w:color="auto"/>
        <w:bottom w:val="none" w:sz="0" w:space="0" w:color="auto"/>
        <w:right w:val="none" w:sz="0" w:space="0" w:color="auto"/>
      </w:divBdr>
      <w:divsChild>
        <w:div w:id="1310091222">
          <w:marLeft w:val="547"/>
          <w:marRight w:val="0"/>
          <w:marTop w:val="0"/>
          <w:marBottom w:val="0"/>
          <w:divBdr>
            <w:top w:val="none" w:sz="0" w:space="0" w:color="auto"/>
            <w:left w:val="none" w:sz="0" w:space="0" w:color="auto"/>
            <w:bottom w:val="none" w:sz="0" w:space="0" w:color="auto"/>
            <w:right w:val="none" w:sz="0" w:space="0" w:color="auto"/>
          </w:divBdr>
        </w:div>
      </w:divsChild>
    </w:div>
    <w:div w:id="844707903">
      <w:bodyDiv w:val="1"/>
      <w:marLeft w:val="0"/>
      <w:marRight w:val="0"/>
      <w:marTop w:val="0"/>
      <w:marBottom w:val="0"/>
      <w:divBdr>
        <w:top w:val="none" w:sz="0" w:space="0" w:color="auto"/>
        <w:left w:val="none" w:sz="0" w:space="0" w:color="auto"/>
        <w:bottom w:val="none" w:sz="0" w:space="0" w:color="auto"/>
        <w:right w:val="none" w:sz="0" w:space="0" w:color="auto"/>
      </w:divBdr>
      <w:divsChild>
        <w:div w:id="1048384417">
          <w:marLeft w:val="547"/>
          <w:marRight w:val="0"/>
          <w:marTop w:val="0"/>
          <w:marBottom w:val="0"/>
          <w:divBdr>
            <w:top w:val="none" w:sz="0" w:space="0" w:color="auto"/>
            <w:left w:val="none" w:sz="0" w:space="0" w:color="auto"/>
            <w:bottom w:val="none" w:sz="0" w:space="0" w:color="auto"/>
            <w:right w:val="none" w:sz="0" w:space="0" w:color="auto"/>
          </w:divBdr>
        </w:div>
        <w:div w:id="1933315648">
          <w:marLeft w:val="547"/>
          <w:marRight w:val="0"/>
          <w:marTop w:val="0"/>
          <w:marBottom w:val="0"/>
          <w:divBdr>
            <w:top w:val="none" w:sz="0" w:space="0" w:color="auto"/>
            <w:left w:val="none" w:sz="0" w:space="0" w:color="auto"/>
            <w:bottom w:val="none" w:sz="0" w:space="0" w:color="auto"/>
            <w:right w:val="none" w:sz="0" w:space="0" w:color="auto"/>
          </w:divBdr>
        </w:div>
      </w:divsChild>
    </w:div>
    <w:div w:id="880022784">
      <w:bodyDiv w:val="1"/>
      <w:marLeft w:val="0"/>
      <w:marRight w:val="0"/>
      <w:marTop w:val="0"/>
      <w:marBottom w:val="0"/>
      <w:divBdr>
        <w:top w:val="none" w:sz="0" w:space="0" w:color="auto"/>
        <w:left w:val="none" w:sz="0" w:space="0" w:color="auto"/>
        <w:bottom w:val="none" w:sz="0" w:space="0" w:color="auto"/>
        <w:right w:val="none" w:sz="0" w:space="0" w:color="auto"/>
      </w:divBdr>
    </w:div>
    <w:div w:id="896940662">
      <w:bodyDiv w:val="1"/>
      <w:marLeft w:val="0"/>
      <w:marRight w:val="0"/>
      <w:marTop w:val="0"/>
      <w:marBottom w:val="0"/>
      <w:divBdr>
        <w:top w:val="none" w:sz="0" w:space="0" w:color="auto"/>
        <w:left w:val="none" w:sz="0" w:space="0" w:color="auto"/>
        <w:bottom w:val="none" w:sz="0" w:space="0" w:color="auto"/>
        <w:right w:val="none" w:sz="0" w:space="0" w:color="auto"/>
      </w:divBdr>
      <w:divsChild>
        <w:div w:id="593974185">
          <w:marLeft w:val="360"/>
          <w:marRight w:val="0"/>
          <w:marTop w:val="200"/>
          <w:marBottom w:val="0"/>
          <w:divBdr>
            <w:top w:val="none" w:sz="0" w:space="0" w:color="auto"/>
            <w:left w:val="none" w:sz="0" w:space="0" w:color="auto"/>
            <w:bottom w:val="none" w:sz="0" w:space="0" w:color="auto"/>
            <w:right w:val="none" w:sz="0" w:space="0" w:color="auto"/>
          </w:divBdr>
        </w:div>
        <w:div w:id="1196967085">
          <w:marLeft w:val="360"/>
          <w:marRight w:val="0"/>
          <w:marTop w:val="200"/>
          <w:marBottom w:val="0"/>
          <w:divBdr>
            <w:top w:val="none" w:sz="0" w:space="0" w:color="auto"/>
            <w:left w:val="none" w:sz="0" w:space="0" w:color="auto"/>
            <w:bottom w:val="none" w:sz="0" w:space="0" w:color="auto"/>
            <w:right w:val="none" w:sz="0" w:space="0" w:color="auto"/>
          </w:divBdr>
        </w:div>
      </w:divsChild>
    </w:div>
    <w:div w:id="930817932">
      <w:bodyDiv w:val="1"/>
      <w:marLeft w:val="0"/>
      <w:marRight w:val="0"/>
      <w:marTop w:val="0"/>
      <w:marBottom w:val="0"/>
      <w:divBdr>
        <w:top w:val="none" w:sz="0" w:space="0" w:color="auto"/>
        <w:left w:val="none" w:sz="0" w:space="0" w:color="auto"/>
        <w:bottom w:val="none" w:sz="0" w:space="0" w:color="auto"/>
        <w:right w:val="none" w:sz="0" w:space="0" w:color="auto"/>
      </w:divBdr>
    </w:div>
    <w:div w:id="975448454">
      <w:bodyDiv w:val="1"/>
      <w:marLeft w:val="0"/>
      <w:marRight w:val="0"/>
      <w:marTop w:val="0"/>
      <w:marBottom w:val="0"/>
      <w:divBdr>
        <w:top w:val="none" w:sz="0" w:space="0" w:color="auto"/>
        <w:left w:val="none" w:sz="0" w:space="0" w:color="auto"/>
        <w:bottom w:val="none" w:sz="0" w:space="0" w:color="auto"/>
        <w:right w:val="none" w:sz="0" w:space="0" w:color="auto"/>
      </w:divBdr>
      <w:divsChild>
        <w:div w:id="1568177209">
          <w:marLeft w:val="1080"/>
          <w:marRight w:val="0"/>
          <w:marTop w:val="100"/>
          <w:marBottom w:val="0"/>
          <w:divBdr>
            <w:top w:val="none" w:sz="0" w:space="0" w:color="auto"/>
            <w:left w:val="none" w:sz="0" w:space="0" w:color="auto"/>
            <w:bottom w:val="none" w:sz="0" w:space="0" w:color="auto"/>
            <w:right w:val="none" w:sz="0" w:space="0" w:color="auto"/>
          </w:divBdr>
        </w:div>
        <w:div w:id="66926494">
          <w:marLeft w:val="1080"/>
          <w:marRight w:val="0"/>
          <w:marTop w:val="100"/>
          <w:marBottom w:val="0"/>
          <w:divBdr>
            <w:top w:val="none" w:sz="0" w:space="0" w:color="auto"/>
            <w:left w:val="none" w:sz="0" w:space="0" w:color="auto"/>
            <w:bottom w:val="none" w:sz="0" w:space="0" w:color="auto"/>
            <w:right w:val="none" w:sz="0" w:space="0" w:color="auto"/>
          </w:divBdr>
        </w:div>
      </w:divsChild>
    </w:div>
    <w:div w:id="986013574">
      <w:bodyDiv w:val="1"/>
      <w:marLeft w:val="0"/>
      <w:marRight w:val="0"/>
      <w:marTop w:val="0"/>
      <w:marBottom w:val="0"/>
      <w:divBdr>
        <w:top w:val="none" w:sz="0" w:space="0" w:color="auto"/>
        <w:left w:val="none" w:sz="0" w:space="0" w:color="auto"/>
        <w:bottom w:val="none" w:sz="0" w:space="0" w:color="auto"/>
        <w:right w:val="none" w:sz="0" w:space="0" w:color="auto"/>
      </w:divBdr>
      <w:divsChild>
        <w:div w:id="1728604716">
          <w:marLeft w:val="806"/>
          <w:marRight w:val="0"/>
          <w:marTop w:val="200"/>
          <w:marBottom w:val="0"/>
          <w:divBdr>
            <w:top w:val="none" w:sz="0" w:space="0" w:color="auto"/>
            <w:left w:val="none" w:sz="0" w:space="0" w:color="auto"/>
            <w:bottom w:val="none" w:sz="0" w:space="0" w:color="auto"/>
            <w:right w:val="none" w:sz="0" w:space="0" w:color="auto"/>
          </w:divBdr>
        </w:div>
        <w:div w:id="1764958422">
          <w:marLeft w:val="806"/>
          <w:marRight w:val="0"/>
          <w:marTop w:val="200"/>
          <w:marBottom w:val="0"/>
          <w:divBdr>
            <w:top w:val="none" w:sz="0" w:space="0" w:color="auto"/>
            <w:left w:val="none" w:sz="0" w:space="0" w:color="auto"/>
            <w:bottom w:val="none" w:sz="0" w:space="0" w:color="auto"/>
            <w:right w:val="none" w:sz="0" w:space="0" w:color="auto"/>
          </w:divBdr>
        </w:div>
        <w:div w:id="1392267008">
          <w:marLeft w:val="1526"/>
          <w:marRight w:val="0"/>
          <w:marTop w:val="100"/>
          <w:marBottom w:val="0"/>
          <w:divBdr>
            <w:top w:val="none" w:sz="0" w:space="0" w:color="auto"/>
            <w:left w:val="none" w:sz="0" w:space="0" w:color="auto"/>
            <w:bottom w:val="none" w:sz="0" w:space="0" w:color="auto"/>
            <w:right w:val="none" w:sz="0" w:space="0" w:color="auto"/>
          </w:divBdr>
        </w:div>
        <w:div w:id="1310479660">
          <w:marLeft w:val="1526"/>
          <w:marRight w:val="0"/>
          <w:marTop w:val="100"/>
          <w:marBottom w:val="0"/>
          <w:divBdr>
            <w:top w:val="none" w:sz="0" w:space="0" w:color="auto"/>
            <w:left w:val="none" w:sz="0" w:space="0" w:color="auto"/>
            <w:bottom w:val="none" w:sz="0" w:space="0" w:color="auto"/>
            <w:right w:val="none" w:sz="0" w:space="0" w:color="auto"/>
          </w:divBdr>
        </w:div>
        <w:div w:id="1653174955">
          <w:marLeft w:val="1526"/>
          <w:marRight w:val="0"/>
          <w:marTop w:val="100"/>
          <w:marBottom w:val="0"/>
          <w:divBdr>
            <w:top w:val="none" w:sz="0" w:space="0" w:color="auto"/>
            <w:left w:val="none" w:sz="0" w:space="0" w:color="auto"/>
            <w:bottom w:val="none" w:sz="0" w:space="0" w:color="auto"/>
            <w:right w:val="none" w:sz="0" w:space="0" w:color="auto"/>
          </w:divBdr>
        </w:div>
      </w:divsChild>
    </w:div>
    <w:div w:id="1011446395">
      <w:bodyDiv w:val="1"/>
      <w:marLeft w:val="0"/>
      <w:marRight w:val="0"/>
      <w:marTop w:val="0"/>
      <w:marBottom w:val="0"/>
      <w:divBdr>
        <w:top w:val="none" w:sz="0" w:space="0" w:color="auto"/>
        <w:left w:val="none" w:sz="0" w:space="0" w:color="auto"/>
        <w:bottom w:val="none" w:sz="0" w:space="0" w:color="auto"/>
        <w:right w:val="none" w:sz="0" w:space="0" w:color="auto"/>
      </w:divBdr>
      <w:divsChild>
        <w:div w:id="1899893936">
          <w:marLeft w:val="677"/>
          <w:marRight w:val="0"/>
          <w:marTop w:val="145"/>
          <w:marBottom w:val="0"/>
          <w:divBdr>
            <w:top w:val="none" w:sz="0" w:space="0" w:color="auto"/>
            <w:left w:val="none" w:sz="0" w:space="0" w:color="auto"/>
            <w:bottom w:val="none" w:sz="0" w:space="0" w:color="auto"/>
            <w:right w:val="none" w:sz="0" w:space="0" w:color="auto"/>
          </w:divBdr>
        </w:div>
        <w:div w:id="725683302">
          <w:marLeft w:val="547"/>
          <w:marRight w:val="0"/>
          <w:marTop w:val="145"/>
          <w:marBottom w:val="0"/>
          <w:divBdr>
            <w:top w:val="none" w:sz="0" w:space="0" w:color="auto"/>
            <w:left w:val="none" w:sz="0" w:space="0" w:color="auto"/>
            <w:bottom w:val="none" w:sz="0" w:space="0" w:color="auto"/>
            <w:right w:val="none" w:sz="0" w:space="0" w:color="auto"/>
          </w:divBdr>
        </w:div>
      </w:divsChild>
    </w:div>
    <w:div w:id="1061900593">
      <w:bodyDiv w:val="1"/>
      <w:marLeft w:val="0"/>
      <w:marRight w:val="0"/>
      <w:marTop w:val="0"/>
      <w:marBottom w:val="0"/>
      <w:divBdr>
        <w:top w:val="none" w:sz="0" w:space="0" w:color="auto"/>
        <w:left w:val="none" w:sz="0" w:space="0" w:color="auto"/>
        <w:bottom w:val="none" w:sz="0" w:space="0" w:color="auto"/>
        <w:right w:val="none" w:sz="0" w:space="0" w:color="auto"/>
      </w:divBdr>
      <w:divsChild>
        <w:div w:id="1806045396">
          <w:marLeft w:val="360"/>
          <w:marRight w:val="0"/>
          <w:marTop w:val="200"/>
          <w:marBottom w:val="0"/>
          <w:divBdr>
            <w:top w:val="none" w:sz="0" w:space="0" w:color="auto"/>
            <w:left w:val="none" w:sz="0" w:space="0" w:color="auto"/>
            <w:bottom w:val="none" w:sz="0" w:space="0" w:color="auto"/>
            <w:right w:val="none" w:sz="0" w:space="0" w:color="auto"/>
          </w:divBdr>
        </w:div>
        <w:div w:id="853298320">
          <w:marLeft w:val="360"/>
          <w:marRight w:val="0"/>
          <w:marTop w:val="200"/>
          <w:marBottom w:val="0"/>
          <w:divBdr>
            <w:top w:val="none" w:sz="0" w:space="0" w:color="auto"/>
            <w:left w:val="none" w:sz="0" w:space="0" w:color="auto"/>
            <w:bottom w:val="none" w:sz="0" w:space="0" w:color="auto"/>
            <w:right w:val="none" w:sz="0" w:space="0" w:color="auto"/>
          </w:divBdr>
        </w:div>
        <w:div w:id="2069574817">
          <w:marLeft w:val="1080"/>
          <w:marRight w:val="0"/>
          <w:marTop w:val="100"/>
          <w:marBottom w:val="0"/>
          <w:divBdr>
            <w:top w:val="none" w:sz="0" w:space="0" w:color="auto"/>
            <w:left w:val="none" w:sz="0" w:space="0" w:color="auto"/>
            <w:bottom w:val="none" w:sz="0" w:space="0" w:color="auto"/>
            <w:right w:val="none" w:sz="0" w:space="0" w:color="auto"/>
          </w:divBdr>
        </w:div>
        <w:div w:id="160782048">
          <w:marLeft w:val="1080"/>
          <w:marRight w:val="0"/>
          <w:marTop w:val="100"/>
          <w:marBottom w:val="0"/>
          <w:divBdr>
            <w:top w:val="none" w:sz="0" w:space="0" w:color="auto"/>
            <w:left w:val="none" w:sz="0" w:space="0" w:color="auto"/>
            <w:bottom w:val="none" w:sz="0" w:space="0" w:color="auto"/>
            <w:right w:val="none" w:sz="0" w:space="0" w:color="auto"/>
          </w:divBdr>
        </w:div>
        <w:div w:id="1401489387">
          <w:marLeft w:val="1080"/>
          <w:marRight w:val="0"/>
          <w:marTop w:val="100"/>
          <w:marBottom w:val="0"/>
          <w:divBdr>
            <w:top w:val="none" w:sz="0" w:space="0" w:color="auto"/>
            <w:left w:val="none" w:sz="0" w:space="0" w:color="auto"/>
            <w:bottom w:val="none" w:sz="0" w:space="0" w:color="auto"/>
            <w:right w:val="none" w:sz="0" w:space="0" w:color="auto"/>
          </w:divBdr>
        </w:div>
      </w:divsChild>
    </w:div>
    <w:div w:id="1073236527">
      <w:bodyDiv w:val="1"/>
      <w:marLeft w:val="0"/>
      <w:marRight w:val="0"/>
      <w:marTop w:val="0"/>
      <w:marBottom w:val="0"/>
      <w:divBdr>
        <w:top w:val="none" w:sz="0" w:space="0" w:color="auto"/>
        <w:left w:val="none" w:sz="0" w:space="0" w:color="auto"/>
        <w:bottom w:val="none" w:sz="0" w:space="0" w:color="auto"/>
        <w:right w:val="none" w:sz="0" w:space="0" w:color="auto"/>
      </w:divBdr>
      <w:divsChild>
        <w:div w:id="660892403">
          <w:marLeft w:val="360"/>
          <w:marRight w:val="0"/>
          <w:marTop w:val="200"/>
          <w:marBottom w:val="0"/>
          <w:divBdr>
            <w:top w:val="none" w:sz="0" w:space="0" w:color="auto"/>
            <w:left w:val="none" w:sz="0" w:space="0" w:color="auto"/>
            <w:bottom w:val="none" w:sz="0" w:space="0" w:color="auto"/>
            <w:right w:val="none" w:sz="0" w:space="0" w:color="auto"/>
          </w:divBdr>
        </w:div>
        <w:div w:id="1640769090">
          <w:marLeft w:val="360"/>
          <w:marRight w:val="0"/>
          <w:marTop w:val="200"/>
          <w:marBottom w:val="0"/>
          <w:divBdr>
            <w:top w:val="none" w:sz="0" w:space="0" w:color="auto"/>
            <w:left w:val="none" w:sz="0" w:space="0" w:color="auto"/>
            <w:bottom w:val="none" w:sz="0" w:space="0" w:color="auto"/>
            <w:right w:val="none" w:sz="0" w:space="0" w:color="auto"/>
          </w:divBdr>
        </w:div>
      </w:divsChild>
    </w:div>
    <w:div w:id="1081028492">
      <w:bodyDiv w:val="1"/>
      <w:marLeft w:val="0"/>
      <w:marRight w:val="0"/>
      <w:marTop w:val="0"/>
      <w:marBottom w:val="0"/>
      <w:divBdr>
        <w:top w:val="none" w:sz="0" w:space="0" w:color="auto"/>
        <w:left w:val="none" w:sz="0" w:space="0" w:color="auto"/>
        <w:bottom w:val="none" w:sz="0" w:space="0" w:color="auto"/>
        <w:right w:val="none" w:sz="0" w:space="0" w:color="auto"/>
      </w:divBdr>
    </w:div>
    <w:div w:id="1119225239">
      <w:bodyDiv w:val="1"/>
      <w:marLeft w:val="0"/>
      <w:marRight w:val="0"/>
      <w:marTop w:val="0"/>
      <w:marBottom w:val="0"/>
      <w:divBdr>
        <w:top w:val="none" w:sz="0" w:space="0" w:color="auto"/>
        <w:left w:val="none" w:sz="0" w:space="0" w:color="auto"/>
        <w:bottom w:val="none" w:sz="0" w:space="0" w:color="auto"/>
        <w:right w:val="none" w:sz="0" w:space="0" w:color="auto"/>
      </w:divBdr>
    </w:div>
    <w:div w:id="1154566837">
      <w:bodyDiv w:val="1"/>
      <w:marLeft w:val="0"/>
      <w:marRight w:val="0"/>
      <w:marTop w:val="0"/>
      <w:marBottom w:val="0"/>
      <w:divBdr>
        <w:top w:val="none" w:sz="0" w:space="0" w:color="auto"/>
        <w:left w:val="none" w:sz="0" w:space="0" w:color="auto"/>
        <w:bottom w:val="none" w:sz="0" w:space="0" w:color="auto"/>
        <w:right w:val="none" w:sz="0" w:space="0" w:color="auto"/>
      </w:divBdr>
      <w:divsChild>
        <w:div w:id="661852903">
          <w:marLeft w:val="547"/>
          <w:marRight w:val="0"/>
          <w:marTop w:val="21"/>
          <w:marBottom w:val="0"/>
          <w:divBdr>
            <w:top w:val="none" w:sz="0" w:space="0" w:color="auto"/>
            <w:left w:val="none" w:sz="0" w:space="0" w:color="auto"/>
            <w:bottom w:val="none" w:sz="0" w:space="0" w:color="auto"/>
            <w:right w:val="none" w:sz="0" w:space="0" w:color="auto"/>
          </w:divBdr>
        </w:div>
        <w:div w:id="249584297">
          <w:marLeft w:val="14"/>
          <w:marRight w:val="360"/>
          <w:marTop w:val="0"/>
          <w:marBottom w:val="0"/>
          <w:divBdr>
            <w:top w:val="none" w:sz="0" w:space="0" w:color="auto"/>
            <w:left w:val="none" w:sz="0" w:space="0" w:color="auto"/>
            <w:bottom w:val="none" w:sz="0" w:space="0" w:color="auto"/>
            <w:right w:val="none" w:sz="0" w:space="0" w:color="auto"/>
          </w:divBdr>
        </w:div>
        <w:div w:id="39063745">
          <w:marLeft w:val="547"/>
          <w:marRight w:val="0"/>
          <w:marTop w:val="0"/>
          <w:marBottom w:val="0"/>
          <w:divBdr>
            <w:top w:val="none" w:sz="0" w:space="0" w:color="auto"/>
            <w:left w:val="none" w:sz="0" w:space="0" w:color="auto"/>
            <w:bottom w:val="none" w:sz="0" w:space="0" w:color="auto"/>
            <w:right w:val="none" w:sz="0" w:space="0" w:color="auto"/>
          </w:divBdr>
        </w:div>
      </w:divsChild>
    </w:div>
    <w:div w:id="1232690725">
      <w:bodyDiv w:val="1"/>
      <w:marLeft w:val="0"/>
      <w:marRight w:val="0"/>
      <w:marTop w:val="0"/>
      <w:marBottom w:val="0"/>
      <w:divBdr>
        <w:top w:val="none" w:sz="0" w:space="0" w:color="auto"/>
        <w:left w:val="none" w:sz="0" w:space="0" w:color="auto"/>
        <w:bottom w:val="none" w:sz="0" w:space="0" w:color="auto"/>
        <w:right w:val="none" w:sz="0" w:space="0" w:color="auto"/>
      </w:divBdr>
      <w:divsChild>
        <w:div w:id="587076800">
          <w:marLeft w:val="360"/>
          <w:marRight w:val="0"/>
          <w:marTop w:val="200"/>
          <w:marBottom w:val="0"/>
          <w:divBdr>
            <w:top w:val="none" w:sz="0" w:space="0" w:color="auto"/>
            <w:left w:val="none" w:sz="0" w:space="0" w:color="auto"/>
            <w:bottom w:val="none" w:sz="0" w:space="0" w:color="auto"/>
            <w:right w:val="none" w:sz="0" w:space="0" w:color="auto"/>
          </w:divBdr>
        </w:div>
        <w:div w:id="578175586">
          <w:marLeft w:val="360"/>
          <w:marRight w:val="0"/>
          <w:marTop w:val="200"/>
          <w:marBottom w:val="0"/>
          <w:divBdr>
            <w:top w:val="none" w:sz="0" w:space="0" w:color="auto"/>
            <w:left w:val="none" w:sz="0" w:space="0" w:color="auto"/>
            <w:bottom w:val="none" w:sz="0" w:space="0" w:color="auto"/>
            <w:right w:val="none" w:sz="0" w:space="0" w:color="auto"/>
          </w:divBdr>
        </w:div>
      </w:divsChild>
    </w:div>
    <w:div w:id="1277100650">
      <w:bodyDiv w:val="1"/>
      <w:marLeft w:val="0"/>
      <w:marRight w:val="0"/>
      <w:marTop w:val="0"/>
      <w:marBottom w:val="0"/>
      <w:divBdr>
        <w:top w:val="none" w:sz="0" w:space="0" w:color="auto"/>
        <w:left w:val="none" w:sz="0" w:space="0" w:color="auto"/>
        <w:bottom w:val="none" w:sz="0" w:space="0" w:color="auto"/>
        <w:right w:val="none" w:sz="0" w:space="0" w:color="auto"/>
      </w:divBdr>
      <w:divsChild>
        <w:div w:id="95564121">
          <w:marLeft w:val="547"/>
          <w:marRight w:val="0"/>
          <w:marTop w:val="0"/>
          <w:marBottom w:val="0"/>
          <w:divBdr>
            <w:top w:val="none" w:sz="0" w:space="0" w:color="auto"/>
            <w:left w:val="none" w:sz="0" w:space="0" w:color="auto"/>
            <w:bottom w:val="none" w:sz="0" w:space="0" w:color="auto"/>
            <w:right w:val="none" w:sz="0" w:space="0" w:color="auto"/>
          </w:divBdr>
        </w:div>
      </w:divsChild>
    </w:div>
    <w:div w:id="1291857925">
      <w:bodyDiv w:val="1"/>
      <w:marLeft w:val="0"/>
      <w:marRight w:val="0"/>
      <w:marTop w:val="0"/>
      <w:marBottom w:val="0"/>
      <w:divBdr>
        <w:top w:val="none" w:sz="0" w:space="0" w:color="auto"/>
        <w:left w:val="none" w:sz="0" w:space="0" w:color="auto"/>
        <w:bottom w:val="none" w:sz="0" w:space="0" w:color="auto"/>
        <w:right w:val="none" w:sz="0" w:space="0" w:color="auto"/>
      </w:divBdr>
      <w:divsChild>
        <w:div w:id="1679506557">
          <w:marLeft w:val="360"/>
          <w:marRight w:val="0"/>
          <w:marTop w:val="200"/>
          <w:marBottom w:val="0"/>
          <w:divBdr>
            <w:top w:val="none" w:sz="0" w:space="0" w:color="auto"/>
            <w:left w:val="none" w:sz="0" w:space="0" w:color="auto"/>
            <w:bottom w:val="none" w:sz="0" w:space="0" w:color="auto"/>
            <w:right w:val="none" w:sz="0" w:space="0" w:color="auto"/>
          </w:divBdr>
        </w:div>
        <w:div w:id="781145004">
          <w:marLeft w:val="360"/>
          <w:marRight w:val="0"/>
          <w:marTop w:val="200"/>
          <w:marBottom w:val="0"/>
          <w:divBdr>
            <w:top w:val="none" w:sz="0" w:space="0" w:color="auto"/>
            <w:left w:val="none" w:sz="0" w:space="0" w:color="auto"/>
            <w:bottom w:val="none" w:sz="0" w:space="0" w:color="auto"/>
            <w:right w:val="none" w:sz="0" w:space="0" w:color="auto"/>
          </w:divBdr>
        </w:div>
        <w:div w:id="87430851">
          <w:marLeft w:val="1080"/>
          <w:marRight w:val="0"/>
          <w:marTop w:val="100"/>
          <w:marBottom w:val="0"/>
          <w:divBdr>
            <w:top w:val="none" w:sz="0" w:space="0" w:color="auto"/>
            <w:left w:val="none" w:sz="0" w:space="0" w:color="auto"/>
            <w:bottom w:val="none" w:sz="0" w:space="0" w:color="auto"/>
            <w:right w:val="none" w:sz="0" w:space="0" w:color="auto"/>
          </w:divBdr>
        </w:div>
        <w:div w:id="1195574846">
          <w:marLeft w:val="1080"/>
          <w:marRight w:val="0"/>
          <w:marTop w:val="100"/>
          <w:marBottom w:val="0"/>
          <w:divBdr>
            <w:top w:val="none" w:sz="0" w:space="0" w:color="auto"/>
            <w:left w:val="none" w:sz="0" w:space="0" w:color="auto"/>
            <w:bottom w:val="none" w:sz="0" w:space="0" w:color="auto"/>
            <w:right w:val="none" w:sz="0" w:space="0" w:color="auto"/>
          </w:divBdr>
        </w:div>
        <w:div w:id="491608939">
          <w:marLeft w:val="1080"/>
          <w:marRight w:val="0"/>
          <w:marTop w:val="100"/>
          <w:marBottom w:val="0"/>
          <w:divBdr>
            <w:top w:val="none" w:sz="0" w:space="0" w:color="auto"/>
            <w:left w:val="none" w:sz="0" w:space="0" w:color="auto"/>
            <w:bottom w:val="none" w:sz="0" w:space="0" w:color="auto"/>
            <w:right w:val="none" w:sz="0" w:space="0" w:color="auto"/>
          </w:divBdr>
        </w:div>
        <w:div w:id="1368874074">
          <w:marLeft w:val="360"/>
          <w:marRight w:val="0"/>
          <w:marTop w:val="200"/>
          <w:marBottom w:val="0"/>
          <w:divBdr>
            <w:top w:val="none" w:sz="0" w:space="0" w:color="auto"/>
            <w:left w:val="none" w:sz="0" w:space="0" w:color="auto"/>
            <w:bottom w:val="none" w:sz="0" w:space="0" w:color="auto"/>
            <w:right w:val="none" w:sz="0" w:space="0" w:color="auto"/>
          </w:divBdr>
        </w:div>
        <w:div w:id="1121222345">
          <w:marLeft w:val="360"/>
          <w:marRight w:val="0"/>
          <w:marTop w:val="200"/>
          <w:marBottom w:val="0"/>
          <w:divBdr>
            <w:top w:val="none" w:sz="0" w:space="0" w:color="auto"/>
            <w:left w:val="none" w:sz="0" w:space="0" w:color="auto"/>
            <w:bottom w:val="none" w:sz="0" w:space="0" w:color="auto"/>
            <w:right w:val="none" w:sz="0" w:space="0" w:color="auto"/>
          </w:divBdr>
        </w:div>
        <w:div w:id="2119250166">
          <w:marLeft w:val="360"/>
          <w:marRight w:val="0"/>
          <w:marTop w:val="200"/>
          <w:marBottom w:val="0"/>
          <w:divBdr>
            <w:top w:val="none" w:sz="0" w:space="0" w:color="auto"/>
            <w:left w:val="none" w:sz="0" w:space="0" w:color="auto"/>
            <w:bottom w:val="none" w:sz="0" w:space="0" w:color="auto"/>
            <w:right w:val="none" w:sz="0" w:space="0" w:color="auto"/>
          </w:divBdr>
        </w:div>
        <w:div w:id="1618246596">
          <w:marLeft w:val="360"/>
          <w:marRight w:val="0"/>
          <w:marTop w:val="200"/>
          <w:marBottom w:val="0"/>
          <w:divBdr>
            <w:top w:val="none" w:sz="0" w:space="0" w:color="auto"/>
            <w:left w:val="none" w:sz="0" w:space="0" w:color="auto"/>
            <w:bottom w:val="none" w:sz="0" w:space="0" w:color="auto"/>
            <w:right w:val="none" w:sz="0" w:space="0" w:color="auto"/>
          </w:divBdr>
        </w:div>
      </w:divsChild>
    </w:div>
    <w:div w:id="1339505173">
      <w:bodyDiv w:val="1"/>
      <w:marLeft w:val="0"/>
      <w:marRight w:val="0"/>
      <w:marTop w:val="0"/>
      <w:marBottom w:val="0"/>
      <w:divBdr>
        <w:top w:val="none" w:sz="0" w:space="0" w:color="auto"/>
        <w:left w:val="none" w:sz="0" w:space="0" w:color="auto"/>
        <w:bottom w:val="none" w:sz="0" w:space="0" w:color="auto"/>
        <w:right w:val="none" w:sz="0" w:space="0" w:color="auto"/>
      </w:divBdr>
      <w:divsChild>
        <w:div w:id="1989627621">
          <w:marLeft w:val="1440"/>
          <w:marRight w:val="0"/>
          <w:marTop w:val="100"/>
          <w:marBottom w:val="0"/>
          <w:divBdr>
            <w:top w:val="none" w:sz="0" w:space="0" w:color="auto"/>
            <w:left w:val="none" w:sz="0" w:space="0" w:color="auto"/>
            <w:bottom w:val="none" w:sz="0" w:space="0" w:color="auto"/>
            <w:right w:val="none" w:sz="0" w:space="0" w:color="auto"/>
          </w:divBdr>
        </w:div>
        <w:div w:id="874345613">
          <w:marLeft w:val="1440"/>
          <w:marRight w:val="0"/>
          <w:marTop w:val="100"/>
          <w:marBottom w:val="0"/>
          <w:divBdr>
            <w:top w:val="none" w:sz="0" w:space="0" w:color="auto"/>
            <w:left w:val="none" w:sz="0" w:space="0" w:color="auto"/>
            <w:bottom w:val="none" w:sz="0" w:space="0" w:color="auto"/>
            <w:right w:val="none" w:sz="0" w:space="0" w:color="auto"/>
          </w:divBdr>
        </w:div>
        <w:div w:id="485099223">
          <w:marLeft w:val="1440"/>
          <w:marRight w:val="0"/>
          <w:marTop w:val="100"/>
          <w:marBottom w:val="0"/>
          <w:divBdr>
            <w:top w:val="none" w:sz="0" w:space="0" w:color="auto"/>
            <w:left w:val="none" w:sz="0" w:space="0" w:color="auto"/>
            <w:bottom w:val="none" w:sz="0" w:space="0" w:color="auto"/>
            <w:right w:val="none" w:sz="0" w:space="0" w:color="auto"/>
          </w:divBdr>
        </w:div>
        <w:div w:id="1615744401">
          <w:marLeft w:val="1440"/>
          <w:marRight w:val="0"/>
          <w:marTop w:val="100"/>
          <w:marBottom w:val="0"/>
          <w:divBdr>
            <w:top w:val="none" w:sz="0" w:space="0" w:color="auto"/>
            <w:left w:val="none" w:sz="0" w:space="0" w:color="auto"/>
            <w:bottom w:val="none" w:sz="0" w:space="0" w:color="auto"/>
            <w:right w:val="none" w:sz="0" w:space="0" w:color="auto"/>
          </w:divBdr>
        </w:div>
      </w:divsChild>
    </w:div>
    <w:div w:id="1373994075">
      <w:bodyDiv w:val="1"/>
      <w:marLeft w:val="0"/>
      <w:marRight w:val="0"/>
      <w:marTop w:val="0"/>
      <w:marBottom w:val="0"/>
      <w:divBdr>
        <w:top w:val="none" w:sz="0" w:space="0" w:color="auto"/>
        <w:left w:val="none" w:sz="0" w:space="0" w:color="auto"/>
        <w:bottom w:val="none" w:sz="0" w:space="0" w:color="auto"/>
        <w:right w:val="none" w:sz="0" w:space="0" w:color="auto"/>
      </w:divBdr>
    </w:div>
    <w:div w:id="1399325846">
      <w:bodyDiv w:val="1"/>
      <w:marLeft w:val="0"/>
      <w:marRight w:val="0"/>
      <w:marTop w:val="0"/>
      <w:marBottom w:val="0"/>
      <w:divBdr>
        <w:top w:val="none" w:sz="0" w:space="0" w:color="auto"/>
        <w:left w:val="none" w:sz="0" w:space="0" w:color="auto"/>
        <w:bottom w:val="none" w:sz="0" w:space="0" w:color="auto"/>
        <w:right w:val="none" w:sz="0" w:space="0" w:color="auto"/>
      </w:divBdr>
      <w:divsChild>
        <w:div w:id="985622676">
          <w:marLeft w:val="360"/>
          <w:marRight w:val="0"/>
          <w:marTop w:val="200"/>
          <w:marBottom w:val="0"/>
          <w:divBdr>
            <w:top w:val="none" w:sz="0" w:space="0" w:color="auto"/>
            <w:left w:val="none" w:sz="0" w:space="0" w:color="auto"/>
            <w:bottom w:val="none" w:sz="0" w:space="0" w:color="auto"/>
            <w:right w:val="none" w:sz="0" w:space="0" w:color="auto"/>
          </w:divBdr>
        </w:div>
        <w:div w:id="1922526110">
          <w:marLeft w:val="360"/>
          <w:marRight w:val="0"/>
          <w:marTop w:val="200"/>
          <w:marBottom w:val="0"/>
          <w:divBdr>
            <w:top w:val="none" w:sz="0" w:space="0" w:color="auto"/>
            <w:left w:val="none" w:sz="0" w:space="0" w:color="auto"/>
            <w:bottom w:val="none" w:sz="0" w:space="0" w:color="auto"/>
            <w:right w:val="none" w:sz="0" w:space="0" w:color="auto"/>
          </w:divBdr>
        </w:div>
        <w:div w:id="1337609555">
          <w:marLeft w:val="360"/>
          <w:marRight w:val="0"/>
          <w:marTop w:val="200"/>
          <w:marBottom w:val="0"/>
          <w:divBdr>
            <w:top w:val="none" w:sz="0" w:space="0" w:color="auto"/>
            <w:left w:val="none" w:sz="0" w:space="0" w:color="auto"/>
            <w:bottom w:val="none" w:sz="0" w:space="0" w:color="auto"/>
            <w:right w:val="none" w:sz="0" w:space="0" w:color="auto"/>
          </w:divBdr>
        </w:div>
        <w:div w:id="568879409">
          <w:marLeft w:val="360"/>
          <w:marRight w:val="0"/>
          <w:marTop w:val="200"/>
          <w:marBottom w:val="0"/>
          <w:divBdr>
            <w:top w:val="none" w:sz="0" w:space="0" w:color="auto"/>
            <w:left w:val="none" w:sz="0" w:space="0" w:color="auto"/>
            <w:bottom w:val="none" w:sz="0" w:space="0" w:color="auto"/>
            <w:right w:val="none" w:sz="0" w:space="0" w:color="auto"/>
          </w:divBdr>
        </w:div>
        <w:div w:id="1870289968">
          <w:marLeft w:val="360"/>
          <w:marRight w:val="0"/>
          <w:marTop w:val="200"/>
          <w:marBottom w:val="0"/>
          <w:divBdr>
            <w:top w:val="none" w:sz="0" w:space="0" w:color="auto"/>
            <w:left w:val="none" w:sz="0" w:space="0" w:color="auto"/>
            <w:bottom w:val="none" w:sz="0" w:space="0" w:color="auto"/>
            <w:right w:val="none" w:sz="0" w:space="0" w:color="auto"/>
          </w:divBdr>
        </w:div>
      </w:divsChild>
    </w:div>
    <w:div w:id="1404332947">
      <w:bodyDiv w:val="1"/>
      <w:marLeft w:val="0"/>
      <w:marRight w:val="0"/>
      <w:marTop w:val="0"/>
      <w:marBottom w:val="0"/>
      <w:divBdr>
        <w:top w:val="none" w:sz="0" w:space="0" w:color="auto"/>
        <w:left w:val="none" w:sz="0" w:space="0" w:color="auto"/>
        <w:bottom w:val="none" w:sz="0" w:space="0" w:color="auto"/>
        <w:right w:val="none" w:sz="0" w:space="0" w:color="auto"/>
      </w:divBdr>
      <w:divsChild>
        <w:div w:id="2146313794">
          <w:marLeft w:val="1080"/>
          <w:marRight w:val="0"/>
          <w:marTop w:val="100"/>
          <w:marBottom w:val="0"/>
          <w:divBdr>
            <w:top w:val="none" w:sz="0" w:space="0" w:color="auto"/>
            <w:left w:val="none" w:sz="0" w:space="0" w:color="auto"/>
            <w:bottom w:val="none" w:sz="0" w:space="0" w:color="auto"/>
            <w:right w:val="none" w:sz="0" w:space="0" w:color="auto"/>
          </w:divBdr>
        </w:div>
      </w:divsChild>
    </w:div>
    <w:div w:id="1405569013">
      <w:bodyDiv w:val="1"/>
      <w:marLeft w:val="0"/>
      <w:marRight w:val="0"/>
      <w:marTop w:val="0"/>
      <w:marBottom w:val="0"/>
      <w:divBdr>
        <w:top w:val="none" w:sz="0" w:space="0" w:color="auto"/>
        <w:left w:val="none" w:sz="0" w:space="0" w:color="auto"/>
        <w:bottom w:val="none" w:sz="0" w:space="0" w:color="auto"/>
        <w:right w:val="none" w:sz="0" w:space="0" w:color="auto"/>
      </w:divBdr>
    </w:div>
    <w:div w:id="1430464698">
      <w:bodyDiv w:val="1"/>
      <w:marLeft w:val="0"/>
      <w:marRight w:val="0"/>
      <w:marTop w:val="0"/>
      <w:marBottom w:val="0"/>
      <w:divBdr>
        <w:top w:val="none" w:sz="0" w:space="0" w:color="auto"/>
        <w:left w:val="none" w:sz="0" w:space="0" w:color="auto"/>
        <w:bottom w:val="none" w:sz="0" w:space="0" w:color="auto"/>
        <w:right w:val="none" w:sz="0" w:space="0" w:color="auto"/>
      </w:divBdr>
    </w:div>
    <w:div w:id="1432435765">
      <w:bodyDiv w:val="1"/>
      <w:marLeft w:val="0"/>
      <w:marRight w:val="0"/>
      <w:marTop w:val="0"/>
      <w:marBottom w:val="0"/>
      <w:divBdr>
        <w:top w:val="none" w:sz="0" w:space="0" w:color="auto"/>
        <w:left w:val="none" w:sz="0" w:space="0" w:color="auto"/>
        <w:bottom w:val="none" w:sz="0" w:space="0" w:color="auto"/>
        <w:right w:val="none" w:sz="0" w:space="0" w:color="auto"/>
      </w:divBdr>
    </w:div>
    <w:div w:id="1475217824">
      <w:bodyDiv w:val="1"/>
      <w:marLeft w:val="0"/>
      <w:marRight w:val="0"/>
      <w:marTop w:val="0"/>
      <w:marBottom w:val="0"/>
      <w:divBdr>
        <w:top w:val="none" w:sz="0" w:space="0" w:color="auto"/>
        <w:left w:val="none" w:sz="0" w:space="0" w:color="auto"/>
        <w:bottom w:val="none" w:sz="0" w:space="0" w:color="auto"/>
        <w:right w:val="none" w:sz="0" w:space="0" w:color="auto"/>
      </w:divBdr>
      <w:divsChild>
        <w:div w:id="527790550">
          <w:marLeft w:val="360"/>
          <w:marRight w:val="0"/>
          <w:marTop w:val="200"/>
          <w:marBottom w:val="0"/>
          <w:divBdr>
            <w:top w:val="none" w:sz="0" w:space="0" w:color="auto"/>
            <w:left w:val="none" w:sz="0" w:space="0" w:color="auto"/>
            <w:bottom w:val="none" w:sz="0" w:space="0" w:color="auto"/>
            <w:right w:val="none" w:sz="0" w:space="0" w:color="auto"/>
          </w:divBdr>
        </w:div>
        <w:div w:id="1200119643">
          <w:marLeft w:val="360"/>
          <w:marRight w:val="0"/>
          <w:marTop w:val="200"/>
          <w:marBottom w:val="0"/>
          <w:divBdr>
            <w:top w:val="none" w:sz="0" w:space="0" w:color="auto"/>
            <w:left w:val="none" w:sz="0" w:space="0" w:color="auto"/>
            <w:bottom w:val="none" w:sz="0" w:space="0" w:color="auto"/>
            <w:right w:val="none" w:sz="0" w:space="0" w:color="auto"/>
          </w:divBdr>
        </w:div>
      </w:divsChild>
    </w:div>
    <w:div w:id="1492216707">
      <w:bodyDiv w:val="1"/>
      <w:marLeft w:val="0"/>
      <w:marRight w:val="0"/>
      <w:marTop w:val="0"/>
      <w:marBottom w:val="0"/>
      <w:divBdr>
        <w:top w:val="none" w:sz="0" w:space="0" w:color="auto"/>
        <w:left w:val="none" w:sz="0" w:space="0" w:color="auto"/>
        <w:bottom w:val="none" w:sz="0" w:space="0" w:color="auto"/>
        <w:right w:val="none" w:sz="0" w:space="0" w:color="auto"/>
      </w:divBdr>
    </w:div>
    <w:div w:id="1510754351">
      <w:bodyDiv w:val="1"/>
      <w:marLeft w:val="0"/>
      <w:marRight w:val="0"/>
      <w:marTop w:val="0"/>
      <w:marBottom w:val="0"/>
      <w:divBdr>
        <w:top w:val="none" w:sz="0" w:space="0" w:color="auto"/>
        <w:left w:val="none" w:sz="0" w:space="0" w:color="auto"/>
        <w:bottom w:val="none" w:sz="0" w:space="0" w:color="auto"/>
        <w:right w:val="none" w:sz="0" w:space="0" w:color="auto"/>
      </w:divBdr>
    </w:div>
    <w:div w:id="1559778214">
      <w:bodyDiv w:val="1"/>
      <w:marLeft w:val="0"/>
      <w:marRight w:val="0"/>
      <w:marTop w:val="0"/>
      <w:marBottom w:val="0"/>
      <w:divBdr>
        <w:top w:val="none" w:sz="0" w:space="0" w:color="auto"/>
        <w:left w:val="none" w:sz="0" w:space="0" w:color="auto"/>
        <w:bottom w:val="none" w:sz="0" w:space="0" w:color="auto"/>
        <w:right w:val="none" w:sz="0" w:space="0" w:color="auto"/>
      </w:divBdr>
    </w:div>
    <w:div w:id="1560938752">
      <w:bodyDiv w:val="1"/>
      <w:marLeft w:val="0"/>
      <w:marRight w:val="0"/>
      <w:marTop w:val="0"/>
      <w:marBottom w:val="0"/>
      <w:divBdr>
        <w:top w:val="none" w:sz="0" w:space="0" w:color="auto"/>
        <w:left w:val="none" w:sz="0" w:space="0" w:color="auto"/>
        <w:bottom w:val="none" w:sz="0" w:space="0" w:color="auto"/>
        <w:right w:val="none" w:sz="0" w:space="0" w:color="auto"/>
      </w:divBdr>
      <w:divsChild>
        <w:div w:id="1986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14183">
              <w:marLeft w:val="0"/>
              <w:marRight w:val="0"/>
              <w:marTop w:val="0"/>
              <w:marBottom w:val="0"/>
              <w:divBdr>
                <w:top w:val="none" w:sz="0" w:space="0" w:color="auto"/>
                <w:left w:val="none" w:sz="0" w:space="0" w:color="auto"/>
                <w:bottom w:val="none" w:sz="0" w:space="0" w:color="auto"/>
                <w:right w:val="none" w:sz="0" w:space="0" w:color="auto"/>
              </w:divBdr>
            </w:div>
          </w:divsChild>
        </w:div>
        <w:div w:id="795758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08558">
              <w:marLeft w:val="0"/>
              <w:marRight w:val="0"/>
              <w:marTop w:val="0"/>
              <w:marBottom w:val="0"/>
              <w:divBdr>
                <w:top w:val="none" w:sz="0" w:space="0" w:color="auto"/>
                <w:left w:val="none" w:sz="0" w:space="0" w:color="auto"/>
                <w:bottom w:val="none" w:sz="0" w:space="0" w:color="auto"/>
                <w:right w:val="none" w:sz="0" w:space="0" w:color="auto"/>
              </w:divBdr>
              <w:divsChild>
                <w:div w:id="16709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9207">
      <w:bodyDiv w:val="1"/>
      <w:marLeft w:val="0"/>
      <w:marRight w:val="0"/>
      <w:marTop w:val="0"/>
      <w:marBottom w:val="0"/>
      <w:divBdr>
        <w:top w:val="none" w:sz="0" w:space="0" w:color="auto"/>
        <w:left w:val="none" w:sz="0" w:space="0" w:color="auto"/>
        <w:bottom w:val="none" w:sz="0" w:space="0" w:color="auto"/>
        <w:right w:val="none" w:sz="0" w:space="0" w:color="auto"/>
      </w:divBdr>
    </w:div>
    <w:div w:id="1648822741">
      <w:bodyDiv w:val="1"/>
      <w:marLeft w:val="0"/>
      <w:marRight w:val="0"/>
      <w:marTop w:val="0"/>
      <w:marBottom w:val="0"/>
      <w:divBdr>
        <w:top w:val="none" w:sz="0" w:space="0" w:color="auto"/>
        <w:left w:val="none" w:sz="0" w:space="0" w:color="auto"/>
        <w:bottom w:val="none" w:sz="0" w:space="0" w:color="auto"/>
        <w:right w:val="none" w:sz="0" w:space="0" w:color="auto"/>
      </w:divBdr>
      <w:divsChild>
        <w:div w:id="1683320408">
          <w:marLeft w:val="547"/>
          <w:marRight w:val="0"/>
          <w:marTop w:val="0"/>
          <w:marBottom w:val="0"/>
          <w:divBdr>
            <w:top w:val="none" w:sz="0" w:space="0" w:color="auto"/>
            <w:left w:val="none" w:sz="0" w:space="0" w:color="auto"/>
            <w:bottom w:val="none" w:sz="0" w:space="0" w:color="auto"/>
            <w:right w:val="none" w:sz="0" w:space="0" w:color="auto"/>
          </w:divBdr>
        </w:div>
        <w:div w:id="860779563">
          <w:marLeft w:val="1166"/>
          <w:marRight w:val="0"/>
          <w:marTop w:val="0"/>
          <w:marBottom w:val="0"/>
          <w:divBdr>
            <w:top w:val="none" w:sz="0" w:space="0" w:color="auto"/>
            <w:left w:val="none" w:sz="0" w:space="0" w:color="auto"/>
            <w:bottom w:val="none" w:sz="0" w:space="0" w:color="auto"/>
            <w:right w:val="none" w:sz="0" w:space="0" w:color="auto"/>
          </w:divBdr>
        </w:div>
        <w:div w:id="13073319">
          <w:marLeft w:val="1166"/>
          <w:marRight w:val="0"/>
          <w:marTop w:val="0"/>
          <w:marBottom w:val="0"/>
          <w:divBdr>
            <w:top w:val="none" w:sz="0" w:space="0" w:color="auto"/>
            <w:left w:val="none" w:sz="0" w:space="0" w:color="auto"/>
            <w:bottom w:val="none" w:sz="0" w:space="0" w:color="auto"/>
            <w:right w:val="none" w:sz="0" w:space="0" w:color="auto"/>
          </w:divBdr>
        </w:div>
        <w:div w:id="553927885">
          <w:marLeft w:val="1166"/>
          <w:marRight w:val="0"/>
          <w:marTop w:val="0"/>
          <w:marBottom w:val="0"/>
          <w:divBdr>
            <w:top w:val="none" w:sz="0" w:space="0" w:color="auto"/>
            <w:left w:val="none" w:sz="0" w:space="0" w:color="auto"/>
            <w:bottom w:val="none" w:sz="0" w:space="0" w:color="auto"/>
            <w:right w:val="none" w:sz="0" w:space="0" w:color="auto"/>
          </w:divBdr>
        </w:div>
        <w:div w:id="1763793909">
          <w:marLeft w:val="1166"/>
          <w:marRight w:val="0"/>
          <w:marTop w:val="0"/>
          <w:marBottom w:val="0"/>
          <w:divBdr>
            <w:top w:val="none" w:sz="0" w:space="0" w:color="auto"/>
            <w:left w:val="none" w:sz="0" w:space="0" w:color="auto"/>
            <w:bottom w:val="none" w:sz="0" w:space="0" w:color="auto"/>
            <w:right w:val="none" w:sz="0" w:space="0" w:color="auto"/>
          </w:divBdr>
        </w:div>
      </w:divsChild>
    </w:div>
    <w:div w:id="1676422485">
      <w:bodyDiv w:val="1"/>
      <w:marLeft w:val="0"/>
      <w:marRight w:val="0"/>
      <w:marTop w:val="0"/>
      <w:marBottom w:val="0"/>
      <w:divBdr>
        <w:top w:val="none" w:sz="0" w:space="0" w:color="auto"/>
        <w:left w:val="none" w:sz="0" w:space="0" w:color="auto"/>
        <w:bottom w:val="none" w:sz="0" w:space="0" w:color="auto"/>
        <w:right w:val="none" w:sz="0" w:space="0" w:color="auto"/>
      </w:divBdr>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
    <w:div w:id="1719738068">
      <w:bodyDiv w:val="1"/>
      <w:marLeft w:val="0"/>
      <w:marRight w:val="0"/>
      <w:marTop w:val="0"/>
      <w:marBottom w:val="0"/>
      <w:divBdr>
        <w:top w:val="none" w:sz="0" w:space="0" w:color="auto"/>
        <w:left w:val="none" w:sz="0" w:space="0" w:color="auto"/>
        <w:bottom w:val="none" w:sz="0" w:space="0" w:color="auto"/>
        <w:right w:val="none" w:sz="0" w:space="0" w:color="auto"/>
      </w:divBdr>
      <w:divsChild>
        <w:div w:id="778643206">
          <w:marLeft w:val="360"/>
          <w:marRight w:val="0"/>
          <w:marTop w:val="200"/>
          <w:marBottom w:val="0"/>
          <w:divBdr>
            <w:top w:val="none" w:sz="0" w:space="0" w:color="auto"/>
            <w:left w:val="none" w:sz="0" w:space="0" w:color="auto"/>
            <w:bottom w:val="none" w:sz="0" w:space="0" w:color="auto"/>
            <w:right w:val="none" w:sz="0" w:space="0" w:color="auto"/>
          </w:divBdr>
        </w:div>
        <w:div w:id="1028874086">
          <w:marLeft w:val="360"/>
          <w:marRight w:val="0"/>
          <w:marTop w:val="200"/>
          <w:marBottom w:val="0"/>
          <w:divBdr>
            <w:top w:val="none" w:sz="0" w:space="0" w:color="auto"/>
            <w:left w:val="none" w:sz="0" w:space="0" w:color="auto"/>
            <w:bottom w:val="none" w:sz="0" w:space="0" w:color="auto"/>
            <w:right w:val="none" w:sz="0" w:space="0" w:color="auto"/>
          </w:divBdr>
        </w:div>
        <w:div w:id="83887164">
          <w:marLeft w:val="1080"/>
          <w:marRight w:val="0"/>
          <w:marTop w:val="100"/>
          <w:marBottom w:val="0"/>
          <w:divBdr>
            <w:top w:val="none" w:sz="0" w:space="0" w:color="auto"/>
            <w:left w:val="none" w:sz="0" w:space="0" w:color="auto"/>
            <w:bottom w:val="none" w:sz="0" w:space="0" w:color="auto"/>
            <w:right w:val="none" w:sz="0" w:space="0" w:color="auto"/>
          </w:divBdr>
        </w:div>
        <w:div w:id="14890002">
          <w:marLeft w:val="1080"/>
          <w:marRight w:val="0"/>
          <w:marTop w:val="100"/>
          <w:marBottom w:val="0"/>
          <w:divBdr>
            <w:top w:val="none" w:sz="0" w:space="0" w:color="auto"/>
            <w:left w:val="none" w:sz="0" w:space="0" w:color="auto"/>
            <w:bottom w:val="none" w:sz="0" w:space="0" w:color="auto"/>
            <w:right w:val="none" w:sz="0" w:space="0" w:color="auto"/>
          </w:divBdr>
        </w:div>
        <w:div w:id="947853006">
          <w:marLeft w:val="1080"/>
          <w:marRight w:val="0"/>
          <w:marTop w:val="100"/>
          <w:marBottom w:val="0"/>
          <w:divBdr>
            <w:top w:val="none" w:sz="0" w:space="0" w:color="auto"/>
            <w:left w:val="none" w:sz="0" w:space="0" w:color="auto"/>
            <w:bottom w:val="none" w:sz="0" w:space="0" w:color="auto"/>
            <w:right w:val="none" w:sz="0" w:space="0" w:color="auto"/>
          </w:divBdr>
        </w:div>
      </w:divsChild>
    </w:div>
    <w:div w:id="1758401205">
      <w:bodyDiv w:val="1"/>
      <w:marLeft w:val="0"/>
      <w:marRight w:val="0"/>
      <w:marTop w:val="0"/>
      <w:marBottom w:val="0"/>
      <w:divBdr>
        <w:top w:val="none" w:sz="0" w:space="0" w:color="auto"/>
        <w:left w:val="none" w:sz="0" w:space="0" w:color="auto"/>
        <w:bottom w:val="none" w:sz="0" w:space="0" w:color="auto"/>
        <w:right w:val="none" w:sz="0" w:space="0" w:color="auto"/>
      </w:divBdr>
      <w:divsChild>
        <w:div w:id="1596936212">
          <w:marLeft w:val="547"/>
          <w:marRight w:val="0"/>
          <w:marTop w:val="0"/>
          <w:marBottom w:val="0"/>
          <w:divBdr>
            <w:top w:val="none" w:sz="0" w:space="0" w:color="auto"/>
            <w:left w:val="none" w:sz="0" w:space="0" w:color="auto"/>
            <w:bottom w:val="none" w:sz="0" w:space="0" w:color="auto"/>
            <w:right w:val="none" w:sz="0" w:space="0" w:color="auto"/>
          </w:divBdr>
        </w:div>
        <w:div w:id="1238857832">
          <w:marLeft w:val="547"/>
          <w:marRight w:val="0"/>
          <w:marTop w:val="0"/>
          <w:marBottom w:val="0"/>
          <w:divBdr>
            <w:top w:val="none" w:sz="0" w:space="0" w:color="auto"/>
            <w:left w:val="none" w:sz="0" w:space="0" w:color="auto"/>
            <w:bottom w:val="none" w:sz="0" w:space="0" w:color="auto"/>
            <w:right w:val="none" w:sz="0" w:space="0" w:color="auto"/>
          </w:divBdr>
        </w:div>
      </w:divsChild>
    </w:div>
    <w:div w:id="1768191742">
      <w:bodyDiv w:val="1"/>
      <w:marLeft w:val="0"/>
      <w:marRight w:val="0"/>
      <w:marTop w:val="0"/>
      <w:marBottom w:val="0"/>
      <w:divBdr>
        <w:top w:val="none" w:sz="0" w:space="0" w:color="auto"/>
        <w:left w:val="none" w:sz="0" w:space="0" w:color="auto"/>
        <w:bottom w:val="none" w:sz="0" w:space="0" w:color="auto"/>
        <w:right w:val="none" w:sz="0" w:space="0" w:color="auto"/>
      </w:divBdr>
      <w:divsChild>
        <w:div w:id="271129329">
          <w:marLeft w:val="806"/>
          <w:marRight w:val="0"/>
          <w:marTop w:val="200"/>
          <w:marBottom w:val="0"/>
          <w:divBdr>
            <w:top w:val="none" w:sz="0" w:space="0" w:color="auto"/>
            <w:left w:val="none" w:sz="0" w:space="0" w:color="auto"/>
            <w:bottom w:val="none" w:sz="0" w:space="0" w:color="auto"/>
            <w:right w:val="none" w:sz="0" w:space="0" w:color="auto"/>
          </w:divBdr>
        </w:div>
        <w:div w:id="1457524473">
          <w:marLeft w:val="806"/>
          <w:marRight w:val="0"/>
          <w:marTop w:val="200"/>
          <w:marBottom w:val="0"/>
          <w:divBdr>
            <w:top w:val="none" w:sz="0" w:space="0" w:color="auto"/>
            <w:left w:val="none" w:sz="0" w:space="0" w:color="auto"/>
            <w:bottom w:val="none" w:sz="0" w:space="0" w:color="auto"/>
            <w:right w:val="none" w:sz="0" w:space="0" w:color="auto"/>
          </w:divBdr>
        </w:div>
        <w:div w:id="1077021493">
          <w:marLeft w:val="806"/>
          <w:marRight w:val="0"/>
          <w:marTop w:val="200"/>
          <w:marBottom w:val="0"/>
          <w:divBdr>
            <w:top w:val="none" w:sz="0" w:space="0" w:color="auto"/>
            <w:left w:val="none" w:sz="0" w:space="0" w:color="auto"/>
            <w:bottom w:val="none" w:sz="0" w:space="0" w:color="auto"/>
            <w:right w:val="none" w:sz="0" w:space="0" w:color="auto"/>
          </w:divBdr>
        </w:div>
        <w:div w:id="1597010569">
          <w:marLeft w:val="806"/>
          <w:marRight w:val="0"/>
          <w:marTop w:val="200"/>
          <w:marBottom w:val="0"/>
          <w:divBdr>
            <w:top w:val="none" w:sz="0" w:space="0" w:color="auto"/>
            <w:left w:val="none" w:sz="0" w:space="0" w:color="auto"/>
            <w:bottom w:val="none" w:sz="0" w:space="0" w:color="auto"/>
            <w:right w:val="none" w:sz="0" w:space="0" w:color="auto"/>
          </w:divBdr>
        </w:div>
        <w:div w:id="479424039">
          <w:marLeft w:val="360"/>
          <w:marRight w:val="0"/>
          <w:marTop w:val="200"/>
          <w:marBottom w:val="0"/>
          <w:divBdr>
            <w:top w:val="none" w:sz="0" w:space="0" w:color="auto"/>
            <w:left w:val="none" w:sz="0" w:space="0" w:color="auto"/>
            <w:bottom w:val="none" w:sz="0" w:space="0" w:color="auto"/>
            <w:right w:val="none" w:sz="0" w:space="0" w:color="auto"/>
          </w:divBdr>
        </w:div>
      </w:divsChild>
    </w:div>
    <w:div w:id="1774861154">
      <w:bodyDiv w:val="1"/>
      <w:marLeft w:val="0"/>
      <w:marRight w:val="0"/>
      <w:marTop w:val="0"/>
      <w:marBottom w:val="0"/>
      <w:divBdr>
        <w:top w:val="none" w:sz="0" w:space="0" w:color="auto"/>
        <w:left w:val="none" w:sz="0" w:space="0" w:color="auto"/>
        <w:bottom w:val="none" w:sz="0" w:space="0" w:color="auto"/>
        <w:right w:val="none" w:sz="0" w:space="0" w:color="auto"/>
      </w:divBdr>
    </w:div>
    <w:div w:id="1775051094">
      <w:bodyDiv w:val="1"/>
      <w:marLeft w:val="0"/>
      <w:marRight w:val="0"/>
      <w:marTop w:val="0"/>
      <w:marBottom w:val="0"/>
      <w:divBdr>
        <w:top w:val="none" w:sz="0" w:space="0" w:color="auto"/>
        <w:left w:val="none" w:sz="0" w:space="0" w:color="auto"/>
        <w:bottom w:val="none" w:sz="0" w:space="0" w:color="auto"/>
        <w:right w:val="none" w:sz="0" w:space="0" w:color="auto"/>
      </w:divBdr>
      <w:divsChild>
        <w:div w:id="106897170">
          <w:marLeft w:val="360"/>
          <w:marRight w:val="0"/>
          <w:marTop w:val="200"/>
          <w:marBottom w:val="0"/>
          <w:divBdr>
            <w:top w:val="none" w:sz="0" w:space="0" w:color="auto"/>
            <w:left w:val="none" w:sz="0" w:space="0" w:color="auto"/>
            <w:bottom w:val="none" w:sz="0" w:space="0" w:color="auto"/>
            <w:right w:val="none" w:sz="0" w:space="0" w:color="auto"/>
          </w:divBdr>
        </w:div>
        <w:div w:id="1283880207">
          <w:marLeft w:val="360"/>
          <w:marRight w:val="0"/>
          <w:marTop w:val="200"/>
          <w:marBottom w:val="0"/>
          <w:divBdr>
            <w:top w:val="none" w:sz="0" w:space="0" w:color="auto"/>
            <w:left w:val="none" w:sz="0" w:space="0" w:color="auto"/>
            <w:bottom w:val="none" w:sz="0" w:space="0" w:color="auto"/>
            <w:right w:val="none" w:sz="0" w:space="0" w:color="auto"/>
          </w:divBdr>
        </w:div>
      </w:divsChild>
    </w:div>
    <w:div w:id="1778401812">
      <w:bodyDiv w:val="1"/>
      <w:marLeft w:val="0"/>
      <w:marRight w:val="0"/>
      <w:marTop w:val="0"/>
      <w:marBottom w:val="0"/>
      <w:divBdr>
        <w:top w:val="none" w:sz="0" w:space="0" w:color="auto"/>
        <w:left w:val="none" w:sz="0" w:space="0" w:color="auto"/>
        <w:bottom w:val="none" w:sz="0" w:space="0" w:color="auto"/>
        <w:right w:val="none" w:sz="0" w:space="0" w:color="auto"/>
      </w:divBdr>
    </w:div>
    <w:div w:id="1782453501">
      <w:bodyDiv w:val="1"/>
      <w:marLeft w:val="0"/>
      <w:marRight w:val="0"/>
      <w:marTop w:val="0"/>
      <w:marBottom w:val="0"/>
      <w:divBdr>
        <w:top w:val="none" w:sz="0" w:space="0" w:color="auto"/>
        <w:left w:val="none" w:sz="0" w:space="0" w:color="auto"/>
        <w:bottom w:val="none" w:sz="0" w:space="0" w:color="auto"/>
        <w:right w:val="none" w:sz="0" w:space="0" w:color="auto"/>
      </w:divBdr>
    </w:div>
    <w:div w:id="1815296269">
      <w:bodyDiv w:val="1"/>
      <w:marLeft w:val="0"/>
      <w:marRight w:val="0"/>
      <w:marTop w:val="0"/>
      <w:marBottom w:val="0"/>
      <w:divBdr>
        <w:top w:val="none" w:sz="0" w:space="0" w:color="auto"/>
        <w:left w:val="none" w:sz="0" w:space="0" w:color="auto"/>
        <w:bottom w:val="none" w:sz="0" w:space="0" w:color="auto"/>
        <w:right w:val="none" w:sz="0" w:space="0" w:color="auto"/>
      </w:divBdr>
    </w:div>
    <w:div w:id="1853645837">
      <w:bodyDiv w:val="1"/>
      <w:marLeft w:val="0"/>
      <w:marRight w:val="0"/>
      <w:marTop w:val="0"/>
      <w:marBottom w:val="0"/>
      <w:divBdr>
        <w:top w:val="none" w:sz="0" w:space="0" w:color="auto"/>
        <w:left w:val="none" w:sz="0" w:space="0" w:color="auto"/>
        <w:bottom w:val="none" w:sz="0" w:space="0" w:color="auto"/>
        <w:right w:val="none" w:sz="0" w:space="0" w:color="auto"/>
      </w:divBdr>
      <w:divsChild>
        <w:div w:id="1341733705">
          <w:marLeft w:val="1080"/>
          <w:marRight w:val="0"/>
          <w:marTop w:val="100"/>
          <w:marBottom w:val="0"/>
          <w:divBdr>
            <w:top w:val="none" w:sz="0" w:space="0" w:color="auto"/>
            <w:left w:val="none" w:sz="0" w:space="0" w:color="auto"/>
            <w:bottom w:val="none" w:sz="0" w:space="0" w:color="auto"/>
            <w:right w:val="none" w:sz="0" w:space="0" w:color="auto"/>
          </w:divBdr>
        </w:div>
        <w:div w:id="1795098300">
          <w:marLeft w:val="1080"/>
          <w:marRight w:val="0"/>
          <w:marTop w:val="100"/>
          <w:marBottom w:val="0"/>
          <w:divBdr>
            <w:top w:val="none" w:sz="0" w:space="0" w:color="auto"/>
            <w:left w:val="none" w:sz="0" w:space="0" w:color="auto"/>
            <w:bottom w:val="none" w:sz="0" w:space="0" w:color="auto"/>
            <w:right w:val="none" w:sz="0" w:space="0" w:color="auto"/>
          </w:divBdr>
        </w:div>
      </w:divsChild>
    </w:div>
    <w:div w:id="1916354394">
      <w:bodyDiv w:val="1"/>
      <w:marLeft w:val="0"/>
      <w:marRight w:val="0"/>
      <w:marTop w:val="0"/>
      <w:marBottom w:val="0"/>
      <w:divBdr>
        <w:top w:val="none" w:sz="0" w:space="0" w:color="auto"/>
        <w:left w:val="none" w:sz="0" w:space="0" w:color="auto"/>
        <w:bottom w:val="none" w:sz="0" w:space="0" w:color="auto"/>
        <w:right w:val="none" w:sz="0" w:space="0" w:color="auto"/>
      </w:divBdr>
    </w:div>
    <w:div w:id="1953584407">
      <w:bodyDiv w:val="1"/>
      <w:marLeft w:val="0"/>
      <w:marRight w:val="0"/>
      <w:marTop w:val="0"/>
      <w:marBottom w:val="0"/>
      <w:divBdr>
        <w:top w:val="none" w:sz="0" w:space="0" w:color="auto"/>
        <w:left w:val="none" w:sz="0" w:space="0" w:color="auto"/>
        <w:bottom w:val="none" w:sz="0" w:space="0" w:color="auto"/>
        <w:right w:val="none" w:sz="0" w:space="0" w:color="auto"/>
      </w:divBdr>
      <w:divsChild>
        <w:div w:id="297492687">
          <w:marLeft w:val="547"/>
          <w:marRight w:val="0"/>
          <w:marTop w:val="0"/>
          <w:marBottom w:val="0"/>
          <w:divBdr>
            <w:top w:val="none" w:sz="0" w:space="0" w:color="auto"/>
            <w:left w:val="none" w:sz="0" w:space="0" w:color="auto"/>
            <w:bottom w:val="none" w:sz="0" w:space="0" w:color="auto"/>
            <w:right w:val="none" w:sz="0" w:space="0" w:color="auto"/>
          </w:divBdr>
        </w:div>
        <w:div w:id="87778946">
          <w:marLeft w:val="547"/>
          <w:marRight w:val="0"/>
          <w:marTop w:val="0"/>
          <w:marBottom w:val="0"/>
          <w:divBdr>
            <w:top w:val="none" w:sz="0" w:space="0" w:color="auto"/>
            <w:left w:val="none" w:sz="0" w:space="0" w:color="auto"/>
            <w:bottom w:val="none" w:sz="0" w:space="0" w:color="auto"/>
            <w:right w:val="none" w:sz="0" w:space="0" w:color="auto"/>
          </w:divBdr>
        </w:div>
        <w:div w:id="2085838988">
          <w:marLeft w:val="547"/>
          <w:marRight w:val="0"/>
          <w:marTop w:val="0"/>
          <w:marBottom w:val="0"/>
          <w:divBdr>
            <w:top w:val="none" w:sz="0" w:space="0" w:color="auto"/>
            <w:left w:val="none" w:sz="0" w:space="0" w:color="auto"/>
            <w:bottom w:val="none" w:sz="0" w:space="0" w:color="auto"/>
            <w:right w:val="none" w:sz="0" w:space="0" w:color="auto"/>
          </w:divBdr>
        </w:div>
      </w:divsChild>
    </w:div>
    <w:div w:id="1985356843">
      <w:bodyDiv w:val="1"/>
      <w:marLeft w:val="0"/>
      <w:marRight w:val="0"/>
      <w:marTop w:val="0"/>
      <w:marBottom w:val="0"/>
      <w:divBdr>
        <w:top w:val="none" w:sz="0" w:space="0" w:color="auto"/>
        <w:left w:val="none" w:sz="0" w:space="0" w:color="auto"/>
        <w:bottom w:val="none" w:sz="0" w:space="0" w:color="auto"/>
        <w:right w:val="none" w:sz="0" w:space="0" w:color="auto"/>
      </w:divBdr>
      <w:divsChild>
        <w:div w:id="1628007805">
          <w:marLeft w:val="734"/>
          <w:marRight w:val="749"/>
          <w:marTop w:val="194"/>
          <w:marBottom w:val="0"/>
          <w:divBdr>
            <w:top w:val="none" w:sz="0" w:space="0" w:color="auto"/>
            <w:left w:val="none" w:sz="0" w:space="0" w:color="auto"/>
            <w:bottom w:val="none" w:sz="0" w:space="0" w:color="auto"/>
            <w:right w:val="none" w:sz="0" w:space="0" w:color="auto"/>
          </w:divBdr>
        </w:div>
        <w:div w:id="54941303">
          <w:marLeft w:val="734"/>
          <w:marRight w:val="835"/>
          <w:marTop w:val="211"/>
          <w:marBottom w:val="0"/>
          <w:divBdr>
            <w:top w:val="none" w:sz="0" w:space="0" w:color="auto"/>
            <w:left w:val="none" w:sz="0" w:space="0" w:color="auto"/>
            <w:bottom w:val="none" w:sz="0" w:space="0" w:color="auto"/>
            <w:right w:val="none" w:sz="0" w:space="0" w:color="auto"/>
          </w:divBdr>
        </w:div>
        <w:div w:id="735013068">
          <w:marLeft w:val="734"/>
          <w:marRight w:val="720"/>
          <w:marTop w:val="192"/>
          <w:marBottom w:val="0"/>
          <w:divBdr>
            <w:top w:val="none" w:sz="0" w:space="0" w:color="auto"/>
            <w:left w:val="none" w:sz="0" w:space="0" w:color="auto"/>
            <w:bottom w:val="none" w:sz="0" w:space="0" w:color="auto"/>
            <w:right w:val="none" w:sz="0" w:space="0" w:color="auto"/>
          </w:divBdr>
        </w:div>
      </w:divsChild>
    </w:div>
    <w:div w:id="2052194482">
      <w:bodyDiv w:val="1"/>
      <w:marLeft w:val="0"/>
      <w:marRight w:val="0"/>
      <w:marTop w:val="0"/>
      <w:marBottom w:val="0"/>
      <w:divBdr>
        <w:top w:val="none" w:sz="0" w:space="0" w:color="auto"/>
        <w:left w:val="none" w:sz="0" w:space="0" w:color="auto"/>
        <w:bottom w:val="none" w:sz="0" w:space="0" w:color="auto"/>
        <w:right w:val="none" w:sz="0" w:space="0" w:color="auto"/>
      </w:divBdr>
      <w:divsChild>
        <w:div w:id="1528637746">
          <w:marLeft w:val="547"/>
          <w:marRight w:val="0"/>
          <w:marTop w:val="0"/>
          <w:marBottom w:val="0"/>
          <w:divBdr>
            <w:top w:val="none" w:sz="0" w:space="0" w:color="auto"/>
            <w:left w:val="none" w:sz="0" w:space="0" w:color="auto"/>
            <w:bottom w:val="none" w:sz="0" w:space="0" w:color="auto"/>
            <w:right w:val="none" w:sz="0" w:space="0" w:color="auto"/>
          </w:divBdr>
        </w:div>
      </w:divsChild>
    </w:div>
    <w:div w:id="2061514495">
      <w:bodyDiv w:val="1"/>
      <w:marLeft w:val="0"/>
      <w:marRight w:val="0"/>
      <w:marTop w:val="0"/>
      <w:marBottom w:val="0"/>
      <w:divBdr>
        <w:top w:val="none" w:sz="0" w:space="0" w:color="auto"/>
        <w:left w:val="none" w:sz="0" w:space="0" w:color="auto"/>
        <w:bottom w:val="none" w:sz="0" w:space="0" w:color="auto"/>
        <w:right w:val="none" w:sz="0" w:space="0" w:color="auto"/>
      </w:divBdr>
    </w:div>
    <w:div w:id="2145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9-2-21-full-caeecc-meeting" TargetMode="External"/><Relationship Id="rId13" Type="http://schemas.openxmlformats.org/officeDocument/2006/relationships/hyperlink" Target="javascript:void(0);" TargetMode="External"/><Relationship Id="rId18" Type="http://schemas.openxmlformats.org/officeDocument/2006/relationships/hyperlink" Target="https://docs.cpuc.ca.gov/SearchRes.aspx?DocFormat=ALL&amp;DocID=38586461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s://docs.cpuc.ca.gov/SearchRes.aspx?DocFormat=ALL&amp;DocID=385864616" TargetMode="External"/><Relationship Id="rId4" Type="http://schemas.openxmlformats.org/officeDocument/2006/relationships/settings" Target="settings.xml"/><Relationship Id="rId9" Type="http://schemas.openxmlformats.org/officeDocument/2006/relationships/hyperlink" Target="https://www.caeecc.org/third-party-solicitation-process"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FF15-2DA7-4841-8D9A-678405C2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Katherine Mckeague Abrams</cp:lastModifiedBy>
  <cp:revision>6</cp:revision>
  <cp:lastPrinted>2021-09-08T03:13:00Z</cp:lastPrinted>
  <dcterms:created xsi:type="dcterms:W3CDTF">2021-09-08T21:53:00Z</dcterms:created>
  <dcterms:modified xsi:type="dcterms:W3CDTF">2021-09-09T03:14:00Z</dcterms:modified>
</cp:coreProperties>
</file>