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E1FF4C" w14:textId="3A8C36F9" w:rsidR="004A4AA0" w:rsidRPr="00477139" w:rsidRDefault="0087307F" w:rsidP="0087307F">
      <w:pPr>
        <w:widowControl w:val="0"/>
        <w:autoSpaceDE w:val="0"/>
        <w:autoSpaceDN w:val="0"/>
        <w:adjustRightInd w:val="0"/>
        <w:spacing w:before="10" w:after="10"/>
        <w:rPr>
          <w:b/>
          <w:bCs/>
        </w:rPr>
      </w:pPr>
      <w:r w:rsidRPr="0092340A">
        <w:rPr>
          <w:b/>
          <w:bCs/>
        </w:rPr>
        <w:t xml:space="preserve">MTWG </w:t>
      </w:r>
      <w:r w:rsidR="0092340A">
        <w:rPr>
          <w:b/>
          <w:bCs/>
        </w:rPr>
        <w:t>(</w:t>
      </w:r>
      <w:r w:rsidR="0092340A" w:rsidRPr="0092340A">
        <w:rPr>
          <w:b/>
          <w:bCs/>
        </w:rPr>
        <w:t>Part 2</w:t>
      </w:r>
      <w:r w:rsidR="0092340A">
        <w:rPr>
          <w:b/>
          <w:bCs/>
        </w:rPr>
        <w:t>) -</w:t>
      </w:r>
      <w:r w:rsidR="0092340A" w:rsidRPr="0092340A">
        <w:rPr>
          <w:b/>
          <w:bCs/>
        </w:rPr>
        <w:t xml:space="preserve"> </w:t>
      </w:r>
      <w:r w:rsidRPr="0092340A">
        <w:rPr>
          <w:b/>
          <w:bCs/>
        </w:rPr>
        <w:t>Members</w:t>
      </w:r>
      <w:r w:rsidR="0092340A" w:rsidRPr="0092340A">
        <w:rPr>
          <w:b/>
          <w:bCs/>
        </w:rPr>
        <w:t>hip</w:t>
      </w:r>
      <w:r w:rsidRPr="0092340A">
        <w:rPr>
          <w:b/>
          <w:bCs/>
        </w:rPr>
        <w:t>:</w:t>
      </w:r>
      <w:bookmarkStart w:id="0" w:name="_GoBack"/>
      <w:bookmarkEnd w:id="0"/>
    </w:p>
    <w:p w14:paraId="716AD8E2" w14:textId="2B0F39AF" w:rsidR="004A4AA0" w:rsidRDefault="004A4AA0" w:rsidP="0087307F">
      <w:pPr>
        <w:widowControl w:val="0"/>
        <w:autoSpaceDE w:val="0"/>
        <w:autoSpaceDN w:val="0"/>
        <w:adjustRightInd w:val="0"/>
        <w:spacing w:before="10" w:after="10"/>
      </w:pPr>
    </w:p>
    <w:tbl>
      <w:tblPr>
        <w:tblStyle w:val="TableGrid"/>
        <w:tblW w:w="9720" w:type="dxa"/>
        <w:tblInd w:w="-185" w:type="dxa"/>
        <w:tblLook w:val="04A0" w:firstRow="1" w:lastRow="0" w:firstColumn="1" w:lastColumn="0" w:noHBand="0" w:noVBand="1"/>
      </w:tblPr>
      <w:tblGrid>
        <w:gridCol w:w="3510"/>
        <w:gridCol w:w="2970"/>
        <w:gridCol w:w="3240"/>
      </w:tblGrid>
      <w:tr w:rsidR="0044183A" w14:paraId="1CAF6949" w14:textId="77777777" w:rsidTr="00740348">
        <w:tc>
          <w:tcPr>
            <w:tcW w:w="3510" w:type="dxa"/>
            <w:tcBorders>
              <w:bottom w:val="single" w:sz="4" w:space="0" w:color="auto"/>
            </w:tcBorders>
            <w:shd w:val="pct15" w:color="auto" w:fill="auto"/>
          </w:tcPr>
          <w:p w14:paraId="32DB3A12" w14:textId="216CFF42" w:rsidR="0044183A" w:rsidRPr="004A4AA0" w:rsidRDefault="0044183A" w:rsidP="0087307F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/>
                <w:bCs/>
              </w:rPr>
            </w:pPr>
            <w:r w:rsidRPr="004A4AA0">
              <w:rPr>
                <w:b/>
                <w:bCs/>
              </w:rPr>
              <w:t>Lead</w:t>
            </w:r>
          </w:p>
        </w:tc>
        <w:tc>
          <w:tcPr>
            <w:tcW w:w="2970" w:type="dxa"/>
            <w:tcBorders>
              <w:bottom w:val="single" w:sz="4" w:space="0" w:color="auto"/>
            </w:tcBorders>
            <w:shd w:val="pct15" w:color="auto" w:fill="auto"/>
          </w:tcPr>
          <w:p w14:paraId="1F4FA37A" w14:textId="32E2D959" w:rsidR="0044183A" w:rsidRPr="004A4AA0" w:rsidRDefault="0044183A" w:rsidP="0087307F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/>
                <w:bCs/>
              </w:rPr>
            </w:pPr>
            <w:r w:rsidRPr="004A4AA0">
              <w:rPr>
                <w:b/>
                <w:bCs/>
              </w:rPr>
              <w:t>Proxy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shd w:val="pct15" w:color="auto" w:fill="auto"/>
          </w:tcPr>
          <w:p w14:paraId="4D3F381E" w14:textId="0ACFA147" w:rsidR="0044183A" w:rsidRPr="004A4AA0" w:rsidRDefault="0044183A" w:rsidP="0087307F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b/>
                <w:bCs/>
              </w:rPr>
            </w:pPr>
            <w:r w:rsidRPr="004A4AA0">
              <w:rPr>
                <w:b/>
                <w:bCs/>
              </w:rPr>
              <w:t>Organization</w:t>
            </w:r>
          </w:p>
        </w:tc>
      </w:tr>
      <w:tr w:rsidR="00477139" w14:paraId="19700065" w14:textId="77777777" w:rsidTr="00740348">
        <w:tc>
          <w:tcPr>
            <w:tcW w:w="9720" w:type="dxa"/>
            <w:gridSpan w:val="3"/>
            <w:shd w:val="pct10" w:color="auto" w:fill="auto"/>
          </w:tcPr>
          <w:p w14:paraId="4617C867" w14:textId="376E97FC" w:rsidR="00477139" w:rsidRPr="00477139" w:rsidRDefault="00477139" w:rsidP="0087307F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rFonts w:eastAsiaTheme="minorEastAsia"/>
                <w:b/>
                <w:bCs/>
              </w:rPr>
            </w:pPr>
            <w:r w:rsidRPr="00477139">
              <w:rPr>
                <w:rFonts w:eastAsiaTheme="minorEastAsia"/>
                <w:b/>
                <w:bCs/>
              </w:rPr>
              <w:t>CAEECC Member Organizations:</w:t>
            </w:r>
          </w:p>
        </w:tc>
      </w:tr>
      <w:tr w:rsidR="00740348" w14:paraId="2C1E8C65" w14:textId="77777777" w:rsidTr="00740348">
        <w:tc>
          <w:tcPr>
            <w:tcW w:w="3510" w:type="dxa"/>
          </w:tcPr>
          <w:p w14:paraId="1B36FBFB" w14:textId="66B3B25C" w:rsidR="00740348" w:rsidRPr="00F038F6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proofErr w:type="spellStart"/>
            <w:r>
              <w:t>Serj</w:t>
            </w:r>
            <w:proofErr w:type="spellEnd"/>
            <w:r>
              <w:t xml:space="preserve"> </w:t>
            </w:r>
            <w:proofErr w:type="spellStart"/>
            <w:r>
              <w:t>Berelson</w:t>
            </w:r>
            <w:proofErr w:type="spellEnd"/>
          </w:p>
        </w:tc>
        <w:tc>
          <w:tcPr>
            <w:tcW w:w="2970" w:type="dxa"/>
          </w:tcPr>
          <w:p w14:paraId="276D81D6" w14:textId="4BF70DD6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FF16C2">
              <w:t xml:space="preserve">Greg </w:t>
            </w:r>
            <w:proofErr w:type="spellStart"/>
            <w:r w:rsidRPr="00FF16C2">
              <w:t>Wikler</w:t>
            </w:r>
            <w:proofErr w:type="spellEnd"/>
          </w:p>
        </w:tc>
        <w:tc>
          <w:tcPr>
            <w:tcW w:w="3240" w:type="dxa"/>
          </w:tcPr>
          <w:p w14:paraId="2F1AA451" w14:textId="5FDA9CF0" w:rsidR="00740348" w:rsidRPr="00F116AC" w:rsidRDefault="00740348" w:rsidP="00740348">
            <w:pPr>
              <w:rPr>
                <w:rFonts w:eastAsiaTheme="minorEastAsia"/>
              </w:rPr>
            </w:pPr>
            <w:r w:rsidRPr="00F116AC">
              <w:rPr>
                <w:rFonts w:eastAsiaTheme="minorEastAsia"/>
              </w:rPr>
              <w:t>CEDMC</w:t>
            </w:r>
          </w:p>
        </w:tc>
      </w:tr>
      <w:tr w:rsidR="00740348" w14:paraId="2FCE54CE" w14:textId="77777777" w:rsidTr="00740348">
        <w:tc>
          <w:tcPr>
            <w:tcW w:w="3510" w:type="dxa"/>
          </w:tcPr>
          <w:p w14:paraId="26DA8726" w14:textId="60C386FE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F038F6">
              <w:t xml:space="preserve">Bernie Kotlier </w:t>
            </w:r>
          </w:p>
        </w:tc>
        <w:tc>
          <w:tcPr>
            <w:tcW w:w="2970" w:type="dxa"/>
          </w:tcPr>
          <w:p w14:paraId="287F90BA" w14:textId="77777777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</w:tcPr>
          <w:p w14:paraId="40DFF3D5" w14:textId="481E9604" w:rsidR="00740348" w:rsidRDefault="00740348" w:rsidP="00740348">
            <w:r w:rsidRPr="00F116AC">
              <w:rPr>
                <w:rFonts w:eastAsiaTheme="minorEastAsia"/>
              </w:rPr>
              <w:t>CEE</w:t>
            </w:r>
          </w:p>
        </w:tc>
      </w:tr>
      <w:tr w:rsidR="00740348" w14:paraId="631B8FE8" w14:textId="77777777" w:rsidTr="00740348">
        <w:tc>
          <w:tcPr>
            <w:tcW w:w="3510" w:type="dxa"/>
          </w:tcPr>
          <w:p w14:paraId="19983842" w14:textId="586DE5D4" w:rsidR="00740348" w:rsidRPr="00664690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F038F6">
              <w:t>Dan Suyeyasu</w:t>
            </w:r>
            <w:r>
              <w:t xml:space="preserve"> </w:t>
            </w:r>
          </w:p>
        </w:tc>
        <w:tc>
          <w:tcPr>
            <w:tcW w:w="2970" w:type="dxa"/>
          </w:tcPr>
          <w:p w14:paraId="7FB2F225" w14:textId="56F31BEF" w:rsidR="00740348" w:rsidRPr="00664690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</w:tcPr>
          <w:p w14:paraId="0F008229" w14:textId="0B16CFB5" w:rsidR="00740348" w:rsidRPr="001575C5" w:rsidRDefault="00740348" w:rsidP="00740348">
            <w:pPr>
              <w:rPr>
                <w:highlight w:val="yellow"/>
              </w:rPr>
            </w:pPr>
            <w:r w:rsidRPr="00F116AC">
              <w:rPr>
                <w:rFonts w:eastAsiaTheme="minorEastAsia"/>
              </w:rPr>
              <w:t>CodeCycle</w:t>
            </w:r>
          </w:p>
        </w:tc>
      </w:tr>
      <w:tr w:rsidR="00740348" w14:paraId="662B0D68" w14:textId="77777777" w:rsidTr="00740348">
        <w:tc>
          <w:tcPr>
            <w:tcW w:w="3510" w:type="dxa"/>
          </w:tcPr>
          <w:p w14:paraId="336C9578" w14:textId="223FB2D0" w:rsidR="00740348" w:rsidRPr="00D94DFE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highlight w:val="yellow"/>
              </w:rPr>
            </w:pPr>
            <w:r w:rsidRPr="00740348">
              <w:t>Christina Torok</w:t>
            </w:r>
          </w:p>
        </w:tc>
        <w:tc>
          <w:tcPr>
            <w:tcW w:w="2970" w:type="dxa"/>
          </w:tcPr>
          <w:p w14:paraId="67AEDC6E" w14:textId="65D3F02C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</w:tcPr>
          <w:p w14:paraId="3A4B5EDF" w14:textId="7814D2ED" w:rsidR="00740348" w:rsidRDefault="00740348" w:rsidP="00740348">
            <w:r>
              <w:t>CPUC</w:t>
            </w:r>
          </w:p>
        </w:tc>
      </w:tr>
      <w:tr w:rsidR="00740348" w14:paraId="614DC3C1" w14:textId="77777777" w:rsidTr="00740348">
        <w:tc>
          <w:tcPr>
            <w:tcW w:w="3510" w:type="dxa"/>
          </w:tcPr>
          <w:p w14:paraId="1CAE3B5B" w14:textId="163687D2" w:rsidR="00740348" w:rsidRPr="00D94DFE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  <w:rPr>
                <w:highlight w:val="yellow"/>
              </w:rPr>
            </w:pPr>
            <w:r w:rsidRPr="00664690">
              <w:t xml:space="preserve">Raghav Murali </w:t>
            </w:r>
          </w:p>
        </w:tc>
        <w:tc>
          <w:tcPr>
            <w:tcW w:w="2970" w:type="dxa"/>
          </w:tcPr>
          <w:p w14:paraId="6327CD1A" w14:textId="08E02C04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664690">
              <w:t xml:space="preserve">Stephen Gunther </w:t>
            </w:r>
          </w:p>
        </w:tc>
        <w:tc>
          <w:tcPr>
            <w:tcW w:w="3240" w:type="dxa"/>
          </w:tcPr>
          <w:p w14:paraId="08F43D62" w14:textId="1B0547F5" w:rsidR="00740348" w:rsidRDefault="00740348" w:rsidP="00740348">
            <w:r w:rsidRPr="00D94DFE">
              <w:rPr>
                <w:rFonts w:eastAsiaTheme="minorEastAsia"/>
              </w:rPr>
              <w:t>CSE</w:t>
            </w:r>
          </w:p>
        </w:tc>
      </w:tr>
      <w:tr w:rsidR="00740348" w14:paraId="326F5AD4" w14:textId="77777777" w:rsidTr="00740348">
        <w:tc>
          <w:tcPr>
            <w:tcW w:w="3510" w:type="dxa"/>
          </w:tcPr>
          <w:p w14:paraId="39037E3C" w14:textId="34A645D1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>Lara Ettenson</w:t>
            </w:r>
          </w:p>
        </w:tc>
        <w:tc>
          <w:tcPr>
            <w:tcW w:w="2970" w:type="dxa"/>
          </w:tcPr>
          <w:p w14:paraId="560E9EC2" w14:textId="69D12529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proofErr w:type="spellStart"/>
            <w:r>
              <w:t>Merrian</w:t>
            </w:r>
            <w:proofErr w:type="spellEnd"/>
            <w:r>
              <w:t xml:space="preserve"> </w:t>
            </w:r>
            <w:proofErr w:type="spellStart"/>
            <w:r>
              <w:t>Borgeson</w:t>
            </w:r>
            <w:proofErr w:type="spellEnd"/>
          </w:p>
        </w:tc>
        <w:tc>
          <w:tcPr>
            <w:tcW w:w="3240" w:type="dxa"/>
          </w:tcPr>
          <w:p w14:paraId="09ED65F3" w14:textId="178B859E" w:rsidR="00740348" w:rsidRDefault="00740348" w:rsidP="00740348">
            <w:r w:rsidRPr="00F116AC">
              <w:rPr>
                <w:rFonts w:eastAsiaTheme="minorEastAsia"/>
              </w:rPr>
              <w:t>NRDC</w:t>
            </w:r>
          </w:p>
        </w:tc>
      </w:tr>
      <w:tr w:rsidR="00740348" w14:paraId="3D87920E" w14:textId="77777777" w:rsidTr="00740348">
        <w:tc>
          <w:tcPr>
            <w:tcW w:w="3510" w:type="dxa"/>
          </w:tcPr>
          <w:p w14:paraId="74FC3461" w14:textId="220F61E7" w:rsidR="00740348" w:rsidRDefault="003A2EFD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3A2EFD">
              <w:rPr>
                <w:rFonts w:eastAsiaTheme="minorEastAsia"/>
              </w:rPr>
              <w:t>Jonathan Burrows</w:t>
            </w:r>
          </w:p>
        </w:tc>
        <w:tc>
          <w:tcPr>
            <w:tcW w:w="2970" w:type="dxa"/>
          </w:tcPr>
          <w:p w14:paraId="0A726461" w14:textId="2EA22928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>Ryan Chan</w:t>
            </w:r>
          </w:p>
        </w:tc>
        <w:tc>
          <w:tcPr>
            <w:tcW w:w="3240" w:type="dxa"/>
          </w:tcPr>
          <w:p w14:paraId="61818985" w14:textId="1E11C218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F116AC">
              <w:rPr>
                <w:rFonts w:eastAsiaTheme="minorEastAsia"/>
              </w:rPr>
              <w:t>PG&amp;E</w:t>
            </w:r>
          </w:p>
        </w:tc>
      </w:tr>
      <w:tr w:rsidR="00740348" w14:paraId="59DE6C9D" w14:textId="77777777" w:rsidTr="00740348">
        <w:tc>
          <w:tcPr>
            <w:tcW w:w="3510" w:type="dxa"/>
          </w:tcPr>
          <w:p w14:paraId="14FAF3B6" w14:textId="6D9941F5" w:rsidR="00740348" w:rsidRDefault="00A53854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>Ashlyn Kong</w:t>
            </w:r>
          </w:p>
        </w:tc>
        <w:tc>
          <w:tcPr>
            <w:tcW w:w="2970" w:type="dxa"/>
          </w:tcPr>
          <w:p w14:paraId="7A6451AC" w14:textId="783E1906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</w:tcPr>
          <w:p w14:paraId="759E3B67" w14:textId="44397272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F116AC">
              <w:rPr>
                <w:rFonts w:eastAsiaTheme="minorEastAsia"/>
              </w:rPr>
              <w:t>Public Advocates Office</w:t>
            </w:r>
          </w:p>
        </w:tc>
      </w:tr>
      <w:tr w:rsidR="00740348" w14:paraId="4BBC1136" w14:textId="77777777" w:rsidTr="00740348">
        <w:tc>
          <w:tcPr>
            <w:tcW w:w="3510" w:type="dxa"/>
          </w:tcPr>
          <w:p w14:paraId="44F9B693" w14:textId="5DBEE193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>Ivan Jimenez</w:t>
            </w:r>
          </w:p>
        </w:tc>
        <w:tc>
          <w:tcPr>
            <w:tcW w:w="2970" w:type="dxa"/>
          </w:tcPr>
          <w:p w14:paraId="3ADE02B0" w14:textId="18F53814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</w:tcPr>
          <w:p w14:paraId="7219F93E" w14:textId="70219617" w:rsidR="00740348" w:rsidRDefault="00740348" w:rsidP="00740348">
            <w:r>
              <w:t>SBUA</w:t>
            </w:r>
          </w:p>
        </w:tc>
      </w:tr>
      <w:tr w:rsidR="00740348" w14:paraId="0C143139" w14:textId="77777777" w:rsidTr="00740348">
        <w:tc>
          <w:tcPr>
            <w:tcW w:w="3510" w:type="dxa"/>
          </w:tcPr>
          <w:p w14:paraId="2D22F9EF" w14:textId="5387E11F" w:rsidR="00740348" w:rsidRPr="005C4831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 xml:space="preserve">Randall </w:t>
            </w:r>
            <w:proofErr w:type="spellStart"/>
            <w:r>
              <w:t>Higa</w:t>
            </w:r>
            <w:proofErr w:type="spellEnd"/>
          </w:p>
        </w:tc>
        <w:tc>
          <w:tcPr>
            <w:tcW w:w="2970" w:type="dxa"/>
          </w:tcPr>
          <w:p w14:paraId="31DB10AE" w14:textId="1ED44A57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>Brandon Sanders</w:t>
            </w:r>
          </w:p>
        </w:tc>
        <w:tc>
          <w:tcPr>
            <w:tcW w:w="3240" w:type="dxa"/>
          </w:tcPr>
          <w:p w14:paraId="3C1BA84C" w14:textId="5134AA8B" w:rsidR="00740348" w:rsidRPr="00F116AC" w:rsidRDefault="00740348" w:rsidP="00740348">
            <w:pPr>
              <w:rPr>
                <w:rFonts w:eastAsiaTheme="minorEastAsia"/>
              </w:rPr>
            </w:pPr>
            <w:r w:rsidRPr="00F116AC">
              <w:t>SCE</w:t>
            </w:r>
          </w:p>
        </w:tc>
      </w:tr>
      <w:tr w:rsidR="00740348" w14:paraId="6F02D7A0" w14:textId="77777777" w:rsidTr="00740348">
        <w:tc>
          <w:tcPr>
            <w:tcW w:w="3510" w:type="dxa"/>
          </w:tcPr>
          <w:p w14:paraId="7D074341" w14:textId="768DA605" w:rsidR="00740348" w:rsidRDefault="00092649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>Doug White</w:t>
            </w:r>
          </w:p>
        </w:tc>
        <w:tc>
          <w:tcPr>
            <w:tcW w:w="2970" w:type="dxa"/>
          </w:tcPr>
          <w:p w14:paraId="1AAC1E8F" w14:textId="1BAB1E33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</w:tcPr>
          <w:p w14:paraId="581D16DC" w14:textId="73583EA1" w:rsidR="00740348" w:rsidRPr="00F116AC" w:rsidRDefault="00740348" w:rsidP="00740348">
            <w:pPr>
              <w:rPr>
                <w:rFonts w:eastAsiaTheme="minorEastAsia"/>
              </w:rPr>
            </w:pPr>
            <w:r w:rsidRPr="00F116AC">
              <w:rPr>
                <w:rFonts w:eastAsiaTheme="minorEastAsia"/>
              </w:rPr>
              <w:t>SDG&amp;E</w:t>
            </w:r>
          </w:p>
        </w:tc>
      </w:tr>
      <w:tr w:rsidR="00740348" w14:paraId="39E9299B" w14:textId="77777777" w:rsidTr="00740348">
        <w:tc>
          <w:tcPr>
            <w:tcW w:w="3510" w:type="dxa"/>
          </w:tcPr>
          <w:p w14:paraId="2225BDDA" w14:textId="1B67AE30" w:rsidR="00740348" w:rsidRPr="005C4831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rPr>
                <w:rFonts w:eastAsiaTheme="minorEastAsia"/>
              </w:rPr>
              <w:t>Randy Young</w:t>
            </w:r>
          </w:p>
        </w:tc>
        <w:tc>
          <w:tcPr>
            <w:tcW w:w="2970" w:type="dxa"/>
          </w:tcPr>
          <w:p w14:paraId="1CF11FE0" w14:textId="77777777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</w:tcPr>
          <w:p w14:paraId="69609962" w14:textId="7392191D" w:rsidR="00740348" w:rsidRPr="00F116AC" w:rsidRDefault="00740348" w:rsidP="00740348">
            <w:pPr>
              <w:rPr>
                <w:rFonts w:eastAsiaTheme="minorEastAsia"/>
              </w:rPr>
            </w:pPr>
            <w:r w:rsidRPr="00F116AC">
              <w:rPr>
                <w:rFonts w:eastAsiaTheme="minorEastAsia"/>
              </w:rPr>
              <w:t>Sheetmetal Workers Local 104</w:t>
            </w:r>
          </w:p>
        </w:tc>
      </w:tr>
      <w:tr w:rsidR="00740348" w14:paraId="5FB496D4" w14:textId="77777777" w:rsidTr="00740348">
        <w:tc>
          <w:tcPr>
            <w:tcW w:w="3510" w:type="dxa"/>
          </w:tcPr>
          <w:p w14:paraId="136332C7" w14:textId="46DA57C9" w:rsidR="00740348" w:rsidRPr="005C4831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5C4831">
              <w:t xml:space="preserve">Courtney Kalashian </w:t>
            </w:r>
          </w:p>
        </w:tc>
        <w:tc>
          <w:tcPr>
            <w:tcW w:w="2970" w:type="dxa"/>
          </w:tcPr>
          <w:p w14:paraId="5F9FAD85" w14:textId="16A154A1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</w:tcPr>
          <w:p w14:paraId="0BD0AE1F" w14:textId="41668360" w:rsidR="00740348" w:rsidRPr="00F116AC" w:rsidRDefault="00740348" w:rsidP="00740348">
            <w:pPr>
              <w:rPr>
                <w:rFonts w:eastAsiaTheme="minorEastAsia"/>
              </w:rPr>
            </w:pPr>
            <w:r w:rsidRPr="00F116AC">
              <w:rPr>
                <w:rFonts w:eastAsiaTheme="minorEastAsia"/>
              </w:rPr>
              <w:t>SJVCEO</w:t>
            </w:r>
          </w:p>
        </w:tc>
      </w:tr>
      <w:tr w:rsidR="00740348" w14:paraId="2AAA2819" w14:textId="77777777" w:rsidTr="00740348">
        <w:tc>
          <w:tcPr>
            <w:tcW w:w="3510" w:type="dxa"/>
          </w:tcPr>
          <w:p w14:paraId="08ED352A" w14:textId="14CACD0C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EC06DF">
              <w:t xml:space="preserve">Erin Brooks </w:t>
            </w:r>
          </w:p>
        </w:tc>
        <w:tc>
          <w:tcPr>
            <w:tcW w:w="2970" w:type="dxa"/>
          </w:tcPr>
          <w:p w14:paraId="0F1D38FE" w14:textId="432910AA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 xml:space="preserve">Benjamin </w:t>
            </w:r>
            <w:proofErr w:type="spellStart"/>
            <w:r>
              <w:t>Piiru</w:t>
            </w:r>
            <w:proofErr w:type="spellEnd"/>
          </w:p>
        </w:tc>
        <w:tc>
          <w:tcPr>
            <w:tcW w:w="3240" w:type="dxa"/>
          </w:tcPr>
          <w:p w14:paraId="6F202C9B" w14:textId="1971124B" w:rsidR="00740348" w:rsidRDefault="00740348" w:rsidP="00740348">
            <w:r w:rsidRPr="00F116AC">
              <w:t>SoCalGas</w:t>
            </w:r>
          </w:p>
        </w:tc>
      </w:tr>
      <w:tr w:rsidR="00740348" w14:paraId="414FF2C3" w14:textId="77777777" w:rsidTr="00740348">
        <w:tc>
          <w:tcPr>
            <w:tcW w:w="3510" w:type="dxa"/>
          </w:tcPr>
          <w:p w14:paraId="5CD123D8" w14:textId="21D77421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>Lujuana Medina</w:t>
            </w:r>
          </w:p>
        </w:tc>
        <w:tc>
          <w:tcPr>
            <w:tcW w:w="2970" w:type="dxa"/>
          </w:tcPr>
          <w:p w14:paraId="5E58EA5C" w14:textId="618EE842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>Julie Tan</w:t>
            </w:r>
          </w:p>
        </w:tc>
        <w:tc>
          <w:tcPr>
            <w:tcW w:w="3240" w:type="dxa"/>
          </w:tcPr>
          <w:p w14:paraId="1423C3E9" w14:textId="427116C0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F116AC">
              <w:rPr>
                <w:rFonts w:eastAsiaTheme="minorEastAsia"/>
              </w:rPr>
              <w:t>SoCalREN</w:t>
            </w:r>
            <w:r>
              <w:rPr>
                <w:rFonts w:eastAsiaTheme="minorEastAsia"/>
              </w:rPr>
              <w:t xml:space="preserve"> </w:t>
            </w:r>
          </w:p>
        </w:tc>
      </w:tr>
      <w:tr w:rsidR="00740348" w14:paraId="4967AE73" w14:textId="77777777" w:rsidTr="00740348">
        <w:tc>
          <w:tcPr>
            <w:tcW w:w="3510" w:type="dxa"/>
          </w:tcPr>
          <w:p w14:paraId="3320F0D7" w14:textId="07829760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>Marc Costa</w:t>
            </w:r>
          </w:p>
        </w:tc>
        <w:tc>
          <w:tcPr>
            <w:tcW w:w="2970" w:type="dxa"/>
          </w:tcPr>
          <w:p w14:paraId="11C44552" w14:textId="34963FBC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</w:tcPr>
          <w:p w14:paraId="31A40CC4" w14:textId="37F5E643" w:rsidR="00740348" w:rsidRDefault="00740348" w:rsidP="00740348">
            <w:r w:rsidRPr="00F116AC">
              <w:rPr>
                <w:rFonts w:eastAsiaTheme="minorEastAsia"/>
              </w:rPr>
              <w:t>The Energy Coalition</w:t>
            </w:r>
          </w:p>
        </w:tc>
      </w:tr>
      <w:tr w:rsidR="00740348" w14:paraId="6F919FA7" w14:textId="77777777" w:rsidTr="00740348">
        <w:tc>
          <w:tcPr>
            <w:tcW w:w="9720" w:type="dxa"/>
            <w:gridSpan w:val="3"/>
            <w:shd w:val="pct10" w:color="auto" w:fill="auto"/>
          </w:tcPr>
          <w:p w14:paraId="2CBD2718" w14:textId="35D4AA0B" w:rsidR="00740348" w:rsidRPr="00477139" w:rsidRDefault="00740348" w:rsidP="00740348">
            <w:pPr>
              <w:rPr>
                <w:b/>
                <w:bCs/>
              </w:rPr>
            </w:pPr>
            <w:r w:rsidRPr="00477139">
              <w:rPr>
                <w:b/>
                <w:bCs/>
              </w:rPr>
              <w:t>Non-CAEECC Member Organizations:</w:t>
            </w:r>
          </w:p>
        </w:tc>
      </w:tr>
      <w:tr w:rsidR="00740348" w14:paraId="66318609" w14:textId="77777777" w:rsidTr="00740348">
        <w:tc>
          <w:tcPr>
            <w:tcW w:w="3510" w:type="dxa"/>
          </w:tcPr>
          <w:p w14:paraId="06699DDE" w14:textId="703E18B9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4A4AA0">
              <w:t xml:space="preserve">Don </w:t>
            </w:r>
            <w:proofErr w:type="spellStart"/>
            <w:r w:rsidRPr="004A4AA0">
              <w:t>Arambula</w:t>
            </w:r>
            <w:proofErr w:type="spellEnd"/>
          </w:p>
        </w:tc>
        <w:tc>
          <w:tcPr>
            <w:tcW w:w="2970" w:type="dxa"/>
          </w:tcPr>
          <w:p w14:paraId="1CD9F12B" w14:textId="5445DDC9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 xml:space="preserve">Frank </w:t>
            </w:r>
            <w:proofErr w:type="spellStart"/>
            <w:r>
              <w:t>Spasaro</w:t>
            </w:r>
            <w:proofErr w:type="spellEnd"/>
          </w:p>
        </w:tc>
        <w:tc>
          <w:tcPr>
            <w:tcW w:w="3240" w:type="dxa"/>
          </w:tcPr>
          <w:p w14:paraId="7005B5D7" w14:textId="175A526C" w:rsidR="00740348" w:rsidRDefault="00740348" w:rsidP="00740348">
            <w:r w:rsidRPr="004A4AA0">
              <w:t xml:space="preserve">Don </w:t>
            </w:r>
            <w:proofErr w:type="spellStart"/>
            <w:r w:rsidRPr="004A4AA0">
              <w:t>Arambula</w:t>
            </w:r>
            <w:proofErr w:type="spellEnd"/>
            <w:r w:rsidRPr="004A4AA0">
              <w:t xml:space="preserve"> Consulting</w:t>
            </w:r>
          </w:p>
        </w:tc>
      </w:tr>
      <w:tr w:rsidR="00740348" w14:paraId="02ED469E" w14:textId="77777777" w:rsidTr="00740348">
        <w:tc>
          <w:tcPr>
            <w:tcW w:w="3510" w:type="dxa"/>
            <w:tcBorders>
              <w:bottom w:val="single" w:sz="4" w:space="0" w:color="auto"/>
            </w:tcBorders>
          </w:tcPr>
          <w:p w14:paraId="14EFE83B" w14:textId="36C2E08B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 xml:space="preserve">Teddy </w:t>
            </w:r>
            <w:proofErr w:type="spellStart"/>
            <w:r>
              <w:t>Kisch</w:t>
            </w:r>
            <w:proofErr w:type="spellEnd"/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2ACD48F" w14:textId="77777777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4B634379" w14:textId="5CCAF30E" w:rsidR="00740348" w:rsidRDefault="00740348" w:rsidP="00740348">
            <w:r w:rsidRPr="00F116AC">
              <w:t>Energy Solutions</w:t>
            </w:r>
          </w:p>
        </w:tc>
      </w:tr>
      <w:tr w:rsidR="00513C5A" w14:paraId="48FE93F1" w14:textId="77777777" w:rsidTr="00740348">
        <w:tc>
          <w:tcPr>
            <w:tcW w:w="3510" w:type="dxa"/>
          </w:tcPr>
          <w:p w14:paraId="0127BA03" w14:textId="1719EA7D" w:rsidR="00513C5A" w:rsidRDefault="00513C5A" w:rsidP="00513C5A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 xml:space="preserve">Anne </w:t>
            </w:r>
            <w:proofErr w:type="spellStart"/>
            <w:r>
              <w:t>Neiderberger</w:t>
            </w:r>
            <w:proofErr w:type="spellEnd"/>
          </w:p>
        </w:tc>
        <w:tc>
          <w:tcPr>
            <w:tcW w:w="2970" w:type="dxa"/>
          </w:tcPr>
          <w:p w14:paraId="6C17AFDF" w14:textId="38998A9E" w:rsidR="00513C5A" w:rsidRDefault="00513C5A" w:rsidP="00513C5A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>Jon Gordon</w:t>
            </w:r>
          </w:p>
        </w:tc>
        <w:tc>
          <w:tcPr>
            <w:tcW w:w="3240" w:type="dxa"/>
          </w:tcPr>
          <w:p w14:paraId="63C2F359" w14:textId="75679DEC" w:rsidR="00513C5A" w:rsidRPr="004A4AA0" w:rsidRDefault="00513C5A" w:rsidP="00513C5A">
            <w:proofErr w:type="spellStart"/>
            <w:r>
              <w:t>Enervee</w:t>
            </w:r>
            <w:proofErr w:type="spellEnd"/>
          </w:p>
        </w:tc>
      </w:tr>
      <w:tr w:rsidR="00740348" w14:paraId="46FCD438" w14:textId="77777777" w:rsidTr="00740348">
        <w:tc>
          <w:tcPr>
            <w:tcW w:w="3510" w:type="dxa"/>
          </w:tcPr>
          <w:p w14:paraId="52E94906" w14:textId="644279D0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 xml:space="preserve">Jay </w:t>
            </w:r>
            <w:proofErr w:type="spellStart"/>
            <w:r w:rsidRPr="004A4AA0">
              <w:t>Luboff</w:t>
            </w:r>
            <w:proofErr w:type="spellEnd"/>
          </w:p>
        </w:tc>
        <w:tc>
          <w:tcPr>
            <w:tcW w:w="2970" w:type="dxa"/>
          </w:tcPr>
          <w:p w14:paraId="5AA34DB6" w14:textId="77777777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</w:tcPr>
          <w:p w14:paraId="45E9137D" w14:textId="442FA406" w:rsidR="00740348" w:rsidRDefault="00740348" w:rsidP="00740348">
            <w:r w:rsidRPr="004A4AA0">
              <w:t xml:space="preserve">Jay </w:t>
            </w:r>
            <w:proofErr w:type="spellStart"/>
            <w:r w:rsidRPr="004A4AA0">
              <w:t>Luboff</w:t>
            </w:r>
            <w:proofErr w:type="spellEnd"/>
            <w:r w:rsidRPr="004A4AA0">
              <w:t xml:space="preserve"> Consulting</w:t>
            </w:r>
          </w:p>
        </w:tc>
      </w:tr>
      <w:tr w:rsidR="00740348" w14:paraId="4AA7B90A" w14:textId="77777777" w:rsidTr="00740348">
        <w:tc>
          <w:tcPr>
            <w:tcW w:w="3510" w:type="dxa"/>
          </w:tcPr>
          <w:p w14:paraId="12283E3E" w14:textId="091E3B1D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6B1416">
              <w:t>Brian Barnacle</w:t>
            </w:r>
          </w:p>
        </w:tc>
        <w:tc>
          <w:tcPr>
            <w:tcW w:w="2970" w:type="dxa"/>
          </w:tcPr>
          <w:p w14:paraId="2CE89349" w14:textId="0387817A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</w:tcPr>
          <w:p w14:paraId="71672B49" w14:textId="7A0B8F10" w:rsidR="00740348" w:rsidRDefault="00740348" w:rsidP="00740348">
            <w:r>
              <w:t>Outthink</w:t>
            </w:r>
          </w:p>
        </w:tc>
      </w:tr>
      <w:tr w:rsidR="00740348" w14:paraId="588B7579" w14:textId="77777777" w:rsidTr="00740348">
        <w:tc>
          <w:tcPr>
            <w:tcW w:w="3510" w:type="dxa"/>
          </w:tcPr>
          <w:p w14:paraId="5CA8221E" w14:textId="77777777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 w:rsidRPr="00F116AC">
              <w:t>Margie Gardner</w:t>
            </w:r>
          </w:p>
        </w:tc>
        <w:tc>
          <w:tcPr>
            <w:tcW w:w="2970" w:type="dxa"/>
          </w:tcPr>
          <w:p w14:paraId="3931D2CF" w14:textId="77777777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 xml:space="preserve">Lauren </w:t>
            </w:r>
            <w:proofErr w:type="spellStart"/>
            <w:r>
              <w:t>Casentini</w:t>
            </w:r>
            <w:proofErr w:type="spellEnd"/>
          </w:p>
        </w:tc>
        <w:tc>
          <w:tcPr>
            <w:tcW w:w="3240" w:type="dxa"/>
          </w:tcPr>
          <w:p w14:paraId="477116FB" w14:textId="77777777" w:rsidR="00740348" w:rsidRDefault="00740348" w:rsidP="00740348">
            <w:r w:rsidRPr="00F116AC">
              <w:t xml:space="preserve">Resource Innovations </w:t>
            </w:r>
          </w:p>
        </w:tc>
      </w:tr>
      <w:tr w:rsidR="00740348" w14:paraId="61CC2EAE" w14:textId="77777777" w:rsidTr="00625F8E">
        <w:tc>
          <w:tcPr>
            <w:tcW w:w="3510" w:type="dxa"/>
            <w:tcBorders>
              <w:bottom w:val="single" w:sz="4" w:space="0" w:color="auto"/>
            </w:tcBorders>
          </w:tcPr>
          <w:p w14:paraId="79267813" w14:textId="6083E84B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2970" w:type="dxa"/>
            <w:tcBorders>
              <w:bottom w:val="single" w:sz="4" w:space="0" w:color="auto"/>
            </w:tcBorders>
          </w:tcPr>
          <w:p w14:paraId="53D957EE" w14:textId="77777777" w:rsidR="00740348" w:rsidRDefault="00740348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14:paraId="540F1602" w14:textId="67E1E7BB" w:rsidR="00740348" w:rsidRDefault="00740348" w:rsidP="00740348"/>
        </w:tc>
      </w:tr>
      <w:tr w:rsidR="00625F8E" w14:paraId="1F65F0F8" w14:textId="77777777" w:rsidTr="00625F8E">
        <w:tc>
          <w:tcPr>
            <w:tcW w:w="9720" w:type="dxa"/>
            <w:gridSpan w:val="3"/>
            <w:shd w:val="pct15" w:color="auto" w:fill="auto"/>
          </w:tcPr>
          <w:p w14:paraId="50607499" w14:textId="6CC6F159" w:rsidR="00625F8E" w:rsidRPr="00625F8E" w:rsidRDefault="00625F8E" w:rsidP="00740348">
            <w:pPr>
              <w:rPr>
                <w:highlight w:val="lightGray"/>
              </w:rPr>
            </w:pPr>
            <w:r w:rsidRPr="00625F8E">
              <w:rPr>
                <w:b/>
                <w:bCs/>
                <w:highlight w:val="lightGray"/>
              </w:rPr>
              <w:t>Resource</w:t>
            </w:r>
            <w:r>
              <w:rPr>
                <w:b/>
                <w:bCs/>
                <w:highlight w:val="lightGray"/>
              </w:rPr>
              <w:t>:</w:t>
            </w:r>
          </w:p>
        </w:tc>
      </w:tr>
      <w:tr w:rsidR="00625F8E" w14:paraId="157ACD94" w14:textId="77777777" w:rsidTr="001E38F2">
        <w:tc>
          <w:tcPr>
            <w:tcW w:w="3510" w:type="dxa"/>
            <w:vAlign w:val="bottom"/>
          </w:tcPr>
          <w:p w14:paraId="7240372C" w14:textId="56A93693" w:rsidR="00625F8E" w:rsidRDefault="00625F8E" w:rsidP="001E38F2">
            <w:pPr>
              <w:widowControl w:val="0"/>
              <w:autoSpaceDE w:val="0"/>
              <w:autoSpaceDN w:val="0"/>
              <w:adjustRightInd w:val="0"/>
              <w:spacing w:before="10" w:after="10"/>
            </w:pPr>
            <w:r>
              <w:t>Jeff Harris</w:t>
            </w:r>
          </w:p>
        </w:tc>
        <w:tc>
          <w:tcPr>
            <w:tcW w:w="2970" w:type="dxa"/>
          </w:tcPr>
          <w:p w14:paraId="24918F11" w14:textId="77777777" w:rsidR="00625F8E" w:rsidRDefault="00625F8E" w:rsidP="00740348">
            <w:pPr>
              <w:widowControl w:val="0"/>
              <w:autoSpaceDE w:val="0"/>
              <w:autoSpaceDN w:val="0"/>
              <w:adjustRightInd w:val="0"/>
              <w:spacing w:before="10" w:after="10"/>
            </w:pPr>
          </w:p>
        </w:tc>
        <w:tc>
          <w:tcPr>
            <w:tcW w:w="3240" w:type="dxa"/>
          </w:tcPr>
          <w:p w14:paraId="7F2A5138" w14:textId="2D7FE42D" w:rsidR="00625F8E" w:rsidRDefault="00625F8E" w:rsidP="00740348">
            <w:r w:rsidRPr="00625F8E">
              <w:t>Northwest Energy Efficiency Alliance</w:t>
            </w:r>
          </w:p>
        </w:tc>
      </w:tr>
    </w:tbl>
    <w:p w14:paraId="7BE3548D" w14:textId="6074554B" w:rsidR="0092340A" w:rsidRDefault="0092340A" w:rsidP="0044183A"/>
    <w:p w14:paraId="526567D7" w14:textId="77777777" w:rsidR="0092340A" w:rsidRDefault="0092340A" w:rsidP="004D0AEE"/>
    <w:p w14:paraId="17215BD7" w14:textId="6A6DE52A" w:rsidR="00E20F0B" w:rsidRDefault="00E20F0B" w:rsidP="00E20F0B">
      <w:pPr>
        <w:widowControl w:val="0"/>
        <w:autoSpaceDE w:val="0"/>
        <w:autoSpaceDN w:val="0"/>
        <w:adjustRightInd w:val="0"/>
        <w:spacing w:before="10" w:after="10"/>
      </w:pPr>
    </w:p>
    <w:p w14:paraId="5DC091AE" w14:textId="77777777" w:rsidR="00E8169D" w:rsidRDefault="00E8169D" w:rsidP="00E20F0B">
      <w:pPr>
        <w:widowControl w:val="0"/>
        <w:autoSpaceDE w:val="0"/>
        <w:autoSpaceDN w:val="0"/>
        <w:adjustRightInd w:val="0"/>
        <w:spacing w:before="10" w:after="10"/>
        <w:jc w:val="center"/>
        <w:rPr>
          <w:b/>
          <w:bCs/>
        </w:rPr>
      </w:pPr>
    </w:p>
    <w:p w14:paraId="3D2A9A5F" w14:textId="77777777" w:rsidR="00DA1C11" w:rsidRDefault="00DA1C11" w:rsidP="00E20F0B">
      <w:pPr>
        <w:widowControl w:val="0"/>
        <w:autoSpaceDE w:val="0"/>
        <w:autoSpaceDN w:val="0"/>
        <w:adjustRightInd w:val="0"/>
        <w:spacing w:before="10" w:after="10"/>
        <w:jc w:val="center"/>
        <w:rPr>
          <w:b/>
          <w:bCs/>
        </w:rPr>
      </w:pPr>
    </w:p>
    <w:p w14:paraId="5AA1E79F" w14:textId="77777777" w:rsidR="00DA1C11" w:rsidRDefault="00DA1C11" w:rsidP="00E20F0B">
      <w:pPr>
        <w:widowControl w:val="0"/>
        <w:autoSpaceDE w:val="0"/>
        <w:autoSpaceDN w:val="0"/>
        <w:adjustRightInd w:val="0"/>
        <w:spacing w:before="10" w:after="10"/>
        <w:jc w:val="center"/>
        <w:rPr>
          <w:b/>
          <w:bCs/>
        </w:rPr>
      </w:pPr>
    </w:p>
    <w:p w14:paraId="47245B3C" w14:textId="77777777" w:rsidR="008F16BB" w:rsidRDefault="008F16BB" w:rsidP="00E20F0B">
      <w:pPr>
        <w:widowControl w:val="0"/>
        <w:autoSpaceDE w:val="0"/>
        <w:autoSpaceDN w:val="0"/>
        <w:adjustRightInd w:val="0"/>
        <w:spacing w:before="10" w:after="10"/>
        <w:jc w:val="center"/>
        <w:rPr>
          <w:b/>
          <w:bCs/>
        </w:rPr>
      </w:pPr>
    </w:p>
    <w:p w14:paraId="476E1040" w14:textId="77777777" w:rsidR="008F16BB" w:rsidRDefault="008F16BB" w:rsidP="00E20F0B">
      <w:pPr>
        <w:widowControl w:val="0"/>
        <w:autoSpaceDE w:val="0"/>
        <w:autoSpaceDN w:val="0"/>
        <w:adjustRightInd w:val="0"/>
        <w:spacing w:before="10" w:after="10"/>
        <w:jc w:val="center"/>
        <w:rPr>
          <w:b/>
          <w:bCs/>
        </w:rPr>
      </w:pPr>
    </w:p>
    <w:p w14:paraId="33236EA7" w14:textId="2449F6A9" w:rsidR="00C52AC3" w:rsidRDefault="00C52AC3" w:rsidP="001E38F2">
      <w:pPr>
        <w:rPr>
          <w:rFonts w:ascii="Calibri" w:hAnsi="Calibri" w:cs="Calibri"/>
          <w:color w:val="222222"/>
          <w:sz w:val="22"/>
          <w:szCs w:val="22"/>
        </w:rPr>
      </w:pPr>
    </w:p>
    <w:p w14:paraId="4B5BB95C" w14:textId="77777777" w:rsidR="00C52AC3" w:rsidRDefault="00C52AC3" w:rsidP="00C52AC3"/>
    <w:sectPr w:rsidR="00C52AC3" w:rsidSect="00A546B5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5D487" w14:textId="77777777" w:rsidR="006E2623" w:rsidRDefault="006E2623" w:rsidP="008F16BB">
      <w:r>
        <w:separator/>
      </w:r>
    </w:p>
  </w:endnote>
  <w:endnote w:type="continuationSeparator" w:id="0">
    <w:p w14:paraId="0A3C1B1A" w14:textId="77777777" w:rsidR="006E2623" w:rsidRDefault="006E2623" w:rsidP="008F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9005275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27B6377" w14:textId="4F656153" w:rsidR="00740348" w:rsidRDefault="00740348" w:rsidP="001914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022CC0" w14:textId="77777777" w:rsidR="00740348" w:rsidRDefault="00740348" w:rsidP="008F16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25763188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FCA7480" w14:textId="51846F60" w:rsidR="00740348" w:rsidRDefault="00740348" w:rsidP="0019140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95FEB16" w14:textId="77777777" w:rsidR="00740348" w:rsidRDefault="00740348" w:rsidP="008F16B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290E7D" w14:textId="77777777" w:rsidR="006E2623" w:rsidRDefault="006E2623" w:rsidP="008F16BB">
      <w:r>
        <w:separator/>
      </w:r>
    </w:p>
  </w:footnote>
  <w:footnote w:type="continuationSeparator" w:id="0">
    <w:p w14:paraId="57919FC8" w14:textId="77777777" w:rsidR="006E2623" w:rsidRDefault="006E2623" w:rsidP="008F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B7E5B"/>
    <w:multiLevelType w:val="hybridMultilevel"/>
    <w:tmpl w:val="64E4E524"/>
    <w:lvl w:ilvl="0" w:tplc="40F20F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C0A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4BB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AA81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F2E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36F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4851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9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A408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6621E78"/>
    <w:multiLevelType w:val="hybridMultilevel"/>
    <w:tmpl w:val="90CAF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8FD0B48"/>
    <w:multiLevelType w:val="hybridMultilevel"/>
    <w:tmpl w:val="7AE6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5E81945"/>
    <w:multiLevelType w:val="hybridMultilevel"/>
    <w:tmpl w:val="58CE6D2A"/>
    <w:lvl w:ilvl="0" w:tplc="7640F5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44A1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B2F0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6846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AEA1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A8AE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3EF6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43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C85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FFE7654"/>
    <w:multiLevelType w:val="hybridMultilevel"/>
    <w:tmpl w:val="82881F08"/>
    <w:lvl w:ilvl="0" w:tplc="7640F518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68E19FB"/>
    <w:multiLevelType w:val="hybridMultilevel"/>
    <w:tmpl w:val="E5129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F7F2BF2"/>
    <w:multiLevelType w:val="hybridMultilevel"/>
    <w:tmpl w:val="45C27A92"/>
    <w:lvl w:ilvl="0" w:tplc="DF3E09B2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7477FE"/>
    <w:multiLevelType w:val="hybridMultilevel"/>
    <w:tmpl w:val="1A2E9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D033C50"/>
    <w:multiLevelType w:val="hybridMultilevel"/>
    <w:tmpl w:val="1D48C4B0"/>
    <w:lvl w:ilvl="0" w:tplc="40F20FDC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07F"/>
    <w:rsid w:val="000453ED"/>
    <w:rsid w:val="0004726F"/>
    <w:rsid w:val="00092649"/>
    <w:rsid w:val="0009399D"/>
    <w:rsid w:val="00120D81"/>
    <w:rsid w:val="00123BA9"/>
    <w:rsid w:val="00127326"/>
    <w:rsid w:val="00155E75"/>
    <w:rsid w:val="001575C5"/>
    <w:rsid w:val="00191401"/>
    <w:rsid w:val="001A5B81"/>
    <w:rsid w:val="001B3E2B"/>
    <w:rsid w:val="001D0167"/>
    <w:rsid w:val="001E38F2"/>
    <w:rsid w:val="00272E14"/>
    <w:rsid w:val="002A36FF"/>
    <w:rsid w:val="00341467"/>
    <w:rsid w:val="00376426"/>
    <w:rsid w:val="00384699"/>
    <w:rsid w:val="003872F7"/>
    <w:rsid w:val="003A2EFD"/>
    <w:rsid w:val="003C5E98"/>
    <w:rsid w:val="004250C0"/>
    <w:rsid w:val="0044183A"/>
    <w:rsid w:val="00446B05"/>
    <w:rsid w:val="00477139"/>
    <w:rsid w:val="00493DD2"/>
    <w:rsid w:val="004A4AA0"/>
    <w:rsid w:val="004D0AEE"/>
    <w:rsid w:val="00513C5A"/>
    <w:rsid w:val="00544A87"/>
    <w:rsid w:val="005B5E8C"/>
    <w:rsid w:val="005C4831"/>
    <w:rsid w:val="005C5AC7"/>
    <w:rsid w:val="00625F8E"/>
    <w:rsid w:val="00664690"/>
    <w:rsid w:val="0067679E"/>
    <w:rsid w:val="006B1416"/>
    <w:rsid w:val="006D2474"/>
    <w:rsid w:val="006E019E"/>
    <w:rsid w:val="006E2623"/>
    <w:rsid w:val="006F296D"/>
    <w:rsid w:val="00705315"/>
    <w:rsid w:val="00740348"/>
    <w:rsid w:val="007A56DE"/>
    <w:rsid w:val="007B639F"/>
    <w:rsid w:val="007E3C9D"/>
    <w:rsid w:val="00813B4D"/>
    <w:rsid w:val="00843A44"/>
    <w:rsid w:val="0087307F"/>
    <w:rsid w:val="008F16BB"/>
    <w:rsid w:val="008F6A6B"/>
    <w:rsid w:val="00901EC1"/>
    <w:rsid w:val="0092340A"/>
    <w:rsid w:val="009B5587"/>
    <w:rsid w:val="00A240BB"/>
    <w:rsid w:val="00A53854"/>
    <w:rsid w:val="00A546B5"/>
    <w:rsid w:val="00A71461"/>
    <w:rsid w:val="00A72113"/>
    <w:rsid w:val="00AD2785"/>
    <w:rsid w:val="00AD3F26"/>
    <w:rsid w:val="00AD7EEC"/>
    <w:rsid w:val="00B71C1C"/>
    <w:rsid w:val="00BC0FAE"/>
    <w:rsid w:val="00C52AC3"/>
    <w:rsid w:val="00C579F8"/>
    <w:rsid w:val="00CE070E"/>
    <w:rsid w:val="00D0374D"/>
    <w:rsid w:val="00D10EEF"/>
    <w:rsid w:val="00D54E0A"/>
    <w:rsid w:val="00D94DFE"/>
    <w:rsid w:val="00DA1C11"/>
    <w:rsid w:val="00DF4621"/>
    <w:rsid w:val="00DF79D6"/>
    <w:rsid w:val="00E12A6F"/>
    <w:rsid w:val="00E20F0B"/>
    <w:rsid w:val="00E8169D"/>
    <w:rsid w:val="00EC06DF"/>
    <w:rsid w:val="00F038F6"/>
    <w:rsid w:val="00FC4CEF"/>
    <w:rsid w:val="00FF15CA"/>
    <w:rsid w:val="00FF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20268"/>
  <w15:chartTrackingRefBased/>
  <w15:docId w15:val="{8C902FF1-3FA9-3F40-8E47-5778675CC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F0B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6A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E20F0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0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0F0B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E20F0B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20F0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qu">
    <w:name w:val="qu"/>
    <w:basedOn w:val="DefaultParagraphFont"/>
    <w:rsid w:val="00E20F0B"/>
  </w:style>
  <w:style w:type="character" w:customStyle="1" w:styleId="gd">
    <w:name w:val="gd"/>
    <w:basedOn w:val="DefaultParagraphFont"/>
    <w:rsid w:val="00E20F0B"/>
  </w:style>
  <w:style w:type="character" w:customStyle="1" w:styleId="go">
    <w:name w:val="go"/>
    <w:basedOn w:val="DefaultParagraphFont"/>
    <w:rsid w:val="00E20F0B"/>
  </w:style>
  <w:style w:type="character" w:customStyle="1" w:styleId="g3">
    <w:name w:val="g3"/>
    <w:basedOn w:val="DefaultParagraphFont"/>
    <w:rsid w:val="00E20F0B"/>
  </w:style>
  <w:style w:type="character" w:customStyle="1" w:styleId="hb">
    <w:name w:val="hb"/>
    <w:basedOn w:val="DefaultParagraphFont"/>
    <w:rsid w:val="00E20F0B"/>
  </w:style>
  <w:style w:type="character" w:customStyle="1" w:styleId="g2">
    <w:name w:val="g2"/>
    <w:basedOn w:val="DefaultParagraphFont"/>
    <w:rsid w:val="00E20F0B"/>
  </w:style>
  <w:style w:type="character" w:customStyle="1" w:styleId="il">
    <w:name w:val="il"/>
    <w:basedOn w:val="DefaultParagraphFont"/>
    <w:rsid w:val="00E20F0B"/>
  </w:style>
  <w:style w:type="character" w:customStyle="1" w:styleId="Heading2Char">
    <w:name w:val="Heading 2 Char"/>
    <w:basedOn w:val="DefaultParagraphFont"/>
    <w:link w:val="Heading2"/>
    <w:uiPriority w:val="9"/>
    <w:semiHidden/>
    <w:rsid w:val="008F6A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m-7138355163209094281text">
    <w:name w:val="m_-7138355163209094281text"/>
    <w:basedOn w:val="DefaultParagraphFont"/>
    <w:rsid w:val="00D10EEF"/>
  </w:style>
  <w:style w:type="paragraph" w:styleId="NormalWeb">
    <w:name w:val="Normal (Web)"/>
    <w:basedOn w:val="Normal"/>
    <w:uiPriority w:val="99"/>
    <w:semiHidden/>
    <w:unhideWhenUsed/>
    <w:rsid w:val="00544A87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unhideWhenUsed/>
    <w:rsid w:val="008F16B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16BB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8F16BB"/>
  </w:style>
  <w:style w:type="paragraph" w:customStyle="1" w:styleId="m7884654736234476100xmsonormal">
    <w:name w:val="m_7884654736234476100xmsonormal"/>
    <w:basedOn w:val="Normal"/>
    <w:rsid w:val="00C52AC3"/>
    <w:pPr>
      <w:spacing w:before="100" w:beforeAutospacing="1" w:after="100" w:afterAutospacing="1"/>
    </w:pPr>
  </w:style>
  <w:style w:type="paragraph" w:customStyle="1" w:styleId="m7884654736234476100xmsolistparagraph">
    <w:name w:val="m_7884654736234476100xmsolistparagraph"/>
    <w:basedOn w:val="Normal"/>
    <w:rsid w:val="00C52AC3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1401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1401"/>
    <w:rPr>
      <w:rFonts w:ascii="Times New Roman" w:eastAsia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4A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3764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28007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19377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28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73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0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4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89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33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15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7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2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86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8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81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52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31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87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56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155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08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287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8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899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3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0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4874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8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6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3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89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51310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8612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41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08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11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6505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352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40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3783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02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883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479080">
                                      <w:blockQuote w:val="1"/>
                                      <w:marLeft w:val="96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8" w:space="6" w:color="CCCCCC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319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4724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7466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081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534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7017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041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701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115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5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44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2020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4720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776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02002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8" w:space="3" w:color="B5C4DF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705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16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3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78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6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07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0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9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3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507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921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667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67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39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317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396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567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7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736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189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22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3607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18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92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117351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2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6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0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12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68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51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70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6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4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4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75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2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93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8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9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3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994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80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7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909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28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8339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43092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025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8422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29927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795371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629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42280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7762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8536369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7105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5493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5013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8619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447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41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1622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50959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1809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2026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0043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2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41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9840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6362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7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8483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9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92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09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5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06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84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58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9728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73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87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784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302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666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49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563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121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3873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968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8464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4373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5216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8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2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781913">
              <w:blockQuote w:val="1"/>
              <w:marLeft w:val="96"/>
              <w:marRight w:val="0"/>
              <w:marTop w:val="100"/>
              <w:marBottom w:val="100"/>
              <w:divBdr>
                <w:top w:val="none" w:sz="0" w:space="0" w:color="auto"/>
                <w:left w:val="single" w:sz="8" w:space="6" w:color="CCCCCC"/>
                <w:bottom w:val="none" w:sz="0" w:space="0" w:color="auto"/>
                <w:right w:val="none" w:sz="0" w:space="0" w:color="auto"/>
              </w:divBdr>
              <w:divsChild>
                <w:div w:id="190744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17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64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60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183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1355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612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174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1932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0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4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9854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29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14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08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31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182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975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54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5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489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5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705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09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080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6878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3" w:color="B5C4DF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4286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8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4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971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448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21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664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800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422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291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882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757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953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66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78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08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9249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92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200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43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25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54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117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59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045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31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69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10346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68840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3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48492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3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8031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6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6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778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91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73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1339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95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18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7055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391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338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92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001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53130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B5C4DF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6538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00270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6935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8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1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9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7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838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2770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32119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0991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87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139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88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35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3" w:color="B5C4D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879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8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0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1893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265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95476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68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65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1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537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987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54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640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862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07645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17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209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334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507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8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4714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7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53911">
          <w:marLeft w:val="0"/>
          <w:marRight w:val="0"/>
          <w:marTop w:val="0"/>
          <w:marBottom w:val="0"/>
          <w:divBdr>
            <w:top w:val="single" w:sz="8" w:space="3" w:color="B5C4DF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75854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21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5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8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87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97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5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7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93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93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70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7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36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77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7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60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8" w:space="3" w:color="E1E1E1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6913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45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1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27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74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4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4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03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1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0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4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1299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174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6801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744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52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46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65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97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8" w:space="3" w:color="E1E1E1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217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8" w:space="2" w:color="000000"/>
                                <w:left w:val="single" w:sz="8" w:space="2" w:color="000000"/>
                                <w:bottom w:val="single" w:sz="8" w:space="2" w:color="000000"/>
                                <w:right w:val="single" w:sz="8" w:space="2" w:color="000000"/>
                              </w:divBdr>
                              <w:divsChild>
                                <w:div w:id="842204610">
                                  <w:marLeft w:val="0"/>
                                  <w:marRight w:val="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185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834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754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Meredith Cowart</dc:creator>
  <cp:keywords/>
  <dc:description/>
  <cp:lastModifiedBy>Susan Rivo</cp:lastModifiedBy>
  <cp:revision>2</cp:revision>
  <dcterms:created xsi:type="dcterms:W3CDTF">2020-08-18T16:02:00Z</dcterms:created>
  <dcterms:modified xsi:type="dcterms:W3CDTF">2020-08-18T16:02:00Z</dcterms:modified>
</cp:coreProperties>
</file>