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8E23C" w14:textId="2A75E415" w:rsidR="00767C86" w:rsidRPr="00283439" w:rsidRDefault="00767C86">
      <w:pPr>
        <w:rPr>
          <w:rFonts w:ascii="Times New Roman" w:eastAsia="Times New Roman" w:hAnsi="Times New Roman" w:cs="Times New Roman"/>
          <w:sz w:val="20"/>
          <w:szCs w:val="20"/>
        </w:rPr>
      </w:pPr>
    </w:p>
    <w:p w14:paraId="14C36275" w14:textId="486FD0FF" w:rsidR="00396534" w:rsidRPr="00283439" w:rsidRDefault="00396534">
      <w:pPr>
        <w:rPr>
          <w:rFonts w:ascii="Times New Roman" w:eastAsia="Times New Roman" w:hAnsi="Times New Roman" w:cs="Times New Roman"/>
          <w:sz w:val="20"/>
          <w:szCs w:val="20"/>
        </w:rPr>
      </w:pPr>
    </w:p>
    <w:p w14:paraId="04B19C82" w14:textId="376A23C8" w:rsidR="00396534" w:rsidRPr="00283439" w:rsidRDefault="00396534">
      <w:pPr>
        <w:rPr>
          <w:rFonts w:ascii="Times New Roman" w:eastAsia="Times New Roman" w:hAnsi="Times New Roman" w:cs="Times New Roman"/>
          <w:sz w:val="20"/>
          <w:szCs w:val="20"/>
        </w:rPr>
      </w:pPr>
    </w:p>
    <w:p w14:paraId="7DEB8153" w14:textId="4C7756FB" w:rsidR="00396534" w:rsidRPr="00283439" w:rsidRDefault="00396534">
      <w:pPr>
        <w:rPr>
          <w:rFonts w:ascii="Times New Roman" w:eastAsia="Times New Roman" w:hAnsi="Times New Roman" w:cs="Times New Roman"/>
          <w:sz w:val="20"/>
          <w:szCs w:val="20"/>
        </w:rPr>
      </w:pPr>
    </w:p>
    <w:p w14:paraId="1950AC2F" w14:textId="77777777" w:rsidR="00396534" w:rsidRPr="00283439" w:rsidRDefault="00396534">
      <w:pPr>
        <w:rPr>
          <w:rFonts w:ascii="Times New Roman" w:eastAsia="Times New Roman" w:hAnsi="Times New Roman" w:cs="Times New Roman"/>
          <w:sz w:val="20"/>
          <w:szCs w:val="20"/>
        </w:rPr>
      </w:pPr>
    </w:p>
    <w:p w14:paraId="6F58E23F" w14:textId="77777777" w:rsidR="00767C86" w:rsidRPr="00283439" w:rsidRDefault="00767C86">
      <w:pPr>
        <w:spacing w:before="5"/>
        <w:rPr>
          <w:rFonts w:ascii="Times New Roman" w:eastAsia="Times New Roman" w:hAnsi="Times New Roman" w:cs="Times New Roman"/>
          <w:sz w:val="27"/>
          <w:szCs w:val="27"/>
        </w:rPr>
      </w:pPr>
    </w:p>
    <w:p w14:paraId="6F58E241" w14:textId="4F90645A" w:rsidR="00767C86" w:rsidRPr="00283439" w:rsidRDefault="00DB1EA9" w:rsidP="001E1BB3">
      <w:pPr>
        <w:spacing w:line="258" w:lineRule="auto"/>
        <w:ind w:left="762" w:right="783"/>
        <w:jc w:val="center"/>
        <w:rPr>
          <w:rFonts w:ascii="Times New Roman" w:eastAsia="Calibri Light" w:hAnsi="Times New Roman" w:cs="Times New Roman"/>
          <w:b/>
          <w:bCs/>
          <w:sz w:val="52"/>
          <w:szCs w:val="52"/>
        </w:rPr>
      </w:pPr>
      <w:r w:rsidRPr="00283439">
        <w:rPr>
          <w:rFonts w:ascii="Times New Roman" w:hAnsi="Times New Roman" w:cs="Times New Roman"/>
          <w:b/>
          <w:bCs/>
          <w:sz w:val="52"/>
        </w:rPr>
        <w:t xml:space="preserve">Energy Efficiency Procurement Review Group and </w:t>
      </w:r>
      <w:r w:rsidR="001E1BB3" w:rsidRPr="00283439">
        <w:rPr>
          <w:rFonts w:ascii="Times New Roman" w:hAnsi="Times New Roman" w:cs="Times New Roman"/>
          <w:b/>
          <w:bCs/>
          <w:sz w:val="52"/>
        </w:rPr>
        <w:br/>
      </w:r>
      <w:r w:rsidRPr="00283439">
        <w:rPr>
          <w:rFonts w:ascii="Times New Roman" w:hAnsi="Times New Roman" w:cs="Times New Roman"/>
          <w:b/>
          <w:bCs/>
          <w:sz w:val="52"/>
        </w:rPr>
        <w:t>Independent Evaluator</w:t>
      </w:r>
      <w:r w:rsidR="001E1BB3" w:rsidRPr="00283439">
        <w:rPr>
          <w:rFonts w:ascii="Times New Roman" w:hAnsi="Times New Roman" w:cs="Times New Roman"/>
          <w:b/>
          <w:bCs/>
          <w:sz w:val="52"/>
        </w:rPr>
        <w:t xml:space="preserve"> </w:t>
      </w:r>
      <w:r w:rsidR="001E1BB3" w:rsidRPr="00283439">
        <w:rPr>
          <w:rFonts w:ascii="Times New Roman" w:hAnsi="Times New Roman" w:cs="Times New Roman"/>
          <w:b/>
          <w:bCs/>
          <w:sz w:val="52"/>
        </w:rPr>
        <w:br/>
      </w:r>
      <w:r w:rsidRPr="00283439">
        <w:rPr>
          <w:rFonts w:ascii="Times New Roman" w:hAnsi="Times New Roman" w:cs="Times New Roman"/>
          <w:b/>
          <w:bCs/>
          <w:sz w:val="52"/>
        </w:rPr>
        <w:t>Handbook</w:t>
      </w:r>
    </w:p>
    <w:p w14:paraId="6F58E242" w14:textId="77777777" w:rsidR="00767C86" w:rsidRPr="00283439" w:rsidRDefault="00767C86">
      <w:pPr>
        <w:spacing w:before="8"/>
        <w:rPr>
          <w:rFonts w:ascii="Times New Roman" w:eastAsia="Calibri Light" w:hAnsi="Times New Roman" w:cs="Times New Roman"/>
          <w:b/>
          <w:bCs/>
          <w:sz w:val="52"/>
          <w:szCs w:val="52"/>
        </w:rPr>
      </w:pPr>
    </w:p>
    <w:p w14:paraId="6F58E243" w14:textId="21B3C01B" w:rsidR="00767C86" w:rsidRPr="00283439" w:rsidRDefault="00DB1EA9">
      <w:pPr>
        <w:ind w:left="762" w:right="779"/>
        <w:jc w:val="center"/>
        <w:rPr>
          <w:rFonts w:ascii="Times New Roman" w:eastAsia="Calibri Light" w:hAnsi="Times New Roman" w:cs="Times New Roman"/>
          <w:b/>
          <w:bCs/>
          <w:sz w:val="44"/>
          <w:szCs w:val="44"/>
        </w:rPr>
      </w:pPr>
      <w:r w:rsidRPr="00283439">
        <w:rPr>
          <w:rFonts w:ascii="Times New Roman" w:hAnsi="Times New Roman" w:cs="Times New Roman"/>
          <w:b/>
          <w:bCs/>
          <w:sz w:val="44"/>
          <w:szCs w:val="44"/>
        </w:rPr>
        <w:t>Energy Efficiency Third</w:t>
      </w:r>
      <w:r w:rsidR="008D7A1C" w:rsidRPr="00283439">
        <w:rPr>
          <w:rFonts w:ascii="Times New Roman" w:hAnsi="Times New Roman" w:cs="Times New Roman"/>
          <w:b/>
          <w:bCs/>
          <w:sz w:val="44"/>
          <w:szCs w:val="44"/>
        </w:rPr>
        <w:t>-</w:t>
      </w:r>
      <w:r w:rsidRPr="00283439">
        <w:rPr>
          <w:rFonts w:ascii="Times New Roman" w:hAnsi="Times New Roman" w:cs="Times New Roman"/>
          <w:b/>
          <w:bCs/>
          <w:sz w:val="44"/>
          <w:szCs w:val="44"/>
        </w:rPr>
        <w:t>Party Solicitations</w:t>
      </w:r>
    </w:p>
    <w:p w14:paraId="6F58E244" w14:textId="77777777" w:rsidR="00767C86" w:rsidRPr="00283439" w:rsidRDefault="00767C86">
      <w:pPr>
        <w:rPr>
          <w:rFonts w:ascii="Times New Roman" w:eastAsia="Calibri Light" w:hAnsi="Times New Roman" w:cs="Times New Roman"/>
          <w:b/>
          <w:bCs/>
          <w:sz w:val="44"/>
          <w:szCs w:val="44"/>
        </w:rPr>
      </w:pPr>
    </w:p>
    <w:p w14:paraId="6F58E245" w14:textId="77777777" w:rsidR="00767C86" w:rsidRPr="00283439" w:rsidRDefault="00767C86">
      <w:pPr>
        <w:spacing w:before="12"/>
        <w:rPr>
          <w:rFonts w:ascii="Times New Roman" w:eastAsia="Calibri Light" w:hAnsi="Times New Roman" w:cs="Times New Roman"/>
          <w:b/>
          <w:bCs/>
          <w:sz w:val="44"/>
          <w:szCs w:val="44"/>
        </w:rPr>
      </w:pPr>
    </w:p>
    <w:p w14:paraId="6F58E246" w14:textId="62ABF7CE" w:rsidR="00767C86" w:rsidRPr="00283439" w:rsidRDefault="006D2C4E">
      <w:pPr>
        <w:spacing w:line="390" w:lineRule="exact"/>
        <w:ind w:left="762" w:right="780"/>
        <w:jc w:val="center"/>
        <w:rPr>
          <w:rFonts w:ascii="Times New Roman" w:eastAsia="Calibri" w:hAnsi="Times New Roman" w:cs="Times New Roman"/>
          <w:b/>
          <w:bCs/>
          <w:sz w:val="44"/>
          <w:szCs w:val="44"/>
        </w:rPr>
      </w:pPr>
      <w:r w:rsidRPr="00283439">
        <w:rPr>
          <w:rFonts w:ascii="Times New Roman" w:hAnsi="Times New Roman" w:cs="Times New Roman"/>
          <w:b/>
          <w:bCs/>
          <w:sz w:val="44"/>
          <w:szCs w:val="44"/>
        </w:rPr>
        <w:t>November 2020</w:t>
      </w:r>
    </w:p>
    <w:p w14:paraId="6F58E247" w14:textId="7A4E87C1" w:rsidR="00767C86" w:rsidRPr="00283439" w:rsidRDefault="00DB1EA9">
      <w:pPr>
        <w:spacing w:line="390" w:lineRule="exact"/>
        <w:ind w:left="762" w:right="782"/>
        <w:jc w:val="center"/>
        <w:rPr>
          <w:rFonts w:ascii="Times New Roman" w:eastAsia="Calibri" w:hAnsi="Times New Roman" w:cs="Times New Roman"/>
          <w:b/>
          <w:bCs/>
          <w:sz w:val="44"/>
          <w:szCs w:val="44"/>
        </w:rPr>
      </w:pPr>
      <w:r w:rsidRPr="00283439">
        <w:rPr>
          <w:rFonts w:ascii="Times New Roman" w:hAnsi="Times New Roman" w:cs="Times New Roman"/>
          <w:b/>
          <w:bCs/>
          <w:sz w:val="44"/>
          <w:szCs w:val="44"/>
        </w:rPr>
        <w:t xml:space="preserve">Version </w:t>
      </w:r>
      <w:r w:rsidR="006D2C4E" w:rsidRPr="00283439">
        <w:rPr>
          <w:rFonts w:ascii="Times New Roman" w:hAnsi="Times New Roman" w:cs="Times New Roman"/>
          <w:b/>
          <w:bCs/>
          <w:sz w:val="44"/>
          <w:szCs w:val="44"/>
        </w:rPr>
        <w:t>2</w:t>
      </w:r>
      <w:r w:rsidRPr="00283439">
        <w:rPr>
          <w:rFonts w:ascii="Times New Roman" w:hAnsi="Times New Roman" w:cs="Times New Roman"/>
          <w:b/>
          <w:bCs/>
          <w:sz w:val="44"/>
          <w:szCs w:val="44"/>
        </w:rPr>
        <w:t>.0</w:t>
      </w:r>
    </w:p>
    <w:p w14:paraId="6F58E248" w14:textId="77777777" w:rsidR="00767C86" w:rsidRPr="00283439" w:rsidRDefault="00767C86">
      <w:pPr>
        <w:rPr>
          <w:rFonts w:ascii="Times New Roman" w:eastAsia="Calibri" w:hAnsi="Times New Roman" w:cs="Times New Roman"/>
          <w:b/>
          <w:bCs/>
          <w:sz w:val="32"/>
          <w:szCs w:val="32"/>
        </w:rPr>
      </w:pPr>
    </w:p>
    <w:p w14:paraId="6F58E249" w14:textId="77777777" w:rsidR="00767C86" w:rsidRPr="00283439" w:rsidRDefault="00767C86">
      <w:pPr>
        <w:rPr>
          <w:rFonts w:ascii="Times New Roman" w:eastAsia="Calibri" w:hAnsi="Times New Roman" w:cs="Times New Roman"/>
          <w:sz w:val="32"/>
          <w:szCs w:val="32"/>
        </w:rPr>
      </w:pPr>
    </w:p>
    <w:p w14:paraId="6F58E24A" w14:textId="77777777" w:rsidR="00767C86" w:rsidRPr="00283439" w:rsidRDefault="00767C86">
      <w:pPr>
        <w:rPr>
          <w:rFonts w:ascii="Times New Roman" w:eastAsia="Calibri" w:hAnsi="Times New Roman" w:cs="Times New Roman"/>
          <w:sz w:val="32"/>
          <w:szCs w:val="32"/>
        </w:rPr>
      </w:pPr>
    </w:p>
    <w:p w14:paraId="6F58E24B" w14:textId="77777777" w:rsidR="00767C86" w:rsidRPr="00283439" w:rsidRDefault="00767C86">
      <w:pPr>
        <w:rPr>
          <w:rFonts w:ascii="Times New Roman" w:eastAsia="Calibri" w:hAnsi="Times New Roman" w:cs="Times New Roman"/>
          <w:sz w:val="32"/>
          <w:szCs w:val="32"/>
        </w:rPr>
      </w:pPr>
    </w:p>
    <w:p w14:paraId="6F58E24C" w14:textId="77777777" w:rsidR="00767C86" w:rsidRPr="00283439" w:rsidRDefault="00767C86">
      <w:pPr>
        <w:rPr>
          <w:rFonts w:ascii="Times New Roman" w:eastAsia="Calibri" w:hAnsi="Times New Roman" w:cs="Times New Roman"/>
          <w:sz w:val="32"/>
          <w:szCs w:val="32"/>
        </w:rPr>
      </w:pPr>
    </w:p>
    <w:p w14:paraId="6F58E250" w14:textId="77777777" w:rsidR="00767C86" w:rsidRPr="00283439" w:rsidRDefault="00767C86">
      <w:pPr>
        <w:rPr>
          <w:rFonts w:ascii="Times New Roman" w:eastAsia="Calibri" w:hAnsi="Times New Roman" w:cs="Times New Roman"/>
          <w:sz w:val="32"/>
          <w:szCs w:val="32"/>
        </w:rPr>
      </w:pPr>
    </w:p>
    <w:p w14:paraId="6F58E251" w14:textId="77777777" w:rsidR="00767C86" w:rsidRPr="00283439" w:rsidRDefault="00767C86">
      <w:pPr>
        <w:spacing w:before="4"/>
        <w:rPr>
          <w:rFonts w:ascii="Times New Roman" w:eastAsia="Calibri" w:hAnsi="Times New Roman" w:cs="Times New Roman"/>
          <w:sz w:val="40"/>
          <w:szCs w:val="40"/>
        </w:rPr>
      </w:pPr>
    </w:p>
    <w:p w14:paraId="6F58E252" w14:textId="77777777" w:rsidR="00767C86" w:rsidRPr="00283439" w:rsidRDefault="00DB1EA9" w:rsidP="00CA2797">
      <w:pPr>
        <w:pStyle w:val="Heading3"/>
        <w:ind w:left="0"/>
        <w:rPr>
          <w:rFonts w:ascii="Times New Roman" w:hAnsi="Times New Roman" w:cs="Times New Roman"/>
          <w:b w:val="0"/>
          <w:bCs w:val="0"/>
        </w:rPr>
      </w:pPr>
      <w:r w:rsidRPr="00283439">
        <w:rPr>
          <w:rFonts w:ascii="Times New Roman" w:hAnsi="Times New Roman" w:cs="Times New Roman"/>
        </w:rPr>
        <w:t>Co-Authored:</w:t>
      </w:r>
    </w:p>
    <w:p w14:paraId="1C7F2392" w14:textId="77777777" w:rsidR="00CA2797" w:rsidRPr="00283439" w:rsidRDefault="00DB1EA9" w:rsidP="00CA2797">
      <w:pPr>
        <w:pStyle w:val="BodyText"/>
        <w:ind w:left="0"/>
        <w:rPr>
          <w:rFonts w:cs="Times New Roman"/>
          <w:w w:val="99"/>
        </w:rPr>
      </w:pPr>
      <w:r w:rsidRPr="00283439">
        <w:rPr>
          <w:rFonts w:cs="Times New Roman"/>
        </w:rPr>
        <w:t>San Diego Gas &amp; Electric</w:t>
      </w:r>
      <w:r w:rsidRPr="00283439">
        <w:rPr>
          <w:rFonts w:cs="Times New Roman"/>
          <w:w w:val="99"/>
        </w:rPr>
        <w:t xml:space="preserve"> </w:t>
      </w:r>
    </w:p>
    <w:p w14:paraId="7237F9C9" w14:textId="77777777" w:rsidR="00CA2797" w:rsidRPr="00283439" w:rsidRDefault="00DB1EA9" w:rsidP="00CA2797">
      <w:pPr>
        <w:pStyle w:val="BodyText"/>
        <w:ind w:left="0"/>
        <w:rPr>
          <w:rFonts w:cs="Times New Roman"/>
        </w:rPr>
      </w:pPr>
      <w:r w:rsidRPr="00283439">
        <w:rPr>
          <w:rFonts w:cs="Times New Roman"/>
        </w:rPr>
        <w:t xml:space="preserve">Southern California Edison </w:t>
      </w:r>
    </w:p>
    <w:p w14:paraId="6F58E253" w14:textId="54844AD7" w:rsidR="00767C86" w:rsidRPr="00283439" w:rsidRDefault="00DB1EA9" w:rsidP="00CA2797">
      <w:pPr>
        <w:pStyle w:val="BodyText"/>
        <w:ind w:left="0"/>
        <w:rPr>
          <w:rFonts w:cs="Times New Roman"/>
        </w:rPr>
      </w:pPr>
      <w:r w:rsidRPr="00283439">
        <w:rPr>
          <w:rFonts w:cs="Times New Roman"/>
        </w:rPr>
        <w:t>Pacific Gas &amp; Electric</w:t>
      </w:r>
    </w:p>
    <w:p w14:paraId="6F58E254" w14:textId="4013E646" w:rsidR="00767C86" w:rsidRPr="00283439" w:rsidRDefault="00DB1EA9">
      <w:pPr>
        <w:rPr>
          <w:rFonts w:ascii="Times New Roman" w:eastAsia="Times New Roman" w:hAnsi="Times New Roman" w:cs="Times New Roman"/>
          <w:sz w:val="24"/>
          <w:szCs w:val="24"/>
        </w:rPr>
      </w:pPr>
      <w:r w:rsidRPr="00283439">
        <w:rPr>
          <w:rFonts w:ascii="Times New Roman" w:eastAsia="Times New Roman" w:hAnsi="Times New Roman" w:cs="Times New Roman"/>
          <w:sz w:val="24"/>
          <w:szCs w:val="24"/>
        </w:rPr>
        <w:t>Southern California Gas Company</w:t>
      </w:r>
    </w:p>
    <w:p w14:paraId="5675DAC7" w14:textId="77777777" w:rsidR="001E1BB3" w:rsidRPr="00283439" w:rsidRDefault="001E1BB3">
      <w:pPr>
        <w:rPr>
          <w:rFonts w:ascii="Times New Roman" w:eastAsia="Times New Roman" w:hAnsi="Times New Roman" w:cs="Times New Roman"/>
          <w:sz w:val="24"/>
          <w:szCs w:val="24"/>
        </w:rPr>
      </w:pPr>
    </w:p>
    <w:p w14:paraId="230A625D" w14:textId="77777777" w:rsidR="002D6AB2" w:rsidRPr="00283439" w:rsidRDefault="002D6AB2" w:rsidP="00CA2797">
      <w:pPr>
        <w:rPr>
          <w:rFonts w:ascii="Times New Roman" w:hAnsi="Times New Roman" w:cs="Times New Roman"/>
          <w:color w:val="2D74B5"/>
          <w:sz w:val="32"/>
        </w:rPr>
      </w:pPr>
      <w:r w:rsidRPr="00283439">
        <w:rPr>
          <w:rFonts w:ascii="Times New Roman" w:hAnsi="Times New Roman" w:cs="Times New Roman"/>
          <w:color w:val="2D74B5"/>
          <w:sz w:val="32"/>
        </w:rPr>
        <w:br w:type="page"/>
      </w:r>
    </w:p>
    <w:p w14:paraId="6F58E256" w14:textId="1231FED8" w:rsidR="00767C86" w:rsidRPr="00283439" w:rsidRDefault="00DB1EA9" w:rsidP="002D6AB2">
      <w:pPr>
        <w:spacing w:before="20"/>
        <w:rPr>
          <w:rFonts w:ascii="Times New Roman" w:eastAsia="Calibri Light" w:hAnsi="Times New Roman" w:cs="Times New Roman"/>
          <w:b/>
          <w:bCs/>
          <w:sz w:val="32"/>
          <w:szCs w:val="32"/>
        </w:rPr>
      </w:pPr>
      <w:r w:rsidRPr="00283439">
        <w:rPr>
          <w:rFonts w:ascii="Times New Roman" w:hAnsi="Times New Roman" w:cs="Times New Roman"/>
          <w:b/>
          <w:bCs/>
          <w:color w:val="2D74B5"/>
          <w:sz w:val="32"/>
        </w:rPr>
        <w:lastRenderedPageBreak/>
        <w:t>Contents</w:t>
      </w:r>
    </w:p>
    <w:sdt>
      <w:sdtPr>
        <w:rPr>
          <w:rFonts w:ascii="Times New Roman" w:eastAsiaTheme="minorHAnsi" w:hAnsi="Times New Roman" w:cs="Times New Roman"/>
          <w:b w:val="0"/>
          <w:bCs w:val="0"/>
        </w:rPr>
        <w:id w:val="371887701"/>
        <w:docPartObj>
          <w:docPartGallery w:val="Table of Contents"/>
          <w:docPartUnique/>
        </w:docPartObj>
      </w:sdtPr>
      <w:sdtContent>
        <w:p w14:paraId="2CAC8055" w14:textId="26442E43" w:rsidR="008262FF" w:rsidRPr="00283439" w:rsidRDefault="00DB1EA9">
          <w:pPr>
            <w:pStyle w:val="TOC1"/>
            <w:tabs>
              <w:tab w:val="right" w:leader="dot" w:pos="9350"/>
            </w:tabs>
            <w:rPr>
              <w:rFonts w:ascii="Times New Roman" w:eastAsiaTheme="minorEastAsia" w:hAnsi="Times New Roman" w:cs="Times New Roman"/>
              <w:b w:val="0"/>
              <w:bCs w:val="0"/>
              <w:noProof/>
            </w:rPr>
          </w:pPr>
          <w:r w:rsidRPr="00283439">
            <w:rPr>
              <w:rFonts w:ascii="Times New Roman" w:hAnsi="Times New Roman" w:cs="Times New Roman"/>
            </w:rPr>
            <w:fldChar w:fldCharType="begin"/>
          </w:r>
          <w:r w:rsidRPr="00283439">
            <w:rPr>
              <w:rFonts w:ascii="Times New Roman" w:hAnsi="Times New Roman" w:cs="Times New Roman"/>
            </w:rPr>
            <w:instrText xml:space="preserve">TOC \o "1-2" \h \z \u </w:instrText>
          </w:r>
          <w:r w:rsidRPr="00283439">
            <w:rPr>
              <w:rFonts w:ascii="Times New Roman" w:hAnsi="Times New Roman" w:cs="Times New Roman"/>
            </w:rPr>
            <w:fldChar w:fldCharType="separate"/>
          </w:r>
          <w:hyperlink w:anchor="_Toc56168679" w:history="1">
            <w:r w:rsidR="008262FF" w:rsidRPr="00283439">
              <w:rPr>
                <w:rStyle w:val="Hyperlink"/>
                <w:rFonts w:ascii="Times New Roman" w:hAnsi="Times New Roman" w:cs="Times New Roman"/>
                <w:noProof/>
              </w:rPr>
              <w:t>Energy Efficiency Procurement Review Group Handbook</w:t>
            </w:r>
            <w:r w:rsidR="008262FF" w:rsidRPr="00283439">
              <w:rPr>
                <w:rFonts w:ascii="Times New Roman" w:hAnsi="Times New Roman" w:cs="Times New Roman"/>
                <w:noProof/>
                <w:webHidden/>
              </w:rPr>
              <w:tab/>
            </w:r>
            <w:r w:rsidR="008262FF" w:rsidRPr="00283439">
              <w:rPr>
                <w:rFonts w:ascii="Times New Roman" w:hAnsi="Times New Roman" w:cs="Times New Roman"/>
                <w:noProof/>
                <w:webHidden/>
              </w:rPr>
              <w:fldChar w:fldCharType="begin"/>
            </w:r>
            <w:r w:rsidR="008262FF" w:rsidRPr="00283439">
              <w:rPr>
                <w:rFonts w:ascii="Times New Roman" w:hAnsi="Times New Roman" w:cs="Times New Roman"/>
                <w:noProof/>
                <w:webHidden/>
              </w:rPr>
              <w:instrText xml:space="preserve"> PAGEREF _Toc56168679 \h </w:instrText>
            </w:r>
            <w:r w:rsidR="008262FF" w:rsidRPr="00283439">
              <w:rPr>
                <w:rFonts w:ascii="Times New Roman" w:hAnsi="Times New Roman" w:cs="Times New Roman"/>
                <w:noProof/>
                <w:webHidden/>
              </w:rPr>
            </w:r>
            <w:r w:rsidR="008262FF" w:rsidRPr="00283439">
              <w:rPr>
                <w:rFonts w:ascii="Times New Roman" w:hAnsi="Times New Roman" w:cs="Times New Roman"/>
                <w:noProof/>
                <w:webHidden/>
              </w:rPr>
              <w:fldChar w:fldCharType="separate"/>
            </w:r>
            <w:r w:rsidR="00543951" w:rsidRPr="00283439">
              <w:rPr>
                <w:rFonts w:ascii="Times New Roman" w:hAnsi="Times New Roman" w:cs="Times New Roman"/>
                <w:noProof/>
                <w:webHidden/>
              </w:rPr>
              <w:t>3</w:t>
            </w:r>
            <w:r w:rsidR="008262FF" w:rsidRPr="00283439">
              <w:rPr>
                <w:rFonts w:ascii="Times New Roman" w:hAnsi="Times New Roman" w:cs="Times New Roman"/>
                <w:noProof/>
                <w:webHidden/>
              </w:rPr>
              <w:fldChar w:fldCharType="end"/>
            </w:r>
          </w:hyperlink>
        </w:p>
        <w:p w14:paraId="70C3FD51" w14:textId="79C728E8" w:rsidR="008262FF" w:rsidRPr="00283439" w:rsidRDefault="008262FF">
          <w:pPr>
            <w:pStyle w:val="TOC2"/>
            <w:tabs>
              <w:tab w:val="right" w:leader="dot" w:pos="9350"/>
            </w:tabs>
            <w:rPr>
              <w:rFonts w:ascii="Times New Roman" w:eastAsiaTheme="minorEastAsia" w:hAnsi="Times New Roman" w:cs="Times New Roman"/>
              <w:noProof/>
            </w:rPr>
          </w:pPr>
          <w:hyperlink w:anchor="_Toc56168680" w:history="1">
            <w:r w:rsidRPr="00283439">
              <w:rPr>
                <w:rStyle w:val="Hyperlink"/>
                <w:rFonts w:ascii="Times New Roman" w:hAnsi="Times New Roman" w:cs="Times New Roman"/>
                <w:b/>
                <w:bCs/>
                <w:noProof/>
              </w:rPr>
              <w:t>Background</w:t>
            </w:r>
            <w:r w:rsidRPr="00283439">
              <w:rPr>
                <w:rFonts w:ascii="Times New Roman" w:hAnsi="Times New Roman" w:cs="Times New Roman"/>
                <w:noProof/>
                <w:webHidden/>
              </w:rPr>
              <w:tab/>
            </w:r>
            <w:r w:rsidRPr="00283439">
              <w:rPr>
                <w:rFonts w:ascii="Times New Roman" w:hAnsi="Times New Roman" w:cs="Times New Roman"/>
                <w:noProof/>
                <w:webHidden/>
              </w:rPr>
              <w:fldChar w:fldCharType="begin"/>
            </w:r>
            <w:r w:rsidRPr="00283439">
              <w:rPr>
                <w:rFonts w:ascii="Times New Roman" w:hAnsi="Times New Roman" w:cs="Times New Roman"/>
                <w:noProof/>
                <w:webHidden/>
              </w:rPr>
              <w:instrText xml:space="preserve"> PAGEREF _Toc56168680 \h </w:instrText>
            </w:r>
            <w:r w:rsidRPr="00283439">
              <w:rPr>
                <w:rFonts w:ascii="Times New Roman" w:hAnsi="Times New Roman" w:cs="Times New Roman"/>
                <w:noProof/>
                <w:webHidden/>
              </w:rPr>
            </w:r>
            <w:r w:rsidRPr="00283439">
              <w:rPr>
                <w:rFonts w:ascii="Times New Roman" w:hAnsi="Times New Roman" w:cs="Times New Roman"/>
                <w:noProof/>
                <w:webHidden/>
              </w:rPr>
              <w:fldChar w:fldCharType="separate"/>
            </w:r>
            <w:r w:rsidR="00543951" w:rsidRPr="00283439">
              <w:rPr>
                <w:rFonts w:ascii="Times New Roman" w:hAnsi="Times New Roman" w:cs="Times New Roman"/>
                <w:noProof/>
                <w:webHidden/>
              </w:rPr>
              <w:t>3</w:t>
            </w:r>
            <w:r w:rsidRPr="00283439">
              <w:rPr>
                <w:rFonts w:ascii="Times New Roman" w:hAnsi="Times New Roman" w:cs="Times New Roman"/>
                <w:noProof/>
                <w:webHidden/>
              </w:rPr>
              <w:fldChar w:fldCharType="end"/>
            </w:r>
          </w:hyperlink>
        </w:p>
        <w:p w14:paraId="29D9EE5C" w14:textId="100AC7B6" w:rsidR="008262FF" w:rsidRPr="00283439" w:rsidRDefault="008262FF">
          <w:pPr>
            <w:pStyle w:val="TOC2"/>
            <w:tabs>
              <w:tab w:val="right" w:leader="dot" w:pos="9350"/>
            </w:tabs>
            <w:rPr>
              <w:rFonts w:ascii="Times New Roman" w:eastAsiaTheme="minorEastAsia" w:hAnsi="Times New Roman" w:cs="Times New Roman"/>
              <w:noProof/>
            </w:rPr>
          </w:pPr>
          <w:hyperlink w:anchor="_Toc56168681" w:history="1">
            <w:r w:rsidRPr="00283439">
              <w:rPr>
                <w:rStyle w:val="Hyperlink"/>
                <w:rFonts w:ascii="Times New Roman" w:hAnsi="Times New Roman" w:cs="Times New Roman"/>
                <w:b/>
                <w:bCs/>
                <w:noProof/>
              </w:rPr>
              <w:t>Objective</w:t>
            </w:r>
            <w:r w:rsidRPr="00283439">
              <w:rPr>
                <w:rFonts w:ascii="Times New Roman" w:hAnsi="Times New Roman" w:cs="Times New Roman"/>
                <w:noProof/>
                <w:webHidden/>
              </w:rPr>
              <w:tab/>
            </w:r>
            <w:r w:rsidRPr="00283439">
              <w:rPr>
                <w:rFonts w:ascii="Times New Roman" w:hAnsi="Times New Roman" w:cs="Times New Roman"/>
                <w:noProof/>
                <w:webHidden/>
              </w:rPr>
              <w:fldChar w:fldCharType="begin"/>
            </w:r>
            <w:r w:rsidRPr="00283439">
              <w:rPr>
                <w:rFonts w:ascii="Times New Roman" w:hAnsi="Times New Roman" w:cs="Times New Roman"/>
                <w:noProof/>
                <w:webHidden/>
              </w:rPr>
              <w:instrText xml:space="preserve"> PAGEREF _Toc56168681 \h </w:instrText>
            </w:r>
            <w:r w:rsidRPr="00283439">
              <w:rPr>
                <w:rFonts w:ascii="Times New Roman" w:hAnsi="Times New Roman" w:cs="Times New Roman"/>
                <w:noProof/>
                <w:webHidden/>
              </w:rPr>
            </w:r>
            <w:r w:rsidRPr="00283439">
              <w:rPr>
                <w:rFonts w:ascii="Times New Roman" w:hAnsi="Times New Roman" w:cs="Times New Roman"/>
                <w:noProof/>
                <w:webHidden/>
              </w:rPr>
              <w:fldChar w:fldCharType="separate"/>
            </w:r>
            <w:r w:rsidR="00543951" w:rsidRPr="00283439">
              <w:rPr>
                <w:rFonts w:ascii="Times New Roman" w:hAnsi="Times New Roman" w:cs="Times New Roman"/>
                <w:noProof/>
                <w:webHidden/>
              </w:rPr>
              <w:t>4</w:t>
            </w:r>
            <w:r w:rsidRPr="00283439">
              <w:rPr>
                <w:rFonts w:ascii="Times New Roman" w:hAnsi="Times New Roman" w:cs="Times New Roman"/>
                <w:noProof/>
                <w:webHidden/>
              </w:rPr>
              <w:fldChar w:fldCharType="end"/>
            </w:r>
          </w:hyperlink>
        </w:p>
        <w:p w14:paraId="289A027C" w14:textId="6F731C34" w:rsidR="008262FF" w:rsidRPr="00283439" w:rsidRDefault="008262FF">
          <w:pPr>
            <w:pStyle w:val="TOC2"/>
            <w:tabs>
              <w:tab w:val="right" w:leader="dot" w:pos="9350"/>
            </w:tabs>
            <w:rPr>
              <w:rFonts w:ascii="Times New Roman" w:eastAsiaTheme="minorEastAsia" w:hAnsi="Times New Roman" w:cs="Times New Roman"/>
              <w:noProof/>
            </w:rPr>
          </w:pPr>
          <w:hyperlink w:anchor="_Toc56168682" w:history="1">
            <w:r w:rsidRPr="00283439">
              <w:rPr>
                <w:rStyle w:val="Hyperlink"/>
                <w:rFonts w:ascii="Times New Roman" w:hAnsi="Times New Roman" w:cs="Times New Roman"/>
                <w:b/>
                <w:bCs/>
                <w:noProof/>
              </w:rPr>
              <w:t>Scope</w:t>
            </w:r>
            <w:r w:rsidRPr="00283439">
              <w:rPr>
                <w:rFonts w:ascii="Times New Roman" w:hAnsi="Times New Roman" w:cs="Times New Roman"/>
                <w:noProof/>
                <w:webHidden/>
              </w:rPr>
              <w:tab/>
            </w:r>
            <w:r w:rsidRPr="00283439">
              <w:rPr>
                <w:rFonts w:ascii="Times New Roman" w:hAnsi="Times New Roman" w:cs="Times New Roman"/>
                <w:noProof/>
                <w:webHidden/>
              </w:rPr>
              <w:fldChar w:fldCharType="begin"/>
            </w:r>
            <w:r w:rsidRPr="00283439">
              <w:rPr>
                <w:rFonts w:ascii="Times New Roman" w:hAnsi="Times New Roman" w:cs="Times New Roman"/>
                <w:noProof/>
                <w:webHidden/>
              </w:rPr>
              <w:instrText xml:space="preserve"> PAGEREF _Toc56168682 \h </w:instrText>
            </w:r>
            <w:r w:rsidRPr="00283439">
              <w:rPr>
                <w:rFonts w:ascii="Times New Roman" w:hAnsi="Times New Roman" w:cs="Times New Roman"/>
                <w:noProof/>
                <w:webHidden/>
              </w:rPr>
            </w:r>
            <w:r w:rsidRPr="00283439">
              <w:rPr>
                <w:rFonts w:ascii="Times New Roman" w:hAnsi="Times New Roman" w:cs="Times New Roman"/>
                <w:noProof/>
                <w:webHidden/>
              </w:rPr>
              <w:fldChar w:fldCharType="separate"/>
            </w:r>
            <w:r w:rsidR="00543951" w:rsidRPr="00283439">
              <w:rPr>
                <w:rFonts w:ascii="Times New Roman" w:hAnsi="Times New Roman" w:cs="Times New Roman"/>
                <w:noProof/>
                <w:webHidden/>
              </w:rPr>
              <w:t>4</w:t>
            </w:r>
            <w:r w:rsidRPr="00283439">
              <w:rPr>
                <w:rFonts w:ascii="Times New Roman" w:hAnsi="Times New Roman" w:cs="Times New Roman"/>
                <w:noProof/>
                <w:webHidden/>
              </w:rPr>
              <w:fldChar w:fldCharType="end"/>
            </w:r>
          </w:hyperlink>
        </w:p>
        <w:p w14:paraId="375E1854" w14:textId="698DBCE0" w:rsidR="008262FF" w:rsidRPr="00283439" w:rsidRDefault="008262FF">
          <w:pPr>
            <w:pStyle w:val="TOC2"/>
            <w:tabs>
              <w:tab w:val="left" w:pos="880"/>
              <w:tab w:val="right" w:leader="dot" w:pos="9350"/>
            </w:tabs>
            <w:rPr>
              <w:rFonts w:ascii="Times New Roman" w:eastAsiaTheme="minorEastAsia" w:hAnsi="Times New Roman" w:cs="Times New Roman"/>
              <w:noProof/>
            </w:rPr>
          </w:pPr>
          <w:hyperlink w:anchor="_Toc56168683" w:history="1">
            <w:r w:rsidRPr="00283439">
              <w:rPr>
                <w:rStyle w:val="Hyperlink"/>
                <w:rFonts w:ascii="Times New Roman" w:hAnsi="Times New Roman" w:cs="Times New Roman"/>
                <w:b/>
                <w:bCs/>
                <w:noProof/>
              </w:rPr>
              <w:t>A.</w:t>
            </w:r>
            <w:r w:rsidRPr="00283439">
              <w:rPr>
                <w:rFonts w:ascii="Times New Roman" w:eastAsiaTheme="minorEastAsia" w:hAnsi="Times New Roman" w:cs="Times New Roman"/>
                <w:noProof/>
              </w:rPr>
              <w:tab/>
            </w:r>
            <w:r w:rsidRPr="00283439">
              <w:rPr>
                <w:rStyle w:val="Hyperlink"/>
                <w:rFonts w:ascii="Times New Roman" w:hAnsi="Times New Roman" w:cs="Times New Roman"/>
                <w:b/>
                <w:bCs/>
                <w:noProof/>
              </w:rPr>
              <w:t>EE PRG</w:t>
            </w:r>
            <w:r w:rsidRPr="00283439">
              <w:rPr>
                <w:rFonts w:ascii="Times New Roman" w:hAnsi="Times New Roman" w:cs="Times New Roman"/>
                <w:noProof/>
                <w:webHidden/>
              </w:rPr>
              <w:tab/>
            </w:r>
            <w:r w:rsidRPr="00283439">
              <w:rPr>
                <w:rFonts w:ascii="Times New Roman" w:hAnsi="Times New Roman" w:cs="Times New Roman"/>
                <w:noProof/>
                <w:webHidden/>
              </w:rPr>
              <w:fldChar w:fldCharType="begin"/>
            </w:r>
            <w:r w:rsidRPr="00283439">
              <w:rPr>
                <w:rFonts w:ascii="Times New Roman" w:hAnsi="Times New Roman" w:cs="Times New Roman"/>
                <w:noProof/>
                <w:webHidden/>
              </w:rPr>
              <w:instrText xml:space="preserve"> PAGEREF _Toc56168683 \h </w:instrText>
            </w:r>
            <w:r w:rsidRPr="00283439">
              <w:rPr>
                <w:rFonts w:ascii="Times New Roman" w:hAnsi="Times New Roman" w:cs="Times New Roman"/>
                <w:noProof/>
                <w:webHidden/>
              </w:rPr>
            </w:r>
            <w:r w:rsidRPr="00283439">
              <w:rPr>
                <w:rFonts w:ascii="Times New Roman" w:hAnsi="Times New Roman" w:cs="Times New Roman"/>
                <w:noProof/>
                <w:webHidden/>
              </w:rPr>
              <w:fldChar w:fldCharType="separate"/>
            </w:r>
            <w:r w:rsidR="00543951" w:rsidRPr="00283439">
              <w:rPr>
                <w:rFonts w:ascii="Times New Roman" w:hAnsi="Times New Roman" w:cs="Times New Roman"/>
                <w:noProof/>
                <w:webHidden/>
              </w:rPr>
              <w:t>4</w:t>
            </w:r>
            <w:r w:rsidRPr="00283439">
              <w:rPr>
                <w:rFonts w:ascii="Times New Roman" w:hAnsi="Times New Roman" w:cs="Times New Roman"/>
                <w:noProof/>
                <w:webHidden/>
              </w:rPr>
              <w:fldChar w:fldCharType="end"/>
            </w:r>
          </w:hyperlink>
        </w:p>
        <w:p w14:paraId="2FD81AB8" w14:textId="27CBA070" w:rsidR="008262FF" w:rsidRPr="00283439" w:rsidRDefault="008262FF">
          <w:pPr>
            <w:pStyle w:val="TOC2"/>
            <w:tabs>
              <w:tab w:val="left" w:pos="880"/>
              <w:tab w:val="right" w:leader="dot" w:pos="9350"/>
            </w:tabs>
            <w:rPr>
              <w:rFonts w:ascii="Times New Roman" w:eastAsiaTheme="minorEastAsia" w:hAnsi="Times New Roman" w:cs="Times New Roman"/>
              <w:noProof/>
            </w:rPr>
          </w:pPr>
          <w:hyperlink w:anchor="_Toc56168684" w:history="1">
            <w:r w:rsidRPr="00283439">
              <w:rPr>
                <w:rStyle w:val="Hyperlink"/>
                <w:rFonts w:ascii="Times New Roman" w:hAnsi="Times New Roman" w:cs="Times New Roman"/>
                <w:b/>
                <w:bCs/>
                <w:noProof/>
              </w:rPr>
              <w:t>B.</w:t>
            </w:r>
            <w:r w:rsidRPr="00283439">
              <w:rPr>
                <w:rFonts w:ascii="Times New Roman" w:eastAsiaTheme="minorEastAsia" w:hAnsi="Times New Roman" w:cs="Times New Roman"/>
                <w:noProof/>
              </w:rPr>
              <w:tab/>
            </w:r>
            <w:r w:rsidRPr="00283439">
              <w:rPr>
                <w:rStyle w:val="Hyperlink"/>
                <w:rFonts w:ascii="Times New Roman" w:hAnsi="Times New Roman" w:cs="Times New Roman"/>
                <w:b/>
                <w:bCs/>
                <w:noProof/>
              </w:rPr>
              <w:t>Independent Evaluators</w:t>
            </w:r>
            <w:r w:rsidRPr="00283439">
              <w:rPr>
                <w:rFonts w:ascii="Times New Roman" w:hAnsi="Times New Roman" w:cs="Times New Roman"/>
                <w:noProof/>
                <w:webHidden/>
              </w:rPr>
              <w:tab/>
            </w:r>
            <w:r w:rsidRPr="00283439">
              <w:rPr>
                <w:rFonts w:ascii="Times New Roman" w:hAnsi="Times New Roman" w:cs="Times New Roman"/>
                <w:noProof/>
                <w:webHidden/>
              </w:rPr>
              <w:fldChar w:fldCharType="begin"/>
            </w:r>
            <w:r w:rsidRPr="00283439">
              <w:rPr>
                <w:rFonts w:ascii="Times New Roman" w:hAnsi="Times New Roman" w:cs="Times New Roman"/>
                <w:noProof/>
                <w:webHidden/>
              </w:rPr>
              <w:instrText xml:space="preserve"> PAGEREF _Toc56168684 \h </w:instrText>
            </w:r>
            <w:r w:rsidRPr="00283439">
              <w:rPr>
                <w:rFonts w:ascii="Times New Roman" w:hAnsi="Times New Roman" w:cs="Times New Roman"/>
                <w:noProof/>
                <w:webHidden/>
              </w:rPr>
            </w:r>
            <w:r w:rsidRPr="00283439">
              <w:rPr>
                <w:rFonts w:ascii="Times New Roman" w:hAnsi="Times New Roman" w:cs="Times New Roman"/>
                <w:noProof/>
                <w:webHidden/>
              </w:rPr>
              <w:fldChar w:fldCharType="separate"/>
            </w:r>
            <w:r w:rsidR="00543951" w:rsidRPr="00283439">
              <w:rPr>
                <w:rFonts w:ascii="Times New Roman" w:hAnsi="Times New Roman" w:cs="Times New Roman"/>
                <w:noProof/>
                <w:webHidden/>
              </w:rPr>
              <w:t>5</w:t>
            </w:r>
            <w:r w:rsidRPr="00283439">
              <w:rPr>
                <w:rFonts w:ascii="Times New Roman" w:hAnsi="Times New Roman" w:cs="Times New Roman"/>
                <w:noProof/>
                <w:webHidden/>
              </w:rPr>
              <w:fldChar w:fldCharType="end"/>
            </w:r>
          </w:hyperlink>
        </w:p>
        <w:p w14:paraId="1085D445" w14:textId="4C176790" w:rsidR="008262FF" w:rsidRPr="00283439" w:rsidRDefault="008262FF">
          <w:pPr>
            <w:pStyle w:val="TOC2"/>
            <w:tabs>
              <w:tab w:val="right" w:leader="dot" w:pos="9350"/>
            </w:tabs>
            <w:rPr>
              <w:rFonts w:ascii="Times New Roman" w:eastAsiaTheme="minorEastAsia" w:hAnsi="Times New Roman" w:cs="Times New Roman"/>
              <w:noProof/>
            </w:rPr>
          </w:pPr>
          <w:hyperlink w:anchor="_Toc56168685" w:history="1">
            <w:r w:rsidRPr="00283439">
              <w:rPr>
                <w:rStyle w:val="Hyperlink"/>
                <w:rFonts w:ascii="Times New Roman" w:hAnsi="Times New Roman" w:cs="Times New Roman"/>
                <w:b/>
                <w:bCs/>
                <w:noProof/>
              </w:rPr>
              <w:t>Eligibility</w:t>
            </w:r>
            <w:r w:rsidRPr="00283439">
              <w:rPr>
                <w:rFonts w:ascii="Times New Roman" w:hAnsi="Times New Roman" w:cs="Times New Roman"/>
                <w:noProof/>
                <w:webHidden/>
              </w:rPr>
              <w:tab/>
            </w:r>
            <w:r w:rsidRPr="00283439">
              <w:rPr>
                <w:rFonts w:ascii="Times New Roman" w:hAnsi="Times New Roman" w:cs="Times New Roman"/>
                <w:noProof/>
                <w:webHidden/>
              </w:rPr>
              <w:fldChar w:fldCharType="begin"/>
            </w:r>
            <w:r w:rsidRPr="00283439">
              <w:rPr>
                <w:rFonts w:ascii="Times New Roman" w:hAnsi="Times New Roman" w:cs="Times New Roman"/>
                <w:noProof/>
                <w:webHidden/>
              </w:rPr>
              <w:instrText xml:space="preserve"> PAGEREF _Toc56168685 \h </w:instrText>
            </w:r>
            <w:r w:rsidRPr="00283439">
              <w:rPr>
                <w:rFonts w:ascii="Times New Roman" w:hAnsi="Times New Roman" w:cs="Times New Roman"/>
                <w:noProof/>
                <w:webHidden/>
              </w:rPr>
            </w:r>
            <w:r w:rsidRPr="00283439">
              <w:rPr>
                <w:rFonts w:ascii="Times New Roman" w:hAnsi="Times New Roman" w:cs="Times New Roman"/>
                <w:noProof/>
                <w:webHidden/>
              </w:rPr>
              <w:fldChar w:fldCharType="separate"/>
            </w:r>
            <w:r w:rsidR="00543951" w:rsidRPr="00283439">
              <w:rPr>
                <w:rFonts w:ascii="Times New Roman" w:hAnsi="Times New Roman" w:cs="Times New Roman"/>
                <w:noProof/>
                <w:webHidden/>
              </w:rPr>
              <w:t>5</w:t>
            </w:r>
            <w:r w:rsidRPr="00283439">
              <w:rPr>
                <w:rFonts w:ascii="Times New Roman" w:hAnsi="Times New Roman" w:cs="Times New Roman"/>
                <w:noProof/>
                <w:webHidden/>
              </w:rPr>
              <w:fldChar w:fldCharType="end"/>
            </w:r>
          </w:hyperlink>
        </w:p>
        <w:p w14:paraId="792D2338" w14:textId="72E5ECBB" w:rsidR="008262FF" w:rsidRPr="00283439" w:rsidRDefault="008262FF">
          <w:pPr>
            <w:pStyle w:val="TOC2"/>
            <w:tabs>
              <w:tab w:val="right" w:leader="dot" w:pos="9350"/>
            </w:tabs>
            <w:rPr>
              <w:rFonts w:ascii="Times New Roman" w:eastAsiaTheme="minorEastAsia" w:hAnsi="Times New Roman" w:cs="Times New Roman"/>
              <w:noProof/>
            </w:rPr>
          </w:pPr>
          <w:hyperlink w:anchor="_Toc56168686" w:history="1">
            <w:r w:rsidRPr="00283439">
              <w:rPr>
                <w:rStyle w:val="Hyperlink"/>
                <w:rFonts w:ascii="Times New Roman" w:hAnsi="Times New Roman" w:cs="Times New Roman"/>
                <w:b/>
                <w:bCs/>
                <w:noProof/>
              </w:rPr>
              <w:t>Intervenor Compensation</w:t>
            </w:r>
            <w:r w:rsidRPr="00283439">
              <w:rPr>
                <w:rFonts w:ascii="Times New Roman" w:hAnsi="Times New Roman" w:cs="Times New Roman"/>
                <w:noProof/>
                <w:webHidden/>
              </w:rPr>
              <w:tab/>
            </w:r>
            <w:r w:rsidRPr="00283439">
              <w:rPr>
                <w:rFonts w:ascii="Times New Roman" w:hAnsi="Times New Roman" w:cs="Times New Roman"/>
                <w:noProof/>
                <w:webHidden/>
              </w:rPr>
              <w:fldChar w:fldCharType="begin"/>
            </w:r>
            <w:r w:rsidRPr="00283439">
              <w:rPr>
                <w:rFonts w:ascii="Times New Roman" w:hAnsi="Times New Roman" w:cs="Times New Roman"/>
                <w:noProof/>
                <w:webHidden/>
              </w:rPr>
              <w:instrText xml:space="preserve"> PAGEREF _Toc56168686 \h </w:instrText>
            </w:r>
            <w:r w:rsidRPr="00283439">
              <w:rPr>
                <w:rFonts w:ascii="Times New Roman" w:hAnsi="Times New Roman" w:cs="Times New Roman"/>
                <w:noProof/>
                <w:webHidden/>
              </w:rPr>
            </w:r>
            <w:r w:rsidRPr="00283439">
              <w:rPr>
                <w:rFonts w:ascii="Times New Roman" w:hAnsi="Times New Roman" w:cs="Times New Roman"/>
                <w:noProof/>
                <w:webHidden/>
              </w:rPr>
              <w:fldChar w:fldCharType="separate"/>
            </w:r>
            <w:r w:rsidR="00543951" w:rsidRPr="00283439">
              <w:rPr>
                <w:rFonts w:ascii="Times New Roman" w:hAnsi="Times New Roman" w:cs="Times New Roman"/>
                <w:noProof/>
                <w:webHidden/>
              </w:rPr>
              <w:t>5</w:t>
            </w:r>
            <w:r w:rsidRPr="00283439">
              <w:rPr>
                <w:rFonts w:ascii="Times New Roman" w:hAnsi="Times New Roman" w:cs="Times New Roman"/>
                <w:noProof/>
                <w:webHidden/>
              </w:rPr>
              <w:fldChar w:fldCharType="end"/>
            </w:r>
          </w:hyperlink>
        </w:p>
        <w:p w14:paraId="53AD1879" w14:textId="1954CDD4" w:rsidR="008262FF" w:rsidRPr="00283439" w:rsidRDefault="008262FF">
          <w:pPr>
            <w:pStyle w:val="TOC2"/>
            <w:tabs>
              <w:tab w:val="right" w:leader="dot" w:pos="9350"/>
            </w:tabs>
            <w:rPr>
              <w:rFonts w:ascii="Times New Roman" w:eastAsiaTheme="minorEastAsia" w:hAnsi="Times New Roman" w:cs="Times New Roman"/>
              <w:noProof/>
            </w:rPr>
          </w:pPr>
          <w:hyperlink w:anchor="_Toc56168687" w:history="1">
            <w:r w:rsidRPr="00283439">
              <w:rPr>
                <w:rStyle w:val="Hyperlink"/>
                <w:rFonts w:ascii="Times New Roman" w:hAnsi="Times New Roman" w:cs="Times New Roman"/>
                <w:b/>
                <w:bCs/>
                <w:noProof/>
              </w:rPr>
              <w:t>Table 1: Roles &amp; Responsibilities</w:t>
            </w:r>
            <w:r w:rsidRPr="00283439">
              <w:rPr>
                <w:rFonts w:ascii="Times New Roman" w:hAnsi="Times New Roman" w:cs="Times New Roman"/>
                <w:noProof/>
                <w:webHidden/>
              </w:rPr>
              <w:tab/>
            </w:r>
            <w:r w:rsidRPr="00283439">
              <w:rPr>
                <w:rFonts w:ascii="Times New Roman" w:hAnsi="Times New Roman" w:cs="Times New Roman"/>
                <w:noProof/>
                <w:webHidden/>
              </w:rPr>
              <w:fldChar w:fldCharType="begin"/>
            </w:r>
            <w:r w:rsidRPr="00283439">
              <w:rPr>
                <w:rFonts w:ascii="Times New Roman" w:hAnsi="Times New Roman" w:cs="Times New Roman"/>
                <w:noProof/>
                <w:webHidden/>
              </w:rPr>
              <w:instrText xml:space="preserve"> PAGEREF _Toc56168687 \h </w:instrText>
            </w:r>
            <w:r w:rsidRPr="00283439">
              <w:rPr>
                <w:rFonts w:ascii="Times New Roman" w:hAnsi="Times New Roman" w:cs="Times New Roman"/>
                <w:noProof/>
                <w:webHidden/>
              </w:rPr>
            </w:r>
            <w:r w:rsidRPr="00283439">
              <w:rPr>
                <w:rFonts w:ascii="Times New Roman" w:hAnsi="Times New Roman" w:cs="Times New Roman"/>
                <w:noProof/>
                <w:webHidden/>
              </w:rPr>
              <w:fldChar w:fldCharType="separate"/>
            </w:r>
            <w:r w:rsidR="00543951" w:rsidRPr="00283439">
              <w:rPr>
                <w:rFonts w:ascii="Times New Roman" w:hAnsi="Times New Roman" w:cs="Times New Roman"/>
                <w:noProof/>
                <w:webHidden/>
              </w:rPr>
              <w:t>6</w:t>
            </w:r>
            <w:r w:rsidRPr="00283439">
              <w:rPr>
                <w:rFonts w:ascii="Times New Roman" w:hAnsi="Times New Roman" w:cs="Times New Roman"/>
                <w:noProof/>
                <w:webHidden/>
              </w:rPr>
              <w:fldChar w:fldCharType="end"/>
            </w:r>
          </w:hyperlink>
        </w:p>
        <w:p w14:paraId="3290C0FC" w14:textId="05D182C7" w:rsidR="008262FF" w:rsidRPr="00283439" w:rsidRDefault="008262FF">
          <w:pPr>
            <w:pStyle w:val="TOC2"/>
            <w:tabs>
              <w:tab w:val="right" w:leader="dot" w:pos="9350"/>
            </w:tabs>
            <w:rPr>
              <w:rFonts w:ascii="Times New Roman" w:eastAsiaTheme="minorEastAsia" w:hAnsi="Times New Roman" w:cs="Times New Roman"/>
              <w:noProof/>
            </w:rPr>
          </w:pPr>
          <w:hyperlink w:anchor="_Toc56168688" w:history="1">
            <w:r w:rsidRPr="00283439">
              <w:rPr>
                <w:rStyle w:val="Hyperlink"/>
                <w:rFonts w:ascii="Times New Roman" w:hAnsi="Times New Roman" w:cs="Times New Roman"/>
                <w:b/>
                <w:bCs/>
                <w:noProof/>
              </w:rPr>
              <w:t>Guiding Principles: Energy Efficiency Procurement Review Group</w:t>
            </w:r>
            <w:r w:rsidRPr="00283439">
              <w:rPr>
                <w:rFonts w:ascii="Times New Roman" w:hAnsi="Times New Roman" w:cs="Times New Roman"/>
                <w:noProof/>
                <w:webHidden/>
              </w:rPr>
              <w:tab/>
            </w:r>
            <w:r w:rsidRPr="00283439">
              <w:rPr>
                <w:rFonts w:ascii="Times New Roman" w:hAnsi="Times New Roman" w:cs="Times New Roman"/>
                <w:noProof/>
                <w:webHidden/>
              </w:rPr>
              <w:fldChar w:fldCharType="begin"/>
            </w:r>
            <w:r w:rsidRPr="00283439">
              <w:rPr>
                <w:rFonts w:ascii="Times New Roman" w:hAnsi="Times New Roman" w:cs="Times New Roman"/>
                <w:noProof/>
                <w:webHidden/>
              </w:rPr>
              <w:instrText xml:space="preserve"> PAGEREF _Toc56168688 \h </w:instrText>
            </w:r>
            <w:r w:rsidRPr="00283439">
              <w:rPr>
                <w:rFonts w:ascii="Times New Roman" w:hAnsi="Times New Roman" w:cs="Times New Roman"/>
                <w:noProof/>
                <w:webHidden/>
              </w:rPr>
            </w:r>
            <w:r w:rsidRPr="00283439">
              <w:rPr>
                <w:rFonts w:ascii="Times New Roman" w:hAnsi="Times New Roman" w:cs="Times New Roman"/>
                <w:noProof/>
                <w:webHidden/>
              </w:rPr>
              <w:fldChar w:fldCharType="separate"/>
            </w:r>
            <w:r w:rsidR="00543951" w:rsidRPr="00283439">
              <w:rPr>
                <w:rFonts w:ascii="Times New Roman" w:hAnsi="Times New Roman" w:cs="Times New Roman"/>
                <w:noProof/>
                <w:webHidden/>
              </w:rPr>
              <w:t>10</w:t>
            </w:r>
            <w:r w:rsidRPr="00283439">
              <w:rPr>
                <w:rFonts w:ascii="Times New Roman" w:hAnsi="Times New Roman" w:cs="Times New Roman"/>
                <w:noProof/>
                <w:webHidden/>
              </w:rPr>
              <w:fldChar w:fldCharType="end"/>
            </w:r>
          </w:hyperlink>
        </w:p>
        <w:p w14:paraId="76485404" w14:textId="0560BF6A" w:rsidR="008262FF" w:rsidRPr="00283439" w:rsidRDefault="008262FF">
          <w:pPr>
            <w:pStyle w:val="TOC2"/>
            <w:tabs>
              <w:tab w:val="right" w:leader="dot" w:pos="9350"/>
            </w:tabs>
            <w:rPr>
              <w:rFonts w:ascii="Times New Roman" w:eastAsiaTheme="minorEastAsia" w:hAnsi="Times New Roman" w:cs="Times New Roman"/>
              <w:noProof/>
            </w:rPr>
          </w:pPr>
          <w:hyperlink w:anchor="_Toc56168689" w:history="1">
            <w:r w:rsidRPr="00283439">
              <w:rPr>
                <w:rStyle w:val="Hyperlink"/>
                <w:rFonts w:ascii="Times New Roman" w:hAnsi="Times New Roman" w:cs="Times New Roman"/>
                <w:b/>
                <w:bCs/>
                <w:noProof/>
              </w:rPr>
              <w:t>Frequently Asked Questions</w:t>
            </w:r>
            <w:r w:rsidRPr="00283439">
              <w:rPr>
                <w:rFonts w:ascii="Times New Roman" w:hAnsi="Times New Roman" w:cs="Times New Roman"/>
                <w:noProof/>
                <w:webHidden/>
              </w:rPr>
              <w:tab/>
            </w:r>
            <w:r w:rsidRPr="00283439">
              <w:rPr>
                <w:rFonts w:ascii="Times New Roman" w:hAnsi="Times New Roman" w:cs="Times New Roman"/>
                <w:noProof/>
                <w:webHidden/>
              </w:rPr>
              <w:fldChar w:fldCharType="begin"/>
            </w:r>
            <w:r w:rsidRPr="00283439">
              <w:rPr>
                <w:rFonts w:ascii="Times New Roman" w:hAnsi="Times New Roman" w:cs="Times New Roman"/>
                <w:noProof/>
                <w:webHidden/>
              </w:rPr>
              <w:instrText xml:space="preserve"> PAGEREF _Toc56168689 \h </w:instrText>
            </w:r>
            <w:r w:rsidRPr="00283439">
              <w:rPr>
                <w:rFonts w:ascii="Times New Roman" w:hAnsi="Times New Roman" w:cs="Times New Roman"/>
                <w:noProof/>
                <w:webHidden/>
              </w:rPr>
            </w:r>
            <w:r w:rsidRPr="00283439">
              <w:rPr>
                <w:rFonts w:ascii="Times New Roman" w:hAnsi="Times New Roman" w:cs="Times New Roman"/>
                <w:noProof/>
                <w:webHidden/>
              </w:rPr>
              <w:fldChar w:fldCharType="separate"/>
            </w:r>
            <w:r w:rsidR="00543951" w:rsidRPr="00283439">
              <w:rPr>
                <w:rFonts w:ascii="Times New Roman" w:hAnsi="Times New Roman" w:cs="Times New Roman"/>
                <w:noProof/>
                <w:webHidden/>
              </w:rPr>
              <w:t>11</w:t>
            </w:r>
            <w:r w:rsidRPr="00283439">
              <w:rPr>
                <w:rFonts w:ascii="Times New Roman" w:hAnsi="Times New Roman" w:cs="Times New Roman"/>
                <w:noProof/>
                <w:webHidden/>
              </w:rPr>
              <w:fldChar w:fldCharType="end"/>
            </w:r>
          </w:hyperlink>
        </w:p>
        <w:p w14:paraId="4FCC20CD" w14:textId="5B4F5A56" w:rsidR="008262FF" w:rsidRPr="00283439" w:rsidRDefault="008262FF">
          <w:pPr>
            <w:pStyle w:val="TOC2"/>
            <w:tabs>
              <w:tab w:val="left" w:pos="880"/>
              <w:tab w:val="right" w:leader="dot" w:pos="9350"/>
            </w:tabs>
            <w:rPr>
              <w:rFonts w:ascii="Times New Roman" w:eastAsiaTheme="minorEastAsia" w:hAnsi="Times New Roman" w:cs="Times New Roman"/>
              <w:noProof/>
            </w:rPr>
          </w:pPr>
          <w:hyperlink w:anchor="_Toc56168690" w:history="1">
            <w:r w:rsidRPr="00283439">
              <w:rPr>
                <w:rStyle w:val="Hyperlink"/>
                <w:rFonts w:ascii="Times New Roman" w:hAnsi="Times New Roman" w:cs="Times New Roman"/>
                <w:b/>
                <w:bCs/>
                <w:noProof/>
              </w:rPr>
              <w:t>A.</w:t>
            </w:r>
            <w:r w:rsidRPr="00283439">
              <w:rPr>
                <w:rFonts w:ascii="Times New Roman" w:eastAsiaTheme="minorEastAsia" w:hAnsi="Times New Roman" w:cs="Times New Roman"/>
                <w:noProof/>
              </w:rPr>
              <w:tab/>
            </w:r>
            <w:r w:rsidRPr="00283439">
              <w:rPr>
                <w:rStyle w:val="Hyperlink"/>
                <w:rFonts w:ascii="Times New Roman" w:hAnsi="Times New Roman" w:cs="Times New Roman"/>
                <w:b/>
                <w:bCs/>
                <w:noProof/>
              </w:rPr>
              <w:t>EE PRG, IE, &amp; IOU Engagement and Activities</w:t>
            </w:r>
            <w:r w:rsidRPr="00283439">
              <w:rPr>
                <w:rFonts w:ascii="Times New Roman" w:hAnsi="Times New Roman" w:cs="Times New Roman"/>
                <w:noProof/>
                <w:webHidden/>
              </w:rPr>
              <w:tab/>
            </w:r>
            <w:r w:rsidRPr="00283439">
              <w:rPr>
                <w:rFonts w:ascii="Times New Roman" w:hAnsi="Times New Roman" w:cs="Times New Roman"/>
                <w:noProof/>
                <w:webHidden/>
              </w:rPr>
              <w:fldChar w:fldCharType="begin"/>
            </w:r>
            <w:r w:rsidRPr="00283439">
              <w:rPr>
                <w:rFonts w:ascii="Times New Roman" w:hAnsi="Times New Roman" w:cs="Times New Roman"/>
                <w:noProof/>
                <w:webHidden/>
              </w:rPr>
              <w:instrText xml:space="preserve"> PAGEREF _Toc56168690 \h </w:instrText>
            </w:r>
            <w:r w:rsidRPr="00283439">
              <w:rPr>
                <w:rFonts w:ascii="Times New Roman" w:hAnsi="Times New Roman" w:cs="Times New Roman"/>
                <w:noProof/>
                <w:webHidden/>
              </w:rPr>
            </w:r>
            <w:r w:rsidRPr="00283439">
              <w:rPr>
                <w:rFonts w:ascii="Times New Roman" w:hAnsi="Times New Roman" w:cs="Times New Roman"/>
                <w:noProof/>
                <w:webHidden/>
              </w:rPr>
              <w:fldChar w:fldCharType="separate"/>
            </w:r>
            <w:r w:rsidR="00543951" w:rsidRPr="00283439">
              <w:rPr>
                <w:rFonts w:ascii="Times New Roman" w:hAnsi="Times New Roman" w:cs="Times New Roman"/>
                <w:noProof/>
                <w:webHidden/>
              </w:rPr>
              <w:t>11</w:t>
            </w:r>
            <w:r w:rsidRPr="00283439">
              <w:rPr>
                <w:rFonts w:ascii="Times New Roman" w:hAnsi="Times New Roman" w:cs="Times New Roman"/>
                <w:noProof/>
                <w:webHidden/>
              </w:rPr>
              <w:fldChar w:fldCharType="end"/>
            </w:r>
          </w:hyperlink>
        </w:p>
        <w:p w14:paraId="65134258" w14:textId="33F7B621" w:rsidR="008262FF" w:rsidRPr="00283439" w:rsidRDefault="008262FF">
          <w:pPr>
            <w:pStyle w:val="TOC2"/>
            <w:tabs>
              <w:tab w:val="left" w:pos="880"/>
              <w:tab w:val="right" w:leader="dot" w:pos="9350"/>
            </w:tabs>
            <w:rPr>
              <w:rFonts w:ascii="Times New Roman" w:eastAsiaTheme="minorEastAsia" w:hAnsi="Times New Roman" w:cs="Times New Roman"/>
              <w:noProof/>
            </w:rPr>
          </w:pPr>
          <w:hyperlink w:anchor="_Toc56168691" w:history="1">
            <w:r w:rsidRPr="00283439">
              <w:rPr>
                <w:rStyle w:val="Hyperlink"/>
                <w:rFonts w:ascii="Times New Roman" w:hAnsi="Times New Roman" w:cs="Times New Roman"/>
                <w:b/>
                <w:bCs/>
                <w:noProof/>
              </w:rPr>
              <w:t>B.</w:t>
            </w:r>
            <w:r w:rsidRPr="00283439">
              <w:rPr>
                <w:rFonts w:ascii="Times New Roman" w:eastAsiaTheme="minorEastAsia" w:hAnsi="Times New Roman" w:cs="Times New Roman"/>
                <w:noProof/>
              </w:rPr>
              <w:tab/>
            </w:r>
            <w:r w:rsidRPr="00283439">
              <w:rPr>
                <w:rStyle w:val="Hyperlink"/>
                <w:rFonts w:ascii="Times New Roman" w:hAnsi="Times New Roman" w:cs="Times New Roman"/>
                <w:b/>
                <w:bCs/>
                <w:noProof/>
              </w:rPr>
              <w:t>Solicitation Processes &amp; Questions for Consideration</w:t>
            </w:r>
            <w:r w:rsidRPr="00283439">
              <w:rPr>
                <w:rFonts w:ascii="Times New Roman" w:hAnsi="Times New Roman" w:cs="Times New Roman"/>
                <w:noProof/>
                <w:webHidden/>
              </w:rPr>
              <w:tab/>
            </w:r>
            <w:r w:rsidRPr="00283439">
              <w:rPr>
                <w:rFonts w:ascii="Times New Roman" w:hAnsi="Times New Roman" w:cs="Times New Roman"/>
                <w:noProof/>
                <w:webHidden/>
              </w:rPr>
              <w:fldChar w:fldCharType="begin"/>
            </w:r>
            <w:r w:rsidRPr="00283439">
              <w:rPr>
                <w:rFonts w:ascii="Times New Roman" w:hAnsi="Times New Roman" w:cs="Times New Roman"/>
                <w:noProof/>
                <w:webHidden/>
              </w:rPr>
              <w:instrText xml:space="preserve"> PAGEREF _Toc56168691 \h </w:instrText>
            </w:r>
            <w:r w:rsidRPr="00283439">
              <w:rPr>
                <w:rFonts w:ascii="Times New Roman" w:hAnsi="Times New Roman" w:cs="Times New Roman"/>
                <w:noProof/>
                <w:webHidden/>
              </w:rPr>
            </w:r>
            <w:r w:rsidRPr="00283439">
              <w:rPr>
                <w:rFonts w:ascii="Times New Roman" w:hAnsi="Times New Roman" w:cs="Times New Roman"/>
                <w:noProof/>
                <w:webHidden/>
              </w:rPr>
              <w:fldChar w:fldCharType="separate"/>
            </w:r>
            <w:r w:rsidR="00543951" w:rsidRPr="00283439">
              <w:rPr>
                <w:rFonts w:ascii="Times New Roman" w:hAnsi="Times New Roman" w:cs="Times New Roman"/>
                <w:noProof/>
                <w:webHidden/>
              </w:rPr>
              <w:t>12</w:t>
            </w:r>
            <w:r w:rsidRPr="00283439">
              <w:rPr>
                <w:rFonts w:ascii="Times New Roman" w:hAnsi="Times New Roman" w:cs="Times New Roman"/>
                <w:noProof/>
                <w:webHidden/>
              </w:rPr>
              <w:fldChar w:fldCharType="end"/>
            </w:r>
          </w:hyperlink>
        </w:p>
        <w:p w14:paraId="2EE51D0F" w14:textId="0934AEA5" w:rsidR="008262FF" w:rsidRPr="00283439" w:rsidRDefault="008262FF">
          <w:pPr>
            <w:pStyle w:val="TOC2"/>
            <w:tabs>
              <w:tab w:val="left" w:pos="880"/>
              <w:tab w:val="right" w:leader="dot" w:pos="9350"/>
            </w:tabs>
            <w:rPr>
              <w:rFonts w:ascii="Times New Roman" w:eastAsiaTheme="minorEastAsia" w:hAnsi="Times New Roman" w:cs="Times New Roman"/>
              <w:noProof/>
            </w:rPr>
          </w:pPr>
          <w:hyperlink w:anchor="_Toc56168692" w:history="1">
            <w:r w:rsidRPr="00283439">
              <w:rPr>
                <w:rStyle w:val="Hyperlink"/>
                <w:rFonts w:ascii="Times New Roman" w:hAnsi="Times New Roman" w:cs="Times New Roman"/>
                <w:b/>
                <w:bCs/>
                <w:noProof/>
              </w:rPr>
              <w:t>C.</w:t>
            </w:r>
            <w:r w:rsidRPr="00283439">
              <w:rPr>
                <w:rFonts w:ascii="Times New Roman" w:eastAsiaTheme="minorEastAsia" w:hAnsi="Times New Roman" w:cs="Times New Roman"/>
                <w:noProof/>
              </w:rPr>
              <w:tab/>
            </w:r>
            <w:r w:rsidRPr="00283439">
              <w:rPr>
                <w:rStyle w:val="Hyperlink"/>
                <w:rFonts w:ascii="Times New Roman" w:hAnsi="Times New Roman" w:cs="Times New Roman"/>
                <w:b/>
                <w:bCs/>
                <w:noProof/>
              </w:rPr>
              <w:t>Solicitation Timeline and Milestones</w:t>
            </w:r>
            <w:r w:rsidRPr="00283439">
              <w:rPr>
                <w:rFonts w:ascii="Times New Roman" w:hAnsi="Times New Roman" w:cs="Times New Roman"/>
                <w:noProof/>
                <w:webHidden/>
              </w:rPr>
              <w:tab/>
            </w:r>
            <w:r w:rsidRPr="00283439">
              <w:rPr>
                <w:rFonts w:ascii="Times New Roman" w:hAnsi="Times New Roman" w:cs="Times New Roman"/>
                <w:noProof/>
                <w:webHidden/>
              </w:rPr>
              <w:fldChar w:fldCharType="begin"/>
            </w:r>
            <w:r w:rsidRPr="00283439">
              <w:rPr>
                <w:rFonts w:ascii="Times New Roman" w:hAnsi="Times New Roman" w:cs="Times New Roman"/>
                <w:noProof/>
                <w:webHidden/>
              </w:rPr>
              <w:instrText xml:space="preserve"> PAGEREF _Toc56168692 \h </w:instrText>
            </w:r>
            <w:r w:rsidRPr="00283439">
              <w:rPr>
                <w:rFonts w:ascii="Times New Roman" w:hAnsi="Times New Roman" w:cs="Times New Roman"/>
                <w:noProof/>
                <w:webHidden/>
              </w:rPr>
            </w:r>
            <w:r w:rsidRPr="00283439">
              <w:rPr>
                <w:rFonts w:ascii="Times New Roman" w:hAnsi="Times New Roman" w:cs="Times New Roman"/>
                <w:noProof/>
                <w:webHidden/>
              </w:rPr>
              <w:fldChar w:fldCharType="separate"/>
            </w:r>
            <w:r w:rsidR="00543951" w:rsidRPr="00283439">
              <w:rPr>
                <w:rFonts w:ascii="Times New Roman" w:hAnsi="Times New Roman" w:cs="Times New Roman"/>
                <w:noProof/>
                <w:webHidden/>
              </w:rPr>
              <w:t>12</w:t>
            </w:r>
            <w:r w:rsidRPr="00283439">
              <w:rPr>
                <w:rFonts w:ascii="Times New Roman" w:hAnsi="Times New Roman" w:cs="Times New Roman"/>
                <w:noProof/>
                <w:webHidden/>
              </w:rPr>
              <w:fldChar w:fldCharType="end"/>
            </w:r>
          </w:hyperlink>
        </w:p>
        <w:p w14:paraId="2698A24A" w14:textId="7881FCD9" w:rsidR="008262FF" w:rsidRPr="00283439" w:rsidRDefault="008262FF">
          <w:pPr>
            <w:pStyle w:val="TOC1"/>
            <w:tabs>
              <w:tab w:val="right" w:leader="dot" w:pos="9350"/>
            </w:tabs>
            <w:rPr>
              <w:rFonts w:ascii="Times New Roman" w:eastAsiaTheme="minorEastAsia" w:hAnsi="Times New Roman" w:cs="Times New Roman"/>
              <w:b w:val="0"/>
              <w:bCs w:val="0"/>
              <w:noProof/>
            </w:rPr>
          </w:pPr>
          <w:hyperlink w:anchor="_Toc56168693" w:history="1">
            <w:r w:rsidRPr="00283439">
              <w:rPr>
                <w:rStyle w:val="Hyperlink"/>
                <w:rFonts w:ascii="Times New Roman" w:hAnsi="Times New Roman" w:cs="Times New Roman"/>
                <w:noProof/>
              </w:rPr>
              <w:t>Attachment A</w:t>
            </w:r>
            <w:r w:rsidRPr="00283439">
              <w:rPr>
                <w:rFonts w:ascii="Times New Roman" w:hAnsi="Times New Roman" w:cs="Times New Roman"/>
                <w:noProof/>
                <w:webHidden/>
              </w:rPr>
              <w:tab/>
            </w:r>
            <w:r w:rsidRPr="00283439">
              <w:rPr>
                <w:rFonts w:ascii="Times New Roman" w:hAnsi="Times New Roman" w:cs="Times New Roman"/>
                <w:noProof/>
                <w:webHidden/>
              </w:rPr>
              <w:fldChar w:fldCharType="begin"/>
            </w:r>
            <w:r w:rsidRPr="00283439">
              <w:rPr>
                <w:rFonts w:ascii="Times New Roman" w:hAnsi="Times New Roman" w:cs="Times New Roman"/>
                <w:noProof/>
                <w:webHidden/>
              </w:rPr>
              <w:instrText xml:space="preserve"> PAGEREF _Toc56168693 \h </w:instrText>
            </w:r>
            <w:r w:rsidRPr="00283439">
              <w:rPr>
                <w:rFonts w:ascii="Times New Roman" w:hAnsi="Times New Roman" w:cs="Times New Roman"/>
                <w:noProof/>
                <w:webHidden/>
              </w:rPr>
            </w:r>
            <w:r w:rsidRPr="00283439">
              <w:rPr>
                <w:rFonts w:ascii="Times New Roman" w:hAnsi="Times New Roman" w:cs="Times New Roman"/>
                <w:noProof/>
                <w:webHidden/>
              </w:rPr>
              <w:fldChar w:fldCharType="separate"/>
            </w:r>
            <w:r w:rsidR="00543951" w:rsidRPr="00283439">
              <w:rPr>
                <w:rFonts w:ascii="Times New Roman" w:hAnsi="Times New Roman" w:cs="Times New Roman"/>
                <w:noProof/>
                <w:webHidden/>
              </w:rPr>
              <w:t>13</w:t>
            </w:r>
            <w:r w:rsidRPr="00283439">
              <w:rPr>
                <w:rFonts w:ascii="Times New Roman" w:hAnsi="Times New Roman" w:cs="Times New Roman"/>
                <w:noProof/>
                <w:webHidden/>
              </w:rPr>
              <w:fldChar w:fldCharType="end"/>
            </w:r>
          </w:hyperlink>
        </w:p>
        <w:p w14:paraId="6F58E260" w14:textId="4896C28E" w:rsidR="00767C86" w:rsidRPr="00283439" w:rsidRDefault="00DB1EA9" w:rsidP="009F1737">
          <w:pPr>
            <w:tabs>
              <w:tab w:val="right" w:leader="dot" w:pos="9000"/>
              <w:tab w:val="right" w:leader="dot" w:pos="9570"/>
            </w:tabs>
            <w:rPr>
              <w:rFonts w:ascii="Times New Roman" w:hAnsi="Times New Roman" w:cs="Times New Roman"/>
            </w:rPr>
          </w:pPr>
          <w:r w:rsidRPr="00283439">
            <w:rPr>
              <w:rFonts w:ascii="Times New Roman" w:hAnsi="Times New Roman" w:cs="Times New Roman"/>
            </w:rPr>
            <w:fldChar w:fldCharType="end"/>
          </w:r>
        </w:p>
      </w:sdtContent>
    </w:sdt>
    <w:p w14:paraId="3136E675" w14:textId="77777777" w:rsidR="002D6AB2" w:rsidRPr="00283439" w:rsidRDefault="002D6AB2">
      <w:pPr>
        <w:rPr>
          <w:rFonts w:ascii="Times New Roman" w:eastAsia="Calibri" w:hAnsi="Times New Roman" w:cs="Times New Roman"/>
          <w:b/>
          <w:bCs/>
          <w:color w:val="252525"/>
          <w:sz w:val="32"/>
          <w:szCs w:val="32"/>
        </w:rPr>
      </w:pPr>
      <w:r w:rsidRPr="00283439">
        <w:rPr>
          <w:rFonts w:ascii="Times New Roman" w:hAnsi="Times New Roman" w:cs="Times New Roman"/>
          <w:color w:val="252525"/>
        </w:rPr>
        <w:br w:type="page"/>
      </w:r>
    </w:p>
    <w:p w14:paraId="6F58E262" w14:textId="132CC393" w:rsidR="00767C86" w:rsidRPr="00283439" w:rsidRDefault="00DB1EA9">
      <w:pPr>
        <w:pStyle w:val="Heading1"/>
        <w:ind w:left="120" w:firstLine="1139"/>
        <w:rPr>
          <w:rFonts w:ascii="Times New Roman" w:hAnsi="Times New Roman" w:cs="Times New Roman"/>
          <w:b w:val="0"/>
          <w:bCs w:val="0"/>
        </w:rPr>
      </w:pPr>
      <w:bookmarkStart w:id="0" w:name="_Toc56168679"/>
      <w:r w:rsidRPr="00283439">
        <w:rPr>
          <w:rFonts w:ascii="Times New Roman" w:hAnsi="Times New Roman" w:cs="Times New Roman"/>
          <w:color w:val="252525"/>
        </w:rPr>
        <w:lastRenderedPageBreak/>
        <w:t xml:space="preserve">Energy Efficiency Procurement Review Group </w:t>
      </w:r>
      <w:r w:rsidR="00705E2C" w:rsidRPr="00283439">
        <w:rPr>
          <w:rFonts w:ascii="Times New Roman" w:hAnsi="Times New Roman" w:cs="Times New Roman"/>
          <w:color w:val="252525"/>
        </w:rPr>
        <w:t>Handbook</w:t>
      </w:r>
      <w:bookmarkEnd w:id="0"/>
    </w:p>
    <w:p w14:paraId="6F58E263" w14:textId="77777777" w:rsidR="00767C86" w:rsidRPr="00283439" w:rsidRDefault="00767C86">
      <w:pPr>
        <w:spacing w:before="6"/>
        <w:rPr>
          <w:rFonts w:ascii="Times New Roman" w:eastAsia="Calibri" w:hAnsi="Times New Roman" w:cs="Times New Roman"/>
          <w:b/>
          <w:bCs/>
          <w:sz w:val="39"/>
          <w:szCs w:val="39"/>
        </w:rPr>
      </w:pPr>
    </w:p>
    <w:p w14:paraId="6F58E264" w14:textId="77777777" w:rsidR="00767C86" w:rsidRPr="00283439" w:rsidRDefault="00DB1EA9">
      <w:pPr>
        <w:pStyle w:val="Heading2"/>
        <w:ind w:left="120"/>
        <w:rPr>
          <w:rFonts w:ascii="Times New Roman" w:eastAsia="Calibri" w:hAnsi="Times New Roman" w:cs="Times New Roman"/>
          <w:b/>
          <w:bCs/>
        </w:rPr>
      </w:pPr>
      <w:bookmarkStart w:id="1" w:name="_Toc56168680"/>
      <w:r w:rsidRPr="00283439">
        <w:rPr>
          <w:rFonts w:ascii="Times New Roman" w:hAnsi="Times New Roman" w:cs="Times New Roman"/>
          <w:b/>
          <w:bCs/>
          <w:color w:val="2D74B5"/>
        </w:rPr>
        <w:t>Background</w:t>
      </w:r>
      <w:bookmarkEnd w:id="1"/>
    </w:p>
    <w:p w14:paraId="6F58E265" w14:textId="40E8E4C9" w:rsidR="00767C86" w:rsidRPr="00283439" w:rsidRDefault="00DB1EA9">
      <w:pPr>
        <w:spacing w:before="23" w:line="257" w:lineRule="auto"/>
        <w:ind w:left="120" w:right="130"/>
        <w:rPr>
          <w:rFonts w:ascii="Times New Roman" w:eastAsia="Calibri" w:hAnsi="Times New Roman" w:cs="Times New Roman"/>
        </w:rPr>
      </w:pPr>
      <w:r w:rsidRPr="00283439">
        <w:rPr>
          <w:rFonts w:ascii="Times New Roman" w:eastAsia="Calibri" w:hAnsi="Times New Roman" w:cs="Times New Roman"/>
        </w:rPr>
        <w:t>In August 2016, the California Public Utilities Commission (</w:t>
      </w:r>
      <w:r w:rsidR="009F1737" w:rsidRPr="00283439">
        <w:rPr>
          <w:rFonts w:ascii="Times New Roman" w:eastAsia="Calibri" w:hAnsi="Times New Roman" w:cs="Times New Roman"/>
        </w:rPr>
        <w:t>"</w:t>
      </w:r>
      <w:r w:rsidRPr="00283439">
        <w:rPr>
          <w:rFonts w:ascii="Times New Roman" w:eastAsia="Calibri" w:hAnsi="Times New Roman" w:cs="Times New Roman"/>
        </w:rPr>
        <w:t>Commission</w:t>
      </w:r>
      <w:r w:rsidR="009F1737" w:rsidRPr="00283439">
        <w:rPr>
          <w:rFonts w:ascii="Times New Roman" w:eastAsia="Calibri" w:hAnsi="Times New Roman" w:cs="Times New Roman"/>
        </w:rPr>
        <w:t>"</w:t>
      </w:r>
      <w:r w:rsidRPr="00283439">
        <w:rPr>
          <w:rFonts w:ascii="Times New Roman" w:eastAsia="Calibri" w:hAnsi="Times New Roman" w:cs="Times New Roman"/>
        </w:rPr>
        <w:t xml:space="preserve"> or </w:t>
      </w:r>
      <w:r w:rsidR="009F1737" w:rsidRPr="00283439">
        <w:rPr>
          <w:rFonts w:ascii="Times New Roman" w:eastAsia="Calibri" w:hAnsi="Times New Roman" w:cs="Times New Roman"/>
        </w:rPr>
        <w:t>"</w:t>
      </w:r>
      <w:r w:rsidRPr="00283439">
        <w:rPr>
          <w:rFonts w:ascii="Times New Roman" w:eastAsia="Calibri" w:hAnsi="Times New Roman" w:cs="Times New Roman"/>
        </w:rPr>
        <w:t>CPUC</w:t>
      </w:r>
      <w:r w:rsidR="009F1737" w:rsidRPr="00283439">
        <w:rPr>
          <w:rFonts w:ascii="Times New Roman" w:eastAsia="Calibri" w:hAnsi="Times New Roman" w:cs="Times New Roman"/>
        </w:rPr>
        <w:t>"</w:t>
      </w:r>
      <w:r w:rsidRPr="00283439">
        <w:rPr>
          <w:rFonts w:ascii="Times New Roman" w:eastAsia="Calibri" w:hAnsi="Times New Roman" w:cs="Times New Roman"/>
        </w:rPr>
        <w:t xml:space="preserve">) adopted Decision (D.) 16-08-019 which defined a </w:t>
      </w:r>
      <w:r w:rsidR="009F1737" w:rsidRPr="00283439">
        <w:rPr>
          <w:rFonts w:ascii="Times New Roman" w:eastAsia="Calibri" w:hAnsi="Times New Roman" w:cs="Times New Roman"/>
        </w:rPr>
        <w:t>"</w:t>
      </w:r>
      <w:r w:rsidRPr="00283439">
        <w:rPr>
          <w:rFonts w:ascii="Times New Roman" w:eastAsia="Calibri" w:hAnsi="Times New Roman" w:cs="Times New Roman"/>
        </w:rPr>
        <w:t>third-party program</w:t>
      </w:r>
      <w:r w:rsidR="009F1737" w:rsidRPr="00283439">
        <w:rPr>
          <w:rFonts w:ascii="Times New Roman" w:eastAsia="Calibri" w:hAnsi="Times New Roman" w:cs="Times New Roman"/>
        </w:rPr>
        <w:t>"</w:t>
      </w:r>
      <w:r w:rsidRPr="00283439">
        <w:rPr>
          <w:rFonts w:ascii="Times New Roman" w:eastAsia="Calibri" w:hAnsi="Times New Roman" w:cs="Times New Roman"/>
        </w:rPr>
        <w:t xml:space="preserve"> as a program proposed, designed, implemented, and delivered by non-utility personnel under contract to a utility program administrator.</w:t>
      </w:r>
      <w:r w:rsidR="0003525D" w:rsidRPr="00283439">
        <w:rPr>
          <w:rStyle w:val="FootnoteReference"/>
          <w:rFonts w:ascii="Times New Roman" w:eastAsia="Calibri" w:hAnsi="Times New Roman" w:cs="Times New Roman"/>
        </w:rPr>
        <w:footnoteReference w:id="2"/>
      </w:r>
      <w:r w:rsidRPr="00283439">
        <w:rPr>
          <w:rFonts w:ascii="Times New Roman" w:eastAsia="Calibri" w:hAnsi="Times New Roman" w:cs="Times New Roman"/>
          <w:position w:val="8"/>
          <w:sz w:val="14"/>
          <w:szCs w:val="14"/>
        </w:rPr>
        <w:t xml:space="preserve">   </w:t>
      </w:r>
      <w:r w:rsidRPr="00283439">
        <w:rPr>
          <w:rFonts w:ascii="Times New Roman" w:eastAsia="Calibri" w:hAnsi="Times New Roman" w:cs="Times New Roman"/>
        </w:rPr>
        <w:t>D.16-08-019 also defined statewide programs as program</w:t>
      </w:r>
      <w:r w:rsidR="009F1737" w:rsidRPr="00283439">
        <w:rPr>
          <w:rFonts w:ascii="Times New Roman" w:eastAsia="Calibri" w:hAnsi="Times New Roman" w:cs="Times New Roman"/>
        </w:rPr>
        <w:t>s</w:t>
      </w:r>
      <w:r w:rsidRPr="00283439">
        <w:rPr>
          <w:rFonts w:ascii="Times New Roman" w:eastAsia="Calibri" w:hAnsi="Times New Roman" w:cs="Times New Roman"/>
        </w:rPr>
        <w:t xml:space="preserve"> delivered uniformly through the four investor-owned utility (IOU) territories, overseen by a single lead program administrator</w:t>
      </w:r>
      <w:r w:rsidR="00895517" w:rsidRPr="00283439">
        <w:rPr>
          <w:rFonts w:ascii="Times New Roman" w:eastAsia="Calibri" w:hAnsi="Times New Roman" w:cs="Times New Roman"/>
        </w:rPr>
        <w:t xml:space="preserve"> (PA)</w:t>
      </w:r>
      <w:r w:rsidRPr="00283439">
        <w:rPr>
          <w:rFonts w:ascii="Times New Roman" w:eastAsia="Calibri" w:hAnsi="Times New Roman" w:cs="Times New Roman"/>
        </w:rPr>
        <w:t>, and designed and delivered by one or more statewide implementers.</w:t>
      </w:r>
      <w:r w:rsidR="0003525D" w:rsidRPr="00283439">
        <w:rPr>
          <w:rStyle w:val="FootnoteReference"/>
          <w:rFonts w:ascii="Times New Roman" w:eastAsia="Calibri" w:hAnsi="Times New Roman" w:cs="Times New Roman"/>
        </w:rPr>
        <w:footnoteReference w:id="3"/>
      </w:r>
      <w:r w:rsidRPr="00283439">
        <w:rPr>
          <w:rFonts w:ascii="Times New Roman" w:eastAsia="Calibri" w:hAnsi="Times New Roman" w:cs="Times New Roman"/>
          <w:position w:val="8"/>
          <w:sz w:val="14"/>
          <w:szCs w:val="14"/>
        </w:rPr>
        <w:t xml:space="preserve">   </w:t>
      </w:r>
      <w:r w:rsidRPr="00283439">
        <w:rPr>
          <w:rFonts w:ascii="Times New Roman" w:eastAsia="Calibri" w:hAnsi="Times New Roman" w:cs="Times New Roman"/>
        </w:rPr>
        <w:t>In January 2018, the Commission adopted D.18-01-004 directing the IOUs to ensure that their Energy Efficiency (EE) portfolios contain third</w:t>
      </w:r>
      <w:r w:rsidR="00895517" w:rsidRPr="00283439">
        <w:rPr>
          <w:rFonts w:ascii="Times New Roman" w:eastAsia="Calibri" w:hAnsi="Times New Roman" w:cs="Times New Roman"/>
        </w:rPr>
        <w:t xml:space="preserve"> </w:t>
      </w:r>
      <w:r w:rsidRPr="00283439">
        <w:rPr>
          <w:rFonts w:ascii="Times New Roman" w:eastAsia="Calibri" w:hAnsi="Times New Roman" w:cs="Times New Roman"/>
        </w:rPr>
        <w:t>party</w:t>
      </w:r>
      <w:r w:rsidR="00895517" w:rsidRPr="00283439">
        <w:rPr>
          <w:rFonts w:ascii="Times New Roman" w:eastAsia="Calibri" w:hAnsi="Times New Roman" w:cs="Times New Roman"/>
        </w:rPr>
        <w:t>-</w:t>
      </w:r>
      <w:r w:rsidRPr="00283439">
        <w:rPr>
          <w:rFonts w:ascii="Times New Roman" w:eastAsia="Calibri" w:hAnsi="Times New Roman" w:cs="Times New Roman"/>
        </w:rPr>
        <w:t xml:space="preserve">designed and </w:t>
      </w:r>
      <w:r w:rsidR="00895517" w:rsidRPr="00283439">
        <w:rPr>
          <w:rFonts w:ascii="Times New Roman" w:eastAsia="Calibri" w:hAnsi="Times New Roman" w:cs="Times New Roman"/>
        </w:rPr>
        <w:t>-</w:t>
      </w:r>
      <w:r w:rsidRPr="00283439">
        <w:rPr>
          <w:rFonts w:ascii="Times New Roman" w:eastAsia="Calibri" w:hAnsi="Times New Roman" w:cs="Times New Roman"/>
        </w:rPr>
        <w:t>implemented programs with the following minimum percentages by the dates given:</w:t>
      </w:r>
    </w:p>
    <w:p w14:paraId="6F58E266" w14:textId="63A28CF7" w:rsidR="00767C86" w:rsidRPr="00283439" w:rsidRDefault="00DB1EA9">
      <w:pPr>
        <w:numPr>
          <w:ilvl w:val="0"/>
          <w:numId w:val="17"/>
        </w:numPr>
        <w:tabs>
          <w:tab w:val="left" w:pos="841"/>
        </w:tabs>
        <w:spacing w:before="157" w:line="259" w:lineRule="auto"/>
        <w:ind w:right="130"/>
        <w:rPr>
          <w:rFonts w:ascii="Times New Roman" w:eastAsia="Calibri" w:hAnsi="Times New Roman" w:cs="Times New Roman"/>
        </w:rPr>
      </w:pPr>
      <w:r w:rsidRPr="00283439">
        <w:rPr>
          <w:rFonts w:ascii="Times New Roman" w:hAnsi="Times New Roman" w:cs="Times New Roman"/>
        </w:rPr>
        <w:t xml:space="preserve">At least 25 percent </w:t>
      </w:r>
      <w:r w:rsidR="009F1737" w:rsidRPr="00283439">
        <w:rPr>
          <w:rFonts w:ascii="Times New Roman" w:hAnsi="Times New Roman" w:cs="Times New Roman"/>
        </w:rPr>
        <w:t xml:space="preserve">(25%) </w:t>
      </w:r>
      <w:r w:rsidRPr="00283439">
        <w:rPr>
          <w:rFonts w:ascii="Times New Roman" w:hAnsi="Times New Roman" w:cs="Times New Roman"/>
        </w:rPr>
        <w:t>by December 19, 2019</w:t>
      </w:r>
      <w:r w:rsidR="0003525D" w:rsidRPr="00283439">
        <w:rPr>
          <w:rStyle w:val="FootnoteReference"/>
          <w:rFonts w:ascii="Times New Roman" w:hAnsi="Times New Roman" w:cs="Times New Roman"/>
        </w:rPr>
        <w:footnoteReference w:id="4"/>
      </w:r>
      <w:r w:rsidRPr="00283439">
        <w:rPr>
          <w:rFonts w:ascii="Times New Roman" w:hAnsi="Times New Roman" w:cs="Times New Roman"/>
        </w:rPr>
        <w:t xml:space="preserve">. </w:t>
      </w:r>
      <w:r w:rsidR="009F1737" w:rsidRPr="00283439">
        <w:rPr>
          <w:rFonts w:ascii="Times New Roman" w:hAnsi="Times New Roman" w:cs="Times New Roman"/>
        </w:rPr>
        <w:t xml:space="preserve"> </w:t>
      </w:r>
      <w:r w:rsidRPr="00283439">
        <w:rPr>
          <w:rFonts w:ascii="Times New Roman" w:hAnsi="Times New Roman" w:cs="Times New Roman"/>
        </w:rPr>
        <w:t>For 2018 only, the percentage requirement may also include third party</w:t>
      </w:r>
      <w:r w:rsidR="009F1737" w:rsidRPr="00283439">
        <w:rPr>
          <w:rFonts w:ascii="Times New Roman" w:hAnsi="Times New Roman" w:cs="Times New Roman"/>
        </w:rPr>
        <w:t>-implemented</w:t>
      </w:r>
      <w:r w:rsidRPr="00283439">
        <w:rPr>
          <w:rFonts w:ascii="Times New Roman" w:hAnsi="Times New Roman" w:cs="Times New Roman"/>
        </w:rPr>
        <w:t xml:space="preserve"> programs under the definition of </w:t>
      </w:r>
      <w:r w:rsidR="009F1737" w:rsidRPr="00283439">
        <w:rPr>
          <w:rFonts w:ascii="Times New Roman" w:hAnsi="Times New Roman" w:cs="Times New Roman"/>
        </w:rPr>
        <w:t>"</w:t>
      </w:r>
      <w:r w:rsidRPr="00283439">
        <w:rPr>
          <w:rFonts w:ascii="Times New Roman" w:hAnsi="Times New Roman" w:cs="Times New Roman"/>
        </w:rPr>
        <w:t>third</w:t>
      </w:r>
      <w:r w:rsidR="00895517" w:rsidRPr="00283439">
        <w:rPr>
          <w:rFonts w:ascii="Times New Roman" w:hAnsi="Times New Roman" w:cs="Times New Roman"/>
        </w:rPr>
        <w:t xml:space="preserve"> </w:t>
      </w:r>
      <w:r w:rsidRPr="00283439">
        <w:rPr>
          <w:rFonts w:ascii="Times New Roman" w:hAnsi="Times New Roman" w:cs="Times New Roman"/>
        </w:rPr>
        <w:t>party</w:t>
      </w:r>
      <w:r w:rsidR="009F1737" w:rsidRPr="00283439">
        <w:rPr>
          <w:rFonts w:ascii="Times New Roman" w:hAnsi="Times New Roman" w:cs="Times New Roman"/>
        </w:rPr>
        <w:t>"</w:t>
      </w:r>
      <w:r w:rsidRPr="00283439">
        <w:rPr>
          <w:rFonts w:ascii="Times New Roman" w:hAnsi="Times New Roman" w:cs="Times New Roman"/>
        </w:rPr>
        <w:t xml:space="preserve"> in place prior to the</w:t>
      </w:r>
      <w:r w:rsidR="009F1737" w:rsidRPr="00283439">
        <w:rPr>
          <w:rFonts w:ascii="Times New Roman" w:hAnsi="Times New Roman" w:cs="Times New Roman"/>
        </w:rPr>
        <w:t xml:space="preserve"> </w:t>
      </w:r>
      <w:r w:rsidRPr="00283439">
        <w:rPr>
          <w:rFonts w:ascii="Times New Roman" w:hAnsi="Times New Roman" w:cs="Times New Roman"/>
        </w:rPr>
        <w:t>adoption of Decision 16-08-019</w:t>
      </w:r>
      <w:r w:rsidR="009F1737" w:rsidRPr="00283439">
        <w:rPr>
          <w:rFonts w:ascii="Times New Roman" w:hAnsi="Times New Roman" w:cs="Times New Roman"/>
        </w:rPr>
        <w:t>.</w:t>
      </w:r>
    </w:p>
    <w:p w14:paraId="6F58E267" w14:textId="6E06C1F5" w:rsidR="00767C86" w:rsidRPr="00283439" w:rsidRDefault="00DB1EA9">
      <w:pPr>
        <w:numPr>
          <w:ilvl w:val="0"/>
          <w:numId w:val="17"/>
        </w:numPr>
        <w:tabs>
          <w:tab w:val="left" w:pos="841"/>
        </w:tabs>
        <w:rPr>
          <w:rFonts w:ascii="Times New Roman" w:eastAsia="Calibri" w:hAnsi="Times New Roman" w:cs="Times New Roman"/>
        </w:rPr>
      </w:pPr>
      <w:r w:rsidRPr="00283439">
        <w:rPr>
          <w:rFonts w:ascii="Times New Roman" w:hAnsi="Times New Roman" w:cs="Times New Roman"/>
        </w:rPr>
        <w:t xml:space="preserve">At least 40 percent </w:t>
      </w:r>
      <w:r w:rsidR="009F1737" w:rsidRPr="00283439">
        <w:rPr>
          <w:rFonts w:ascii="Times New Roman" w:hAnsi="Times New Roman" w:cs="Times New Roman"/>
        </w:rPr>
        <w:t xml:space="preserve">(40%) </w:t>
      </w:r>
      <w:r w:rsidRPr="00283439">
        <w:rPr>
          <w:rFonts w:ascii="Times New Roman" w:hAnsi="Times New Roman" w:cs="Times New Roman"/>
        </w:rPr>
        <w:t>by December 31, 2020</w:t>
      </w:r>
      <w:r w:rsidR="009F1737" w:rsidRPr="00283439">
        <w:rPr>
          <w:rFonts w:ascii="Times New Roman" w:hAnsi="Times New Roman" w:cs="Times New Roman"/>
        </w:rPr>
        <w:t>.</w:t>
      </w:r>
    </w:p>
    <w:p w14:paraId="6F58E268" w14:textId="144BD93B" w:rsidR="00767C86" w:rsidRPr="00283439" w:rsidRDefault="00DB1EA9">
      <w:pPr>
        <w:numPr>
          <w:ilvl w:val="0"/>
          <w:numId w:val="17"/>
        </w:numPr>
        <w:tabs>
          <w:tab w:val="left" w:pos="841"/>
        </w:tabs>
        <w:spacing w:before="18"/>
        <w:rPr>
          <w:rFonts w:ascii="Times New Roman" w:eastAsia="Calibri" w:hAnsi="Times New Roman" w:cs="Times New Roman"/>
          <w:sz w:val="14"/>
          <w:szCs w:val="14"/>
        </w:rPr>
      </w:pPr>
      <w:r w:rsidRPr="00283439">
        <w:rPr>
          <w:rFonts w:ascii="Times New Roman" w:hAnsi="Times New Roman" w:cs="Times New Roman"/>
        </w:rPr>
        <w:t xml:space="preserve">At least 60 percent </w:t>
      </w:r>
      <w:r w:rsidR="009F1737" w:rsidRPr="00283439">
        <w:rPr>
          <w:rFonts w:ascii="Times New Roman" w:hAnsi="Times New Roman" w:cs="Times New Roman"/>
        </w:rPr>
        <w:t xml:space="preserve">(60%) </w:t>
      </w:r>
      <w:r w:rsidRPr="00283439">
        <w:rPr>
          <w:rFonts w:ascii="Times New Roman" w:hAnsi="Times New Roman" w:cs="Times New Roman"/>
        </w:rPr>
        <w:t>by December 31, 2022.</w:t>
      </w:r>
      <w:r w:rsidR="0003525D" w:rsidRPr="00283439">
        <w:rPr>
          <w:rStyle w:val="FootnoteReference"/>
          <w:rFonts w:ascii="Times New Roman" w:hAnsi="Times New Roman" w:cs="Times New Roman"/>
        </w:rPr>
        <w:footnoteReference w:id="5"/>
      </w:r>
    </w:p>
    <w:p w14:paraId="40D1D71C" w14:textId="3CD95E69" w:rsidR="00A30EE5" w:rsidRPr="00283439" w:rsidRDefault="00A30EE5">
      <w:pPr>
        <w:spacing w:before="180" w:line="257" w:lineRule="auto"/>
        <w:ind w:left="120" w:right="220"/>
        <w:rPr>
          <w:rFonts w:ascii="Times New Roman" w:hAnsi="Times New Roman" w:cs="Times New Roman"/>
        </w:rPr>
      </w:pPr>
      <w:r w:rsidRPr="00283439">
        <w:rPr>
          <w:rFonts w:ascii="Times New Roman" w:hAnsi="Times New Roman" w:cs="Times New Roman"/>
        </w:rPr>
        <w:t>On November 25, 2019</w:t>
      </w:r>
      <w:r w:rsidR="009F1737" w:rsidRPr="00283439">
        <w:rPr>
          <w:rFonts w:ascii="Times New Roman" w:hAnsi="Times New Roman" w:cs="Times New Roman"/>
        </w:rPr>
        <w:t>,</w:t>
      </w:r>
      <w:r w:rsidRPr="00283439">
        <w:rPr>
          <w:rFonts w:ascii="Times New Roman" w:hAnsi="Times New Roman" w:cs="Times New Roman"/>
        </w:rPr>
        <w:t xml:space="preserve"> the Energy Division issued a letter granting an extension of time to comply with Ordering Paragraph </w:t>
      </w:r>
      <w:r w:rsidR="009F1737" w:rsidRPr="00283439">
        <w:rPr>
          <w:rFonts w:ascii="Times New Roman" w:hAnsi="Times New Roman" w:cs="Times New Roman"/>
        </w:rPr>
        <w:t xml:space="preserve">(OP) </w:t>
      </w:r>
      <w:r w:rsidRPr="00283439">
        <w:rPr>
          <w:rFonts w:ascii="Times New Roman" w:hAnsi="Times New Roman" w:cs="Times New Roman"/>
        </w:rPr>
        <w:t xml:space="preserve">4 of D.18-05-041 to all the IOUs as shown below. </w:t>
      </w:r>
      <w:r w:rsidR="009F1737" w:rsidRPr="00283439">
        <w:rPr>
          <w:rFonts w:ascii="Times New Roman" w:hAnsi="Times New Roman" w:cs="Times New Roman"/>
        </w:rPr>
        <w:t xml:space="preserve"> </w:t>
      </w:r>
      <w:r w:rsidRPr="00283439">
        <w:rPr>
          <w:rFonts w:ascii="Times New Roman" w:hAnsi="Times New Roman" w:cs="Times New Roman"/>
        </w:rPr>
        <w:t>No extension was granted to meet the 40 percent requirement by December 31, 2020</w:t>
      </w:r>
      <w:r w:rsidR="009F1737" w:rsidRPr="00283439">
        <w:rPr>
          <w:rFonts w:ascii="Times New Roman" w:hAnsi="Times New Roman" w:cs="Times New Roman"/>
        </w:rPr>
        <w:t>.</w:t>
      </w:r>
    </w:p>
    <w:p w14:paraId="72A59425" w14:textId="77777777" w:rsidR="004008D9" w:rsidRPr="00283439" w:rsidRDefault="004008D9" w:rsidP="009F1737">
      <w:pPr>
        <w:pStyle w:val="BodyText"/>
        <w:rPr>
          <w:rFonts w:cs="Times New Roman"/>
        </w:rPr>
      </w:pPr>
    </w:p>
    <w:tbl>
      <w:tblPr>
        <w:tblStyle w:val="TableGrid"/>
        <w:tblW w:w="0" w:type="auto"/>
        <w:jc w:val="center"/>
        <w:tblLook w:val="04A0" w:firstRow="1" w:lastRow="0" w:firstColumn="1" w:lastColumn="0" w:noHBand="0" w:noVBand="1"/>
      </w:tblPr>
      <w:tblGrid>
        <w:gridCol w:w="3235"/>
        <w:gridCol w:w="4140"/>
      </w:tblGrid>
      <w:tr w:rsidR="00010AF7" w:rsidRPr="00283439" w14:paraId="4CC8171A" w14:textId="77777777" w:rsidTr="00E82E90">
        <w:trPr>
          <w:tblHeader/>
          <w:jc w:val="center"/>
        </w:trPr>
        <w:tc>
          <w:tcPr>
            <w:tcW w:w="3235" w:type="dxa"/>
            <w:shd w:val="clear" w:color="auto" w:fill="D9D9D9" w:themeFill="background1" w:themeFillShade="D9"/>
          </w:tcPr>
          <w:p w14:paraId="2941C12E" w14:textId="77777777" w:rsidR="00010AF7" w:rsidRPr="00283439" w:rsidRDefault="00010AF7" w:rsidP="00895517">
            <w:pPr>
              <w:jc w:val="center"/>
              <w:rPr>
                <w:rFonts w:ascii="Times New Roman" w:hAnsi="Times New Roman" w:cs="Times New Roman"/>
              </w:rPr>
            </w:pPr>
            <w:r w:rsidRPr="00283439">
              <w:rPr>
                <w:rFonts w:ascii="Times New Roman" w:hAnsi="Times New Roman" w:cs="Times New Roman"/>
              </w:rPr>
              <w:t>IOU</w:t>
            </w:r>
          </w:p>
        </w:tc>
        <w:tc>
          <w:tcPr>
            <w:tcW w:w="4140" w:type="dxa"/>
            <w:shd w:val="clear" w:color="auto" w:fill="D9D9D9" w:themeFill="background1" w:themeFillShade="D9"/>
          </w:tcPr>
          <w:p w14:paraId="5A9CCF43" w14:textId="77777777" w:rsidR="00010AF7" w:rsidRPr="00283439" w:rsidRDefault="00010AF7" w:rsidP="00895517">
            <w:pPr>
              <w:jc w:val="center"/>
              <w:rPr>
                <w:rFonts w:ascii="Times New Roman" w:hAnsi="Times New Roman" w:cs="Times New Roman"/>
              </w:rPr>
            </w:pPr>
            <w:r w:rsidRPr="00283439">
              <w:rPr>
                <w:rFonts w:ascii="Times New Roman" w:hAnsi="Times New Roman" w:cs="Times New Roman"/>
              </w:rPr>
              <w:t>New Deadline to meet minimum of 25%</w:t>
            </w:r>
          </w:p>
        </w:tc>
      </w:tr>
      <w:tr w:rsidR="00010AF7" w:rsidRPr="00283439" w14:paraId="67CF4F4B" w14:textId="77777777" w:rsidTr="00E82E90">
        <w:trPr>
          <w:jc w:val="center"/>
        </w:trPr>
        <w:tc>
          <w:tcPr>
            <w:tcW w:w="3235" w:type="dxa"/>
          </w:tcPr>
          <w:p w14:paraId="332B3183" w14:textId="77777777" w:rsidR="00010AF7" w:rsidRPr="00283439" w:rsidRDefault="00010AF7" w:rsidP="00523454">
            <w:pPr>
              <w:rPr>
                <w:rFonts w:ascii="Times New Roman" w:hAnsi="Times New Roman" w:cs="Times New Roman"/>
              </w:rPr>
            </w:pPr>
            <w:r w:rsidRPr="00283439">
              <w:rPr>
                <w:rFonts w:ascii="Times New Roman" w:hAnsi="Times New Roman" w:cs="Times New Roman"/>
              </w:rPr>
              <w:t>San Diego Gas and Electric</w:t>
            </w:r>
          </w:p>
        </w:tc>
        <w:tc>
          <w:tcPr>
            <w:tcW w:w="4140" w:type="dxa"/>
          </w:tcPr>
          <w:p w14:paraId="1B174C1A" w14:textId="77777777" w:rsidR="00010AF7" w:rsidRPr="00283439" w:rsidRDefault="00010AF7" w:rsidP="00523454">
            <w:pPr>
              <w:rPr>
                <w:rFonts w:ascii="Times New Roman" w:hAnsi="Times New Roman" w:cs="Times New Roman"/>
              </w:rPr>
            </w:pPr>
            <w:r w:rsidRPr="00283439">
              <w:rPr>
                <w:rFonts w:ascii="Times New Roman" w:hAnsi="Times New Roman" w:cs="Times New Roman"/>
              </w:rPr>
              <w:t>June 30, 2020</w:t>
            </w:r>
          </w:p>
        </w:tc>
      </w:tr>
      <w:tr w:rsidR="00010AF7" w:rsidRPr="00283439" w14:paraId="7603EB95" w14:textId="77777777" w:rsidTr="00E82E90">
        <w:trPr>
          <w:jc w:val="center"/>
        </w:trPr>
        <w:tc>
          <w:tcPr>
            <w:tcW w:w="3235" w:type="dxa"/>
          </w:tcPr>
          <w:p w14:paraId="1721E5E3" w14:textId="77777777" w:rsidR="00010AF7" w:rsidRPr="00283439" w:rsidRDefault="00010AF7" w:rsidP="00523454">
            <w:pPr>
              <w:rPr>
                <w:rFonts w:ascii="Times New Roman" w:hAnsi="Times New Roman" w:cs="Times New Roman"/>
              </w:rPr>
            </w:pPr>
            <w:r w:rsidRPr="00283439">
              <w:rPr>
                <w:rFonts w:ascii="Times New Roman" w:hAnsi="Times New Roman" w:cs="Times New Roman"/>
              </w:rPr>
              <w:t>Southern California Gas Company</w:t>
            </w:r>
          </w:p>
        </w:tc>
        <w:tc>
          <w:tcPr>
            <w:tcW w:w="4140" w:type="dxa"/>
          </w:tcPr>
          <w:p w14:paraId="0A7CEFB0" w14:textId="77777777" w:rsidR="00010AF7" w:rsidRPr="00283439" w:rsidRDefault="00010AF7" w:rsidP="00523454">
            <w:pPr>
              <w:rPr>
                <w:rFonts w:ascii="Times New Roman" w:hAnsi="Times New Roman" w:cs="Times New Roman"/>
              </w:rPr>
            </w:pPr>
            <w:r w:rsidRPr="00283439">
              <w:rPr>
                <w:rFonts w:ascii="Times New Roman" w:hAnsi="Times New Roman" w:cs="Times New Roman"/>
              </w:rPr>
              <w:t>September 30, 2020</w:t>
            </w:r>
          </w:p>
        </w:tc>
      </w:tr>
      <w:tr w:rsidR="00010AF7" w:rsidRPr="00283439" w14:paraId="75360987" w14:textId="77777777" w:rsidTr="00E82E90">
        <w:trPr>
          <w:jc w:val="center"/>
        </w:trPr>
        <w:tc>
          <w:tcPr>
            <w:tcW w:w="3235" w:type="dxa"/>
          </w:tcPr>
          <w:p w14:paraId="0F719942" w14:textId="77777777" w:rsidR="00010AF7" w:rsidRPr="00283439" w:rsidRDefault="00010AF7" w:rsidP="00523454">
            <w:pPr>
              <w:rPr>
                <w:rFonts w:ascii="Times New Roman" w:hAnsi="Times New Roman" w:cs="Times New Roman"/>
              </w:rPr>
            </w:pPr>
            <w:r w:rsidRPr="00283439">
              <w:rPr>
                <w:rFonts w:ascii="Times New Roman" w:hAnsi="Times New Roman" w:cs="Times New Roman"/>
              </w:rPr>
              <w:t>Southern California Edison</w:t>
            </w:r>
          </w:p>
        </w:tc>
        <w:tc>
          <w:tcPr>
            <w:tcW w:w="4140" w:type="dxa"/>
          </w:tcPr>
          <w:p w14:paraId="141142A2" w14:textId="77777777" w:rsidR="00010AF7" w:rsidRPr="00283439" w:rsidRDefault="00010AF7" w:rsidP="00523454">
            <w:pPr>
              <w:rPr>
                <w:rFonts w:ascii="Times New Roman" w:hAnsi="Times New Roman" w:cs="Times New Roman"/>
              </w:rPr>
            </w:pPr>
            <w:r w:rsidRPr="00283439">
              <w:rPr>
                <w:rFonts w:ascii="Times New Roman" w:hAnsi="Times New Roman" w:cs="Times New Roman"/>
              </w:rPr>
              <w:t>September 30, 2020</w:t>
            </w:r>
          </w:p>
        </w:tc>
      </w:tr>
      <w:tr w:rsidR="00010AF7" w:rsidRPr="00283439" w14:paraId="3DB82A7F" w14:textId="77777777" w:rsidTr="00E82E90">
        <w:trPr>
          <w:jc w:val="center"/>
        </w:trPr>
        <w:tc>
          <w:tcPr>
            <w:tcW w:w="3235" w:type="dxa"/>
          </w:tcPr>
          <w:p w14:paraId="35188797" w14:textId="77777777" w:rsidR="00010AF7" w:rsidRPr="00283439" w:rsidRDefault="00010AF7" w:rsidP="00523454">
            <w:pPr>
              <w:rPr>
                <w:rFonts w:ascii="Times New Roman" w:hAnsi="Times New Roman" w:cs="Times New Roman"/>
              </w:rPr>
            </w:pPr>
            <w:r w:rsidRPr="00283439">
              <w:rPr>
                <w:rFonts w:ascii="Times New Roman" w:hAnsi="Times New Roman" w:cs="Times New Roman"/>
              </w:rPr>
              <w:t>Pacific Gas and Electric</w:t>
            </w:r>
          </w:p>
        </w:tc>
        <w:tc>
          <w:tcPr>
            <w:tcW w:w="4140" w:type="dxa"/>
          </w:tcPr>
          <w:p w14:paraId="091675F7" w14:textId="77777777" w:rsidR="00010AF7" w:rsidRPr="00283439" w:rsidRDefault="00010AF7" w:rsidP="00523454">
            <w:pPr>
              <w:rPr>
                <w:rFonts w:ascii="Times New Roman" w:hAnsi="Times New Roman" w:cs="Times New Roman"/>
              </w:rPr>
            </w:pPr>
            <w:r w:rsidRPr="00283439">
              <w:rPr>
                <w:rFonts w:ascii="Times New Roman" w:hAnsi="Times New Roman" w:cs="Times New Roman"/>
              </w:rPr>
              <w:t>June 30, 2020</w:t>
            </w:r>
          </w:p>
        </w:tc>
      </w:tr>
    </w:tbl>
    <w:p w14:paraId="47B3A417" w14:textId="77777777" w:rsidR="00010AF7" w:rsidRPr="00283439" w:rsidRDefault="00010AF7" w:rsidP="009F1737">
      <w:pPr>
        <w:pStyle w:val="BodyText"/>
        <w:rPr>
          <w:rFonts w:cs="Times New Roman"/>
        </w:rPr>
      </w:pPr>
    </w:p>
    <w:p w14:paraId="6F58E269" w14:textId="20B5031E" w:rsidR="00767C86" w:rsidRPr="00283439" w:rsidRDefault="00DB1EA9">
      <w:pPr>
        <w:spacing w:before="180" w:line="257" w:lineRule="auto"/>
        <w:ind w:left="120" w:right="220"/>
        <w:rPr>
          <w:rFonts w:ascii="Times New Roman" w:eastAsia="Calibri" w:hAnsi="Times New Roman" w:cs="Times New Roman"/>
        </w:rPr>
      </w:pPr>
      <w:r w:rsidRPr="00283439">
        <w:rPr>
          <w:rFonts w:ascii="Times New Roman" w:hAnsi="Times New Roman" w:cs="Times New Roman"/>
        </w:rPr>
        <w:t xml:space="preserve">D.18-01-004 also </w:t>
      </w:r>
      <w:r w:rsidR="00545232" w:rsidRPr="00283439">
        <w:rPr>
          <w:rFonts w:ascii="Times New Roman" w:hAnsi="Times New Roman" w:cs="Times New Roman"/>
        </w:rPr>
        <w:t xml:space="preserve">required </w:t>
      </w:r>
      <w:r w:rsidRPr="00283439">
        <w:rPr>
          <w:rFonts w:ascii="Times New Roman" w:hAnsi="Times New Roman" w:cs="Times New Roman"/>
        </w:rPr>
        <w:t>the IOUs to establish a EE Procurement Review Group (EE PRG) to advise the IOUs on solicitations for EE programs.</w:t>
      </w:r>
      <w:r w:rsidR="0003525D" w:rsidRPr="00283439">
        <w:rPr>
          <w:rStyle w:val="FootnoteReference"/>
          <w:rFonts w:ascii="Times New Roman" w:hAnsi="Times New Roman" w:cs="Times New Roman"/>
        </w:rPr>
        <w:footnoteReference w:id="6"/>
      </w:r>
      <w:r w:rsidRPr="00283439">
        <w:rPr>
          <w:rFonts w:ascii="Times New Roman" w:hAnsi="Times New Roman" w:cs="Times New Roman"/>
          <w:position w:val="8"/>
          <w:sz w:val="14"/>
        </w:rPr>
        <w:t xml:space="preserve"> </w:t>
      </w:r>
      <w:r w:rsidR="00BB0F1D" w:rsidRPr="00283439">
        <w:rPr>
          <w:rFonts w:ascii="Times New Roman" w:hAnsi="Times New Roman" w:cs="Times New Roman"/>
          <w:position w:val="8"/>
          <w:sz w:val="14"/>
        </w:rPr>
        <w:t xml:space="preserve"> </w:t>
      </w:r>
      <w:r w:rsidRPr="00283439">
        <w:rPr>
          <w:rFonts w:ascii="Times New Roman" w:hAnsi="Times New Roman" w:cs="Times New Roman"/>
        </w:rPr>
        <w:t xml:space="preserve">Although EE PRG </w:t>
      </w:r>
      <w:r w:rsidR="000E3FB5" w:rsidRPr="00283439">
        <w:rPr>
          <w:rFonts w:ascii="Times New Roman" w:hAnsi="Times New Roman" w:cs="Times New Roman"/>
        </w:rPr>
        <w:t xml:space="preserve">participants </w:t>
      </w:r>
      <w:r w:rsidRPr="00283439">
        <w:rPr>
          <w:rFonts w:ascii="Times New Roman" w:hAnsi="Times New Roman" w:cs="Times New Roman"/>
        </w:rPr>
        <w:t>will likely overlap among the IOUs, each IOU will maintain its own EE PRG(s).</w:t>
      </w:r>
      <w:r w:rsidR="0003525D" w:rsidRPr="00283439">
        <w:rPr>
          <w:rStyle w:val="FootnoteReference"/>
          <w:rFonts w:ascii="Times New Roman" w:hAnsi="Times New Roman" w:cs="Times New Roman"/>
        </w:rPr>
        <w:footnoteReference w:id="7"/>
      </w:r>
      <w:r w:rsidRPr="00283439">
        <w:rPr>
          <w:rFonts w:ascii="Times New Roman" w:hAnsi="Times New Roman" w:cs="Times New Roman"/>
          <w:position w:val="8"/>
          <w:sz w:val="14"/>
        </w:rPr>
        <w:t xml:space="preserve"> </w:t>
      </w:r>
      <w:r w:rsidR="00BB0F1D" w:rsidRPr="00283439">
        <w:rPr>
          <w:rFonts w:ascii="Times New Roman" w:hAnsi="Times New Roman" w:cs="Times New Roman"/>
          <w:position w:val="8"/>
          <w:sz w:val="14"/>
        </w:rPr>
        <w:t xml:space="preserve"> </w:t>
      </w:r>
      <w:r w:rsidR="00895517" w:rsidRPr="00283439">
        <w:rPr>
          <w:rFonts w:ascii="Times New Roman" w:hAnsi="Times New Roman" w:cs="Times New Roman"/>
          <w:position w:val="8"/>
          <w:sz w:val="14"/>
        </w:rPr>
        <w:t xml:space="preserve"> </w:t>
      </w:r>
      <w:r w:rsidRPr="00283439">
        <w:rPr>
          <w:rFonts w:ascii="Times New Roman" w:hAnsi="Times New Roman" w:cs="Times New Roman"/>
        </w:rPr>
        <w:t xml:space="preserve">To facilitate consistency to the extent possible in soliciting and selecting PRG </w:t>
      </w:r>
      <w:r w:rsidR="000E3FB5" w:rsidRPr="00283439">
        <w:rPr>
          <w:rFonts w:ascii="Times New Roman" w:hAnsi="Times New Roman" w:cs="Times New Roman"/>
        </w:rPr>
        <w:t>participant</w:t>
      </w:r>
      <w:r w:rsidRPr="00283439">
        <w:rPr>
          <w:rFonts w:ascii="Times New Roman" w:hAnsi="Times New Roman" w:cs="Times New Roman"/>
        </w:rPr>
        <w:t xml:space="preserve"> organizations, the IOUs coordinated to develop the following standard PRG materials, referenced and </w:t>
      </w:r>
      <w:r w:rsidR="008D4B7B" w:rsidRPr="00283439">
        <w:rPr>
          <w:rFonts w:ascii="Times New Roman" w:hAnsi="Times New Roman" w:cs="Times New Roman"/>
        </w:rPr>
        <w:t>included as Attachment</w:t>
      </w:r>
      <w:r w:rsidRPr="00283439">
        <w:rPr>
          <w:rFonts w:ascii="Times New Roman" w:hAnsi="Times New Roman" w:cs="Times New Roman"/>
        </w:rPr>
        <w:t xml:space="preserve"> A:</w:t>
      </w:r>
    </w:p>
    <w:p w14:paraId="6F58E26A" w14:textId="77777777" w:rsidR="00767C86" w:rsidRPr="00283439" w:rsidRDefault="00DB1EA9">
      <w:pPr>
        <w:numPr>
          <w:ilvl w:val="0"/>
          <w:numId w:val="16"/>
        </w:numPr>
        <w:tabs>
          <w:tab w:val="left" w:pos="841"/>
        </w:tabs>
        <w:spacing w:before="161"/>
        <w:rPr>
          <w:rFonts w:ascii="Times New Roman" w:eastAsia="Calibri" w:hAnsi="Times New Roman" w:cs="Times New Roman"/>
        </w:rPr>
      </w:pPr>
      <w:r w:rsidRPr="00283439">
        <w:rPr>
          <w:rFonts w:ascii="Times New Roman" w:hAnsi="Times New Roman" w:cs="Times New Roman"/>
        </w:rPr>
        <w:t>Non-Disclosure Agreement (NDA)</w:t>
      </w:r>
    </w:p>
    <w:p w14:paraId="6F58E26B" w14:textId="121CCFD7" w:rsidR="00767C86" w:rsidRPr="00283439" w:rsidRDefault="00DB1EA9">
      <w:pPr>
        <w:numPr>
          <w:ilvl w:val="0"/>
          <w:numId w:val="16"/>
        </w:numPr>
        <w:tabs>
          <w:tab w:val="left" w:pos="841"/>
        </w:tabs>
        <w:spacing w:before="22"/>
        <w:rPr>
          <w:rFonts w:ascii="Times New Roman" w:eastAsia="Calibri" w:hAnsi="Times New Roman" w:cs="Times New Roman"/>
        </w:rPr>
      </w:pPr>
      <w:r w:rsidRPr="00283439">
        <w:rPr>
          <w:rFonts w:ascii="Times New Roman" w:hAnsi="Times New Roman" w:cs="Times New Roman"/>
        </w:rPr>
        <w:t>Conflict of Interest Form</w:t>
      </w:r>
      <w:r w:rsidR="00BB0F1D" w:rsidRPr="00283439">
        <w:rPr>
          <w:rFonts w:ascii="Times New Roman" w:hAnsi="Times New Roman" w:cs="Times New Roman"/>
        </w:rPr>
        <w:t>, and</w:t>
      </w:r>
    </w:p>
    <w:p w14:paraId="6F58E26C" w14:textId="765E3397" w:rsidR="00767C86" w:rsidRPr="00283439" w:rsidRDefault="00DB1EA9">
      <w:pPr>
        <w:numPr>
          <w:ilvl w:val="0"/>
          <w:numId w:val="16"/>
        </w:numPr>
        <w:tabs>
          <w:tab w:val="left" w:pos="841"/>
        </w:tabs>
        <w:spacing w:before="22"/>
        <w:rPr>
          <w:rFonts w:ascii="Times New Roman" w:eastAsia="Calibri" w:hAnsi="Times New Roman" w:cs="Times New Roman"/>
        </w:rPr>
      </w:pPr>
      <w:r w:rsidRPr="00283439">
        <w:rPr>
          <w:rFonts w:ascii="Times New Roman" w:hAnsi="Times New Roman" w:cs="Times New Roman"/>
        </w:rPr>
        <w:t>Questionnaire</w:t>
      </w:r>
      <w:r w:rsidR="00BB0F1D" w:rsidRPr="00283439">
        <w:rPr>
          <w:rFonts w:ascii="Times New Roman" w:hAnsi="Times New Roman" w:cs="Times New Roman"/>
        </w:rPr>
        <w:t>.</w:t>
      </w:r>
    </w:p>
    <w:p w14:paraId="6F58E26D" w14:textId="6E6D1BDF" w:rsidR="00767C86" w:rsidRPr="00283439" w:rsidRDefault="00DB1EA9">
      <w:pPr>
        <w:spacing w:before="180" w:line="258" w:lineRule="auto"/>
        <w:ind w:left="120" w:right="130"/>
        <w:rPr>
          <w:rFonts w:ascii="Times New Roman" w:eastAsia="Calibri" w:hAnsi="Times New Roman" w:cs="Times New Roman"/>
        </w:rPr>
      </w:pPr>
      <w:r w:rsidRPr="00283439">
        <w:rPr>
          <w:rFonts w:ascii="Times New Roman" w:eastAsia="Calibri" w:hAnsi="Times New Roman" w:cs="Times New Roman"/>
        </w:rPr>
        <w:t xml:space="preserve">The purpose of this </w:t>
      </w:r>
      <w:r w:rsidR="001479F1" w:rsidRPr="00283439">
        <w:rPr>
          <w:rFonts w:ascii="Times New Roman" w:eastAsia="Calibri" w:hAnsi="Times New Roman" w:cs="Times New Roman"/>
        </w:rPr>
        <w:t xml:space="preserve">handbook </w:t>
      </w:r>
      <w:r w:rsidRPr="00283439">
        <w:rPr>
          <w:rFonts w:ascii="Times New Roman" w:eastAsia="Calibri" w:hAnsi="Times New Roman" w:cs="Times New Roman"/>
        </w:rPr>
        <w:t>is to establish the EE PRGs</w:t>
      </w:r>
      <w:r w:rsidR="009F1737" w:rsidRPr="00283439">
        <w:rPr>
          <w:rFonts w:ascii="Times New Roman" w:eastAsia="Calibri" w:hAnsi="Times New Roman" w:cs="Times New Roman"/>
        </w:rPr>
        <w:t>'</w:t>
      </w:r>
      <w:r w:rsidRPr="00283439">
        <w:rPr>
          <w:rFonts w:ascii="Times New Roman" w:eastAsia="Calibri" w:hAnsi="Times New Roman" w:cs="Times New Roman"/>
        </w:rPr>
        <w:t xml:space="preserve"> objective and scope of review, eligibility </w:t>
      </w:r>
      <w:r w:rsidRPr="00283439">
        <w:rPr>
          <w:rFonts w:ascii="Times New Roman" w:eastAsia="Calibri" w:hAnsi="Times New Roman" w:cs="Times New Roman"/>
        </w:rPr>
        <w:lastRenderedPageBreak/>
        <w:t xml:space="preserve">and intervenor compensation requirements, and roles and responsibilities, described throughout this section of the document.  </w:t>
      </w:r>
    </w:p>
    <w:p w14:paraId="6F58E26E" w14:textId="77777777" w:rsidR="00767C86" w:rsidRPr="00283439" w:rsidRDefault="00DB1EA9">
      <w:pPr>
        <w:pStyle w:val="Heading2"/>
        <w:spacing w:before="161"/>
        <w:ind w:left="120"/>
        <w:rPr>
          <w:rFonts w:ascii="Times New Roman" w:eastAsia="Calibri" w:hAnsi="Times New Roman" w:cs="Times New Roman"/>
          <w:b/>
          <w:bCs/>
        </w:rPr>
      </w:pPr>
      <w:bookmarkStart w:id="2" w:name="_Toc56168681"/>
      <w:r w:rsidRPr="00283439">
        <w:rPr>
          <w:rFonts w:ascii="Times New Roman" w:hAnsi="Times New Roman" w:cs="Times New Roman"/>
          <w:b/>
          <w:bCs/>
          <w:color w:val="2D74B5"/>
        </w:rPr>
        <w:t>Objective</w:t>
      </w:r>
      <w:bookmarkEnd w:id="2"/>
    </w:p>
    <w:p w14:paraId="2FE2AD1D" w14:textId="77034715" w:rsidR="00891DCA" w:rsidRPr="00283439" w:rsidRDefault="00BB0F1D" w:rsidP="00E82E90">
      <w:pPr>
        <w:spacing w:before="39" w:line="258" w:lineRule="auto"/>
        <w:ind w:left="90" w:right="130"/>
        <w:rPr>
          <w:rFonts w:ascii="Times New Roman" w:eastAsia="Calibri" w:hAnsi="Times New Roman" w:cs="Times New Roman"/>
        </w:rPr>
      </w:pPr>
      <w:r w:rsidRPr="00283439">
        <w:rPr>
          <w:rFonts w:ascii="Times New Roman" w:hAnsi="Times New Roman" w:cs="Times New Roman"/>
        </w:rPr>
        <w:t xml:space="preserve">The Commission structured EE PRGs to be advisory groups to the utilities, with representation from Commission Staff, the Public Advocates Office, the California Energy Commission, consumer representatives, and non-market participants who do not have a financial interest in the outcome of any solicitations.  </w:t>
      </w:r>
      <w:r w:rsidR="00DB1EA9" w:rsidRPr="00283439">
        <w:rPr>
          <w:rFonts w:ascii="Times New Roman" w:hAnsi="Times New Roman" w:cs="Times New Roman"/>
        </w:rPr>
        <w:t xml:space="preserve">EE PRG participation is voluntary and serves as a vehicle for mutual education and </w:t>
      </w:r>
      <w:r w:rsidRPr="00283439">
        <w:rPr>
          <w:rFonts w:ascii="Times New Roman" w:hAnsi="Times New Roman" w:cs="Times New Roman"/>
        </w:rPr>
        <w:t>for reducing</w:t>
      </w:r>
      <w:r w:rsidRPr="00283439" w:rsidDel="00BB0F1D">
        <w:rPr>
          <w:rFonts w:ascii="Times New Roman" w:hAnsi="Times New Roman" w:cs="Times New Roman"/>
        </w:rPr>
        <w:t xml:space="preserve"> </w:t>
      </w:r>
      <w:r w:rsidR="00DB1EA9" w:rsidRPr="00283439">
        <w:rPr>
          <w:rFonts w:ascii="Times New Roman" w:hAnsi="Times New Roman" w:cs="Times New Roman"/>
        </w:rPr>
        <w:t>disputes</w:t>
      </w:r>
      <w:r w:rsidRPr="00283439">
        <w:rPr>
          <w:rFonts w:ascii="Times New Roman" w:hAnsi="Times New Roman" w:cs="Times New Roman"/>
        </w:rPr>
        <w:t xml:space="preserve"> </w:t>
      </w:r>
      <w:r w:rsidR="00DB1EA9" w:rsidRPr="00283439">
        <w:rPr>
          <w:rFonts w:ascii="Times New Roman" w:hAnsi="Times New Roman" w:cs="Times New Roman"/>
        </w:rPr>
        <w:t xml:space="preserve">between IOUs and their EE PRG </w:t>
      </w:r>
      <w:r w:rsidR="000E3FB5" w:rsidRPr="00283439">
        <w:rPr>
          <w:rFonts w:ascii="Times New Roman" w:hAnsi="Times New Roman" w:cs="Times New Roman"/>
        </w:rPr>
        <w:t>participants</w:t>
      </w:r>
      <w:r w:rsidR="00DB1EA9" w:rsidRPr="00283439">
        <w:rPr>
          <w:rFonts w:ascii="Times New Roman" w:hAnsi="Times New Roman" w:cs="Times New Roman"/>
        </w:rPr>
        <w:t>.  EE PRGs ensure proper informal</w:t>
      </w:r>
      <w:r w:rsidR="00DB1EA9" w:rsidRPr="00283439">
        <w:rPr>
          <w:rFonts w:ascii="Times New Roman" w:hAnsi="Times New Roman" w:cs="Times New Roman"/>
          <w:position w:val="8"/>
          <w:sz w:val="14"/>
        </w:rPr>
        <w:t xml:space="preserve"> </w:t>
      </w:r>
      <w:r w:rsidR="00DB1EA9" w:rsidRPr="00283439">
        <w:rPr>
          <w:rFonts w:ascii="Times New Roman" w:hAnsi="Times New Roman" w:cs="Times New Roman"/>
        </w:rPr>
        <w:t>oversight and transparency</w:t>
      </w:r>
      <w:r w:rsidR="00891DCA" w:rsidRPr="00283439">
        <w:rPr>
          <w:rFonts w:ascii="Times New Roman" w:hAnsi="Times New Roman" w:cs="Times New Roman"/>
        </w:rPr>
        <w:t xml:space="preserve"> for IOU procurement by </w:t>
      </w:r>
      <w:r w:rsidRPr="00283439">
        <w:rPr>
          <w:rFonts w:ascii="Times New Roman" w:hAnsi="Times New Roman" w:cs="Times New Roman"/>
        </w:rPr>
        <w:t>advising and assisting the IOUs with respect to their energy efficiency procurement</w:t>
      </w:r>
      <w:r w:rsidRPr="00283439">
        <w:rPr>
          <w:rStyle w:val="FootnoteReference"/>
          <w:rFonts w:ascii="Times New Roman" w:hAnsi="Times New Roman" w:cs="Times New Roman"/>
        </w:rPr>
        <w:footnoteReference w:id="8"/>
      </w:r>
      <w:r w:rsidRPr="00283439">
        <w:rPr>
          <w:rFonts w:ascii="Times New Roman" w:hAnsi="Times New Roman" w:cs="Times New Roman"/>
          <w:position w:val="8"/>
          <w:sz w:val="14"/>
        </w:rPr>
        <w:t xml:space="preserve"> </w:t>
      </w:r>
      <w:r w:rsidRPr="00283439">
        <w:rPr>
          <w:rFonts w:ascii="Times New Roman" w:hAnsi="Times New Roman" w:cs="Times New Roman"/>
        </w:rPr>
        <w:t xml:space="preserve">and </w:t>
      </w:r>
      <w:r w:rsidR="00891DCA" w:rsidRPr="00283439">
        <w:rPr>
          <w:rFonts w:ascii="Times New Roman" w:hAnsi="Times New Roman" w:cs="Times New Roman"/>
        </w:rPr>
        <w:t>providing timely feedback on IOU procurement materials and decisions.  The EE PRGs balance the goals of oversight, transparency, and timely feedback with the desire to have an expeditious procurement process sufficiently aligned with Commission direction and California laws.</w:t>
      </w:r>
    </w:p>
    <w:p w14:paraId="26180096" w14:textId="4CD46223" w:rsidR="00891DCA" w:rsidRPr="00283439" w:rsidRDefault="00891DCA" w:rsidP="00891DCA">
      <w:pPr>
        <w:pStyle w:val="Heading2"/>
        <w:spacing w:before="164"/>
        <w:ind w:left="120"/>
        <w:rPr>
          <w:rFonts w:ascii="Times New Roman" w:hAnsi="Times New Roman" w:cs="Times New Roman"/>
          <w:b/>
          <w:bCs/>
          <w:color w:val="2D74B5"/>
        </w:rPr>
      </w:pPr>
      <w:bookmarkStart w:id="3" w:name="_Toc56168682"/>
      <w:r w:rsidRPr="00283439">
        <w:rPr>
          <w:rFonts w:ascii="Times New Roman" w:hAnsi="Times New Roman" w:cs="Times New Roman"/>
          <w:b/>
          <w:bCs/>
          <w:color w:val="2D74B5"/>
        </w:rPr>
        <w:t>Scope</w:t>
      </w:r>
      <w:bookmarkEnd w:id="3"/>
    </w:p>
    <w:p w14:paraId="0AC5BBB3" w14:textId="08E9F088" w:rsidR="00AC108E" w:rsidRPr="00283439" w:rsidRDefault="00AC108E" w:rsidP="00E53337">
      <w:pPr>
        <w:pStyle w:val="Heading2"/>
        <w:numPr>
          <w:ilvl w:val="0"/>
          <w:numId w:val="25"/>
        </w:numPr>
        <w:spacing w:after="120"/>
        <w:ind w:left="821"/>
        <w:rPr>
          <w:rFonts w:ascii="Times New Roman" w:hAnsi="Times New Roman" w:cs="Times New Roman"/>
          <w:b/>
          <w:bCs/>
          <w:color w:val="2D74B5"/>
        </w:rPr>
      </w:pPr>
      <w:bookmarkStart w:id="4" w:name="_Toc56168683"/>
      <w:r w:rsidRPr="00283439">
        <w:rPr>
          <w:rFonts w:ascii="Times New Roman" w:hAnsi="Times New Roman" w:cs="Times New Roman"/>
          <w:b/>
          <w:bCs/>
          <w:color w:val="2D74B5"/>
        </w:rPr>
        <w:t>EE PRG</w:t>
      </w:r>
      <w:bookmarkEnd w:id="4"/>
    </w:p>
    <w:p w14:paraId="01DB462D" w14:textId="77777777" w:rsidR="00891DCA" w:rsidRPr="00283439" w:rsidRDefault="00891DCA" w:rsidP="00891DCA">
      <w:pPr>
        <w:spacing w:before="20" w:line="259" w:lineRule="auto"/>
        <w:ind w:left="120" w:right="130"/>
        <w:rPr>
          <w:rFonts w:ascii="Times New Roman" w:eastAsia="Calibri" w:hAnsi="Times New Roman" w:cs="Times New Roman"/>
        </w:rPr>
      </w:pPr>
      <w:r w:rsidRPr="00283439">
        <w:rPr>
          <w:rFonts w:ascii="Times New Roman" w:hAnsi="Times New Roman" w:cs="Times New Roman"/>
        </w:rPr>
        <w:t>The expectation is that EE PRGs are to be involved and provide timely input throughout the following stages of the procurement process:</w:t>
      </w:r>
    </w:p>
    <w:p w14:paraId="541FCAFE" w14:textId="6152CB5E" w:rsidR="00891DCA" w:rsidRPr="00283439" w:rsidRDefault="00891DCA" w:rsidP="00891DCA">
      <w:pPr>
        <w:numPr>
          <w:ilvl w:val="0"/>
          <w:numId w:val="16"/>
        </w:numPr>
        <w:tabs>
          <w:tab w:val="left" w:pos="841"/>
        </w:tabs>
        <w:spacing w:before="161"/>
        <w:rPr>
          <w:rFonts w:ascii="Times New Roman" w:eastAsia="Calibri" w:hAnsi="Times New Roman" w:cs="Times New Roman"/>
        </w:rPr>
      </w:pPr>
      <w:r w:rsidRPr="00283439">
        <w:rPr>
          <w:rFonts w:ascii="Times New Roman" w:hAnsi="Times New Roman" w:cs="Times New Roman"/>
        </w:rPr>
        <w:t xml:space="preserve">Review of </w:t>
      </w:r>
      <w:r w:rsidR="0000597A" w:rsidRPr="00283439">
        <w:rPr>
          <w:rFonts w:ascii="Times New Roman" w:hAnsi="Times New Roman" w:cs="Times New Roman"/>
        </w:rPr>
        <w:t xml:space="preserve">solicitation strategy, materials </w:t>
      </w:r>
      <w:r w:rsidR="00895517" w:rsidRPr="00283439">
        <w:rPr>
          <w:rFonts w:ascii="Times New Roman" w:hAnsi="Times New Roman" w:cs="Times New Roman"/>
        </w:rPr>
        <w:t>and</w:t>
      </w:r>
      <w:r w:rsidR="0000597A" w:rsidRPr="00283439">
        <w:rPr>
          <w:rFonts w:ascii="Times New Roman" w:hAnsi="Times New Roman" w:cs="Times New Roman"/>
        </w:rPr>
        <w:t xml:space="preserve"> activities </w:t>
      </w:r>
      <w:r w:rsidRPr="00283439">
        <w:rPr>
          <w:rFonts w:ascii="Times New Roman" w:hAnsi="Times New Roman" w:cs="Times New Roman"/>
        </w:rPr>
        <w:t>(Pre-</w:t>
      </w:r>
      <w:r w:rsidR="0000597A" w:rsidRPr="00283439">
        <w:rPr>
          <w:rFonts w:ascii="Times New Roman" w:hAnsi="Times New Roman" w:cs="Times New Roman"/>
        </w:rPr>
        <w:t>Release of Request for Abstract (</w:t>
      </w:r>
      <w:r w:rsidRPr="00283439">
        <w:rPr>
          <w:rFonts w:ascii="Times New Roman" w:hAnsi="Times New Roman" w:cs="Times New Roman"/>
        </w:rPr>
        <w:t>RFA</w:t>
      </w:r>
      <w:r w:rsidR="0000597A" w:rsidRPr="00283439">
        <w:rPr>
          <w:rFonts w:ascii="Times New Roman" w:hAnsi="Times New Roman" w:cs="Times New Roman"/>
        </w:rPr>
        <w:t>) or Request for Proposal (</w:t>
      </w:r>
      <w:r w:rsidRPr="00283439">
        <w:rPr>
          <w:rFonts w:ascii="Times New Roman" w:hAnsi="Times New Roman" w:cs="Times New Roman"/>
        </w:rPr>
        <w:t>RFP)</w:t>
      </w:r>
      <w:r w:rsidR="00895517" w:rsidRPr="00283439">
        <w:rPr>
          <w:rFonts w:ascii="Times New Roman" w:hAnsi="Times New Roman" w:cs="Times New Roman"/>
        </w:rPr>
        <w:t>)</w:t>
      </w:r>
    </w:p>
    <w:p w14:paraId="62BB5747" w14:textId="385A4ED8" w:rsidR="00891DCA" w:rsidRPr="00283439" w:rsidRDefault="00891DCA" w:rsidP="00891DCA">
      <w:pPr>
        <w:numPr>
          <w:ilvl w:val="0"/>
          <w:numId w:val="16"/>
        </w:numPr>
        <w:tabs>
          <w:tab w:val="left" w:pos="841"/>
        </w:tabs>
        <w:spacing w:before="19"/>
        <w:rPr>
          <w:rFonts w:ascii="Times New Roman" w:eastAsia="Calibri" w:hAnsi="Times New Roman" w:cs="Times New Roman"/>
        </w:rPr>
      </w:pPr>
      <w:r w:rsidRPr="00283439">
        <w:rPr>
          <w:rFonts w:ascii="Times New Roman" w:hAnsi="Times New Roman" w:cs="Times New Roman"/>
        </w:rPr>
        <w:t xml:space="preserve">Solicitation </w:t>
      </w:r>
      <w:r w:rsidR="0000597A" w:rsidRPr="00283439">
        <w:rPr>
          <w:rFonts w:ascii="Times New Roman" w:hAnsi="Times New Roman" w:cs="Times New Roman"/>
        </w:rPr>
        <w:t xml:space="preserve">launch </w:t>
      </w:r>
    </w:p>
    <w:p w14:paraId="481029F1" w14:textId="4050C3AB" w:rsidR="00891DCA" w:rsidRPr="00283439" w:rsidRDefault="00891DCA" w:rsidP="00891DCA">
      <w:pPr>
        <w:numPr>
          <w:ilvl w:val="0"/>
          <w:numId w:val="16"/>
        </w:numPr>
        <w:tabs>
          <w:tab w:val="left" w:pos="841"/>
        </w:tabs>
        <w:spacing w:before="22"/>
        <w:rPr>
          <w:rFonts w:ascii="Times New Roman" w:eastAsia="Calibri" w:hAnsi="Times New Roman" w:cs="Times New Roman"/>
        </w:rPr>
      </w:pPr>
      <w:r w:rsidRPr="00283439">
        <w:rPr>
          <w:rFonts w:ascii="Times New Roman" w:hAnsi="Times New Roman" w:cs="Times New Roman"/>
        </w:rPr>
        <w:t xml:space="preserve">Review </w:t>
      </w:r>
      <w:r w:rsidR="0000597A" w:rsidRPr="00283439">
        <w:rPr>
          <w:rFonts w:ascii="Times New Roman" w:hAnsi="Times New Roman" w:cs="Times New Roman"/>
        </w:rPr>
        <w:t xml:space="preserve">of </w:t>
      </w:r>
      <w:r w:rsidRPr="00283439">
        <w:rPr>
          <w:rFonts w:ascii="Times New Roman" w:hAnsi="Times New Roman" w:cs="Times New Roman"/>
        </w:rPr>
        <w:t>Abstracts</w:t>
      </w:r>
      <w:r w:rsidR="0000597A" w:rsidRPr="00283439">
        <w:rPr>
          <w:rFonts w:ascii="Times New Roman" w:hAnsi="Times New Roman" w:cs="Times New Roman"/>
        </w:rPr>
        <w:t xml:space="preserve"> and </w:t>
      </w:r>
      <w:r w:rsidRPr="00283439">
        <w:rPr>
          <w:rFonts w:ascii="Times New Roman" w:hAnsi="Times New Roman" w:cs="Times New Roman"/>
        </w:rPr>
        <w:t>Proposals</w:t>
      </w:r>
    </w:p>
    <w:p w14:paraId="2F25D2A7" w14:textId="756F4DE3" w:rsidR="00891DCA" w:rsidRPr="00283439" w:rsidRDefault="00891DCA" w:rsidP="00891DCA">
      <w:pPr>
        <w:numPr>
          <w:ilvl w:val="0"/>
          <w:numId w:val="16"/>
        </w:numPr>
        <w:tabs>
          <w:tab w:val="left" w:pos="841"/>
        </w:tabs>
        <w:spacing w:before="22"/>
        <w:rPr>
          <w:rFonts w:ascii="Times New Roman" w:eastAsia="Calibri" w:hAnsi="Times New Roman" w:cs="Times New Roman"/>
        </w:rPr>
      </w:pPr>
      <w:r w:rsidRPr="00283439">
        <w:rPr>
          <w:rFonts w:ascii="Times New Roman" w:hAnsi="Times New Roman" w:cs="Times New Roman"/>
        </w:rPr>
        <w:t>Present</w:t>
      </w:r>
      <w:r w:rsidR="0000597A" w:rsidRPr="00283439">
        <w:rPr>
          <w:rFonts w:ascii="Times New Roman" w:hAnsi="Times New Roman" w:cs="Times New Roman"/>
        </w:rPr>
        <w:t>ation of</w:t>
      </w:r>
      <w:r w:rsidRPr="00283439">
        <w:rPr>
          <w:rFonts w:ascii="Times New Roman" w:hAnsi="Times New Roman" w:cs="Times New Roman"/>
        </w:rPr>
        <w:t xml:space="preserve"> final </w:t>
      </w:r>
      <w:r w:rsidR="0000597A" w:rsidRPr="00283439">
        <w:rPr>
          <w:rFonts w:ascii="Times New Roman" w:hAnsi="Times New Roman" w:cs="Times New Roman"/>
        </w:rPr>
        <w:t>shortlist and scoring, and</w:t>
      </w:r>
    </w:p>
    <w:p w14:paraId="590F0AD0" w14:textId="544EF4F7" w:rsidR="00891DCA" w:rsidRPr="00283439" w:rsidRDefault="004771E1" w:rsidP="00891DCA">
      <w:pPr>
        <w:numPr>
          <w:ilvl w:val="0"/>
          <w:numId w:val="16"/>
        </w:numPr>
        <w:tabs>
          <w:tab w:val="left" w:pos="841"/>
        </w:tabs>
        <w:spacing w:before="19"/>
        <w:rPr>
          <w:rFonts w:ascii="Times New Roman" w:eastAsia="Calibri" w:hAnsi="Times New Roman" w:cs="Times New Roman"/>
        </w:rPr>
      </w:pPr>
      <w:r w:rsidRPr="00283439">
        <w:rPr>
          <w:rFonts w:ascii="Times New Roman" w:hAnsi="Times New Roman" w:cs="Times New Roman"/>
        </w:rPr>
        <w:t xml:space="preserve">Negotiation and </w:t>
      </w:r>
      <w:r w:rsidR="0000597A" w:rsidRPr="00283439">
        <w:rPr>
          <w:rFonts w:ascii="Times New Roman" w:hAnsi="Times New Roman" w:cs="Times New Roman"/>
        </w:rPr>
        <w:t>contracting.</w:t>
      </w:r>
    </w:p>
    <w:p w14:paraId="7FC3EF31" w14:textId="77777777" w:rsidR="00891DCA" w:rsidRPr="00283439" w:rsidRDefault="00891DCA" w:rsidP="00891DCA">
      <w:pPr>
        <w:spacing w:before="160"/>
        <w:ind w:left="120"/>
        <w:rPr>
          <w:rFonts w:ascii="Times New Roman" w:eastAsia="Calibri" w:hAnsi="Times New Roman" w:cs="Times New Roman"/>
          <w:sz w:val="14"/>
          <w:szCs w:val="14"/>
        </w:rPr>
      </w:pPr>
      <w:r w:rsidRPr="00283439">
        <w:rPr>
          <w:rFonts w:ascii="Times New Roman" w:hAnsi="Times New Roman" w:cs="Times New Roman"/>
        </w:rPr>
        <w:t>IOUs give the EE PRGs opportunity to review and provide timely input to the following:</w:t>
      </w:r>
      <w:r w:rsidRPr="00283439">
        <w:rPr>
          <w:rStyle w:val="FootnoteReference"/>
          <w:rFonts w:ascii="Times New Roman" w:hAnsi="Times New Roman" w:cs="Times New Roman"/>
        </w:rPr>
        <w:footnoteReference w:id="9"/>
      </w:r>
      <w:r w:rsidRPr="00283439">
        <w:rPr>
          <w:rFonts w:ascii="Times New Roman" w:hAnsi="Times New Roman" w:cs="Times New Roman"/>
        </w:rPr>
        <w:t xml:space="preserve"> </w:t>
      </w:r>
    </w:p>
    <w:p w14:paraId="1ABC1A5F" w14:textId="4A0BE457" w:rsidR="00891DCA" w:rsidRPr="00283439" w:rsidRDefault="00891DCA" w:rsidP="00891DCA">
      <w:pPr>
        <w:numPr>
          <w:ilvl w:val="0"/>
          <w:numId w:val="14"/>
        </w:numPr>
        <w:tabs>
          <w:tab w:val="left" w:pos="841"/>
        </w:tabs>
        <w:spacing w:before="22"/>
        <w:rPr>
          <w:rFonts w:ascii="Times New Roman" w:hAnsi="Times New Roman" w:cs="Times New Roman"/>
        </w:rPr>
      </w:pPr>
      <w:r w:rsidRPr="00283439">
        <w:rPr>
          <w:rFonts w:ascii="Times New Roman" w:hAnsi="Times New Roman" w:cs="Times New Roman"/>
        </w:rPr>
        <w:t>Any IOU revisions to solicitation strategy (i.e.</w:t>
      </w:r>
      <w:r w:rsidR="0000597A" w:rsidRPr="00283439">
        <w:rPr>
          <w:rFonts w:ascii="Times New Roman" w:hAnsi="Times New Roman" w:cs="Times New Roman"/>
        </w:rPr>
        <w:t>,</w:t>
      </w:r>
      <w:r w:rsidRPr="00283439">
        <w:rPr>
          <w:rFonts w:ascii="Times New Roman" w:hAnsi="Times New Roman" w:cs="Times New Roman"/>
        </w:rPr>
        <w:t xml:space="preserve"> scope and schedule within the IOU</w:t>
      </w:r>
      <w:r w:rsidR="0000597A" w:rsidRPr="00283439">
        <w:rPr>
          <w:rFonts w:ascii="Times New Roman" w:hAnsi="Times New Roman" w:cs="Times New Roman"/>
        </w:rPr>
        <w:t>'</w:t>
      </w:r>
      <w:r w:rsidRPr="00283439">
        <w:rPr>
          <w:rFonts w:ascii="Times New Roman" w:hAnsi="Times New Roman" w:cs="Times New Roman"/>
        </w:rPr>
        <w:t xml:space="preserve">s overall procurement plan as laid out in </w:t>
      </w:r>
      <w:r w:rsidR="0000597A" w:rsidRPr="00283439">
        <w:rPr>
          <w:rFonts w:ascii="Times New Roman" w:hAnsi="Times New Roman" w:cs="Times New Roman"/>
        </w:rPr>
        <w:t xml:space="preserve">the </w:t>
      </w:r>
      <w:r w:rsidRPr="00283439">
        <w:rPr>
          <w:rFonts w:ascii="Times New Roman" w:hAnsi="Times New Roman" w:cs="Times New Roman"/>
        </w:rPr>
        <w:t>IOU</w:t>
      </w:r>
      <w:r w:rsidR="0000597A" w:rsidRPr="00283439">
        <w:rPr>
          <w:rFonts w:ascii="Times New Roman" w:hAnsi="Times New Roman" w:cs="Times New Roman"/>
        </w:rPr>
        <w:t>'</w:t>
      </w:r>
      <w:r w:rsidRPr="00283439">
        <w:rPr>
          <w:rFonts w:ascii="Times New Roman" w:hAnsi="Times New Roman" w:cs="Times New Roman"/>
        </w:rPr>
        <w:t xml:space="preserve">s business plan, ensuring alignment of the strategy with </w:t>
      </w:r>
      <w:r w:rsidR="0000597A" w:rsidRPr="00283439">
        <w:rPr>
          <w:rFonts w:ascii="Times New Roman" w:hAnsi="Times New Roman" w:cs="Times New Roman"/>
        </w:rPr>
        <w:t>C</w:t>
      </w:r>
      <w:r w:rsidRPr="00283439">
        <w:rPr>
          <w:rFonts w:ascii="Times New Roman" w:hAnsi="Times New Roman" w:cs="Times New Roman"/>
        </w:rPr>
        <w:t>ommission decisions</w:t>
      </w:r>
      <w:r w:rsidR="00895517" w:rsidRPr="00283439">
        <w:rPr>
          <w:rFonts w:ascii="Times New Roman" w:hAnsi="Times New Roman" w:cs="Times New Roman"/>
        </w:rPr>
        <w:t>)</w:t>
      </w:r>
    </w:p>
    <w:p w14:paraId="3D4C73D2" w14:textId="4543C694" w:rsidR="00891DCA" w:rsidRPr="00283439" w:rsidRDefault="00891DCA" w:rsidP="00891DCA">
      <w:pPr>
        <w:numPr>
          <w:ilvl w:val="0"/>
          <w:numId w:val="14"/>
        </w:numPr>
        <w:tabs>
          <w:tab w:val="left" w:pos="841"/>
        </w:tabs>
        <w:spacing w:before="22"/>
        <w:rPr>
          <w:rFonts w:ascii="Times New Roman" w:hAnsi="Times New Roman" w:cs="Times New Roman"/>
        </w:rPr>
      </w:pPr>
      <w:r w:rsidRPr="00283439">
        <w:rPr>
          <w:rFonts w:ascii="Times New Roman" w:hAnsi="Times New Roman" w:cs="Times New Roman"/>
        </w:rPr>
        <w:t>Bid process flowchart, milestones, timelines, communication plans (both with the EE PRG and the broader community</w:t>
      </w:r>
      <w:r w:rsidR="0000597A" w:rsidRPr="00283439">
        <w:rPr>
          <w:rFonts w:ascii="Times New Roman" w:hAnsi="Times New Roman" w:cs="Times New Roman"/>
        </w:rPr>
        <w:t xml:space="preserve"> of bidders</w:t>
      </w:r>
      <w:r w:rsidRPr="00283439">
        <w:rPr>
          <w:rFonts w:ascii="Times New Roman" w:hAnsi="Times New Roman" w:cs="Times New Roman"/>
        </w:rPr>
        <w:t>)</w:t>
      </w:r>
    </w:p>
    <w:p w14:paraId="390419CE" w14:textId="77777777" w:rsidR="00891DCA" w:rsidRPr="00283439" w:rsidRDefault="00891DCA" w:rsidP="00891DCA">
      <w:pPr>
        <w:numPr>
          <w:ilvl w:val="0"/>
          <w:numId w:val="14"/>
        </w:numPr>
        <w:tabs>
          <w:tab w:val="left" w:pos="841"/>
        </w:tabs>
        <w:spacing w:before="22"/>
        <w:rPr>
          <w:rFonts w:ascii="Times New Roman" w:hAnsi="Times New Roman" w:cs="Times New Roman"/>
        </w:rPr>
      </w:pPr>
      <w:r w:rsidRPr="00283439">
        <w:rPr>
          <w:rFonts w:ascii="Times New Roman" w:hAnsi="Times New Roman" w:cs="Times New Roman"/>
        </w:rPr>
        <w:t>Choice of proposed Independent Evaluators (IEs)</w:t>
      </w:r>
    </w:p>
    <w:p w14:paraId="6D5EB77E" w14:textId="56878C94" w:rsidR="00891DCA" w:rsidRPr="00283439" w:rsidRDefault="00FF3AA2" w:rsidP="00891DCA">
      <w:pPr>
        <w:numPr>
          <w:ilvl w:val="0"/>
          <w:numId w:val="14"/>
        </w:numPr>
        <w:tabs>
          <w:tab w:val="left" w:pos="841"/>
        </w:tabs>
        <w:spacing w:before="22"/>
        <w:rPr>
          <w:rFonts w:ascii="Times New Roman" w:eastAsia="Calibri" w:hAnsi="Times New Roman" w:cs="Times New Roman"/>
        </w:rPr>
      </w:pPr>
      <w:r w:rsidRPr="00283439">
        <w:rPr>
          <w:rFonts w:ascii="Times New Roman" w:hAnsi="Times New Roman" w:cs="Times New Roman"/>
        </w:rPr>
        <w:t xml:space="preserve">Final </w:t>
      </w:r>
      <w:r w:rsidR="00891DCA" w:rsidRPr="00283439">
        <w:rPr>
          <w:rFonts w:ascii="Times New Roman" w:hAnsi="Times New Roman" w:cs="Times New Roman"/>
        </w:rPr>
        <w:t xml:space="preserve">Request for Abstract (RFA) </w:t>
      </w:r>
      <w:r w:rsidR="005E4809" w:rsidRPr="00283439">
        <w:rPr>
          <w:rFonts w:ascii="Times New Roman" w:hAnsi="Times New Roman" w:cs="Times New Roman"/>
        </w:rPr>
        <w:t xml:space="preserve">materials as outlined in the PRG </w:t>
      </w:r>
      <w:r w:rsidR="009714B8" w:rsidRPr="00283439">
        <w:rPr>
          <w:rFonts w:ascii="Times New Roman" w:hAnsi="Times New Roman" w:cs="Times New Roman"/>
        </w:rPr>
        <w:t>Solicitation Guidelines</w:t>
      </w:r>
    </w:p>
    <w:p w14:paraId="65B25DCC" w14:textId="7A75E8E6" w:rsidR="00891DCA" w:rsidRPr="00283439" w:rsidRDefault="00891DCA" w:rsidP="00891DCA">
      <w:pPr>
        <w:numPr>
          <w:ilvl w:val="0"/>
          <w:numId w:val="14"/>
        </w:numPr>
        <w:tabs>
          <w:tab w:val="left" w:pos="841"/>
        </w:tabs>
        <w:spacing w:before="19"/>
        <w:rPr>
          <w:rFonts w:ascii="Times New Roman" w:eastAsia="Calibri" w:hAnsi="Times New Roman" w:cs="Times New Roman"/>
        </w:rPr>
      </w:pPr>
      <w:r w:rsidRPr="00283439">
        <w:rPr>
          <w:rFonts w:ascii="Times New Roman" w:hAnsi="Times New Roman" w:cs="Times New Roman"/>
        </w:rPr>
        <w:t>RFA bid</w:t>
      </w:r>
      <w:r w:rsidR="000B56C5" w:rsidRPr="00283439">
        <w:rPr>
          <w:rFonts w:ascii="Times New Roman" w:hAnsi="Times New Roman" w:cs="Times New Roman"/>
        </w:rPr>
        <w:t>der responses</w:t>
      </w:r>
      <w:r w:rsidRPr="00283439">
        <w:rPr>
          <w:rFonts w:ascii="Times New Roman" w:hAnsi="Times New Roman" w:cs="Times New Roman"/>
        </w:rPr>
        <w:t xml:space="preserve"> received </w:t>
      </w:r>
    </w:p>
    <w:p w14:paraId="06C55339" w14:textId="4624A5A1" w:rsidR="00891DCA" w:rsidRPr="00283439" w:rsidRDefault="00891DCA" w:rsidP="00891DCA">
      <w:pPr>
        <w:numPr>
          <w:ilvl w:val="0"/>
          <w:numId w:val="14"/>
        </w:numPr>
        <w:tabs>
          <w:tab w:val="left" w:pos="841"/>
        </w:tabs>
        <w:spacing w:before="22"/>
        <w:rPr>
          <w:rFonts w:ascii="Times New Roman" w:eastAsia="Calibri" w:hAnsi="Times New Roman" w:cs="Times New Roman"/>
        </w:rPr>
      </w:pPr>
      <w:r w:rsidRPr="00283439">
        <w:rPr>
          <w:rFonts w:ascii="Times New Roman" w:hAnsi="Times New Roman" w:cs="Times New Roman"/>
        </w:rPr>
        <w:t>Rationale behind scoring and ranking, RFA shortlist</w:t>
      </w:r>
      <w:r w:rsidR="0000597A" w:rsidRPr="00283439">
        <w:rPr>
          <w:rFonts w:ascii="Times New Roman" w:hAnsi="Times New Roman" w:cs="Times New Roman"/>
        </w:rPr>
        <w:t>,</w:t>
      </w:r>
      <w:r w:rsidRPr="00283439">
        <w:rPr>
          <w:rFonts w:ascii="Times New Roman" w:hAnsi="Times New Roman" w:cs="Times New Roman"/>
        </w:rPr>
        <w:t xml:space="preserve"> and related rationale for shortlisting</w:t>
      </w:r>
    </w:p>
    <w:p w14:paraId="5B166BB3" w14:textId="542607F6" w:rsidR="00891DCA" w:rsidRPr="00283439" w:rsidRDefault="009714B8" w:rsidP="00891DCA">
      <w:pPr>
        <w:numPr>
          <w:ilvl w:val="0"/>
          <w:numId w:val="14"/>
        </w:numPr>
        <w:tabs>
          <w:tab w:val="left" w:pos="841"/>
        </w:tabs>
        <w:spacing w:before="22"/>
        <w:rPr>
          <w:rFonts w:ascii="Times New Roman" w:eastAsia="Calibri" w:hAnsi="Times New Roman" w:cs="Times New Roman"/>
        </w:rPr>
      </w:pPr>
      <w:r w:rsidRPr="00283439">
        <w:rPr>
          <w:rFonts w:ascii="Times New Roman" w:hAnsi="Times New Roman" w:cs="Times New Roman"/>
        </w:rPr>
        <w:t>Final</w:t>
      </w:r>
      <w:r w:rsidR="00891DCA" w:rsidRPr="00283439">
        <w:rPr>
          <w:rFonts w:ascii="Times New Roman" w:hAnsi="Times New Roman" w:cs="Times New Roman"/>
        </w:rPr>
        <w:t xml:space="preserve"> Request for Proposals (RFP)</w:t>
      </w:r>
      <w:r w:rsidRPr="00283439">
        <w:rPr>
          <w:rFonts w:ascii="Times New Roman" w:hAnsi="Times New Roman" w:cs="Times New Roman"/>
        </w:rPr>
        <w:t xml:space="preserve"> materials as outlined in the PRG Solicitation Guidelines</w:t>
      </w:r>
    </w:p>
    <w:p w14:paraId="07F73979" w14:textId="475C0903" w:rsidR="00901E35" w:rsidRPr="00283439" w:rsidRDefault="00901E35" w:rsidP="00891DCA">
      <w:pPr>
        <w:numPr>
          <w:ilvl w:val="0"/>
          <w:numId w:val="14"/>
        </w:numPr>
        <w:tabs>
          <w:tab w:val="left" w:pos="841"/>
        </w:tabs>
        <w:spacing w:before="22"/>
        <w:rPr>
          <w:rFonts w:ascii="Times New Roman" w:eastAsia="Calibri" w:hAnsi="Times New Roman" w:cs="Times New Roman"/>
        </w:rPr>
      </w:pPr>
      <w:r w:rsidRPr="00283439">
        <w:rPr>
          <w:rFonts w:ascii="Times New Roman" w:hAnsi="Times New Roman" w:cs="Times New Roman"/>
        </w:rPr>
        <w:t>RFP bidder responses received</w:t>
      </w:r>
    </w:p>
    <w:p w14:paraId="062EA280" w14:textId="520C4D4B" w:rsidR="00891DCA" w:rsidRPr="00283439" w:rsidRDefault="00891DCA" w:rsidP="00891DCA">
      <w:pPr>
        <w:numPr>
          <w:ilvl w:val="0"/>
          <w:numId w:val="14"/>
        </w:numPr>
        <w:tabs>
          <w:tab w:val="left" w:pos="841"/>
        </w:tabs>
        <w:spacing w:before="19" w:line="258" w:lineRule="auto"/>
        <w:ind w:right="130"/>
        <w:rPr>
          <w:rFonts w:ascii="Times New Roman" w:eastAsia="Calibri" w:hAnsi="Times New Roman" w:cs="Times New Roman"/>
        </w:rPr>
      </w:pPr>
      <w:r w:rsidRPr="00283439">
        <w:rPr>
          <w:rFonts w:ascii="Times New Roman" w:hAnsi="Times New Roman" w:cs="Times New Roman"/>
        </w:rPr>
        <w:t xml:space="preserve">Rationale behind scoring and ranking, RFP shortlist and selected </w:t>
      </w:r>
      <w:r w:rsidR="0000597A" w:rsidRPr="00283439">
        <w:rPr>
          <w:rFonts w:ascii="Times New Roman" w:hAnsi="Times New Roman" w:cs="Times New Roman"/>
        </w:rPr>
        <w:t>vendor,</w:t>
      </w:r>
      <w:r w:rsidRPr="00283439">
        <w:rPr>
          <w:rFonts w:ascii="Times New Roman" w:hAnsi="Times New Roman" w:cs="Times New Roman"/>
        </w:rPr>
        <w:t xml:space="preserve"> and related rationale for shortlisting and selection</w:t>
      </w:r>
    </w:p>
    <w:p w14:paraId="461CAE44" w14:textId="0B5425A0" w:rsidR="00891DCA" w:rsidRPr="00283439" w:rsidRDefault="00891DCA" w:rsidP="00891DCA">
      <w:pPr>
        <w:numPr>
          <w:ilvl w:val="0"/>
          <w:numId w:val="14"/>
        </w:numPr>
        <w:tabs>
          <w:tab w:val="left" w:pos="841"/>
        </w:tabs>
        <w:spacing w:before="1" w:line="256" w:lineRule="auto"/>
        <w:ind w:right="298"/>
        <w:rPr>
          <w:rFonts w:ascii="Times New Roman" w:eastAsia="Calibri" w:hAnsi="Times New Roman" w:cs="Times New Roman"/>
        </w:rPr>
      </w:pPr>
      <w:r w:rsidRPr="00283439">
        <w:rPr>
          <w:rFonts w:ascii="Times New Roman" w:hAnsi="Times New Roman" w:cs="Times New Roman"/>
        </w:rPr>
        <w:t>Review</w:t>
      </w:r>
      <w:r w:rsidR="0000597A" w:rsidRPr="00283439">
        <w:rPr>
          <w:rFonts w:ascii="Times New Roman" w:hAnsi="Times New Roman" w:cs="Times New Roman"/>
        </w:rPr>
        <w:t xml:space="preserve"> of</w:t>
      </w:r>
      <w:r w:rsidRPr="00283439">
        <w:rPr>
          <w:rFonts w:ascii="Times New Roman" w:hAnsi="Times New Roman" w:cs="Times New Roman"/>
        </w:rPr>
        <w:t xml:space="preserve"> independent evaluator (IE) evaluations of all solicitations, including incorporation of EE PRG feedback, from proposed RFA design through contract signing</w:t>
      </w:r>
      <w:r w:rsidR="0000597A" w:rsidRPr="00283439">
        <w:rPr>
          <w:rFonts w:ascii="Times New Roman" w:hAnsi="Times New Roman" w:cs="Times New Roman"/>
        </w:rPr>
        <w:t>, and</w:t>
      </w:r>
    </w:p>
    <w:p w14:paraId="55562F28" w14:textId="3CFE29C9" w:rsidR="00891DCA" w:rsidRPr="00283439" w:rsidRDefault="00891DCA" w:rsidP="00891DCA">
      <w:pPr>
        <w:numPr>
          <w:ilvl w:val="0"/>
          <w:numId w:val="14"/>
        </w:numPr>
        <w:tabs>
          <w:tab w:val="left" w:pos="841"/>
        </w:tabs>
        <w:spacing w:before="4"/>
        <w:rPr>
          <w:rFonts w:ascii="Times New Roman" w:eastAsia="Calibri" w:hAnsi="Times New Roman" w:cs="Times New Roman"/>
        </w:rPr>
      </w:pPr>
      <w:r w:rsidRPr="00283439">
        <w:rPr>
          <w:rFonts w:ascii="Times New Roman" w:hAnsi="Times New Roman" w:cs="Times New Roman"/>
        </w:rPr>
        <w:t>Provid</w:t>
      </w:r>
      <w:r w:rsidR="0000597A" w:rsidRPr="00283439">
        <w:rPr>
          <w:rFonts w:ascii="Times New Roman" w:hAnsi="Times New Roman" w:cs="Times New Roman"/>
        </w:rPr>
        <w:t>ing</w:t>
      </w:r>
      <w:r w:rsidRPr="00283439">
        <w:rPr>
          <w:rFonts w:ascii="Times New Roman" w:hAnsi="Times New Roman" w:cs="Times New Roman"/>
        </w:rPr>
        <w:t xml:space="preserve"> feedback to IOUs throughout the process</w:t>
      </w:r>
      <w:r w:rsidR="0000597A" w:rsidRPr="00283439">
        <w:rPr>
          <w:rFonts w:ascii="Times New Roman" w:hAnsi="Times New Roman" w:cs="Times New Roman"/>
        </w:rPr>
        <w:t>.</w:t>
      </w:r>
    </w:p>
    <w:p w14:paraId="6DBA85E3" w14:textId="77777777" w:rsidR="00767C86" w:rsidRPr="00283439" w:rsidRDefault="00767C86" w:rsidP="00E82E90">
      <w:pPr>
        <w:spacing w:before="23" w:line="256" w:lineRule="auto"/>
        <w:ind w:left="120" w:right="130"/>
        <w:rPr>
          <w:rFonts w:ascii="Times New Roman" w:eastAsia="Calibri" w:hAnsi="Times New Roman" w:cs="Times New Roman"/>
          <w:sz w:val="20"/>
          <w:szCs w:val="20"/>
        </w:rPr>
      </w:pPr>
    </w:p>
    <w:p w14:paraId="751D343C" w14:textId="77777777" w:rsidR="002630D5" w:rsidRPr="00283439" w:rsidRDefault="002630D5" w:rsidP="00E53337">
      <w:pPr>
        <w:pStyle w:val="Heading2"/>
        <w:numPr>
          <w:ilvl w:val="0"/>
          <w:numId w:val="25"/>
        </w:numPr>
        <w:spacing w:after="120"/>
        <w:ind w:left="821"/>
        <w:rPr>
          <w:rFonts w:ascii="Times New Roman" w:hAnsi="Times New Roman" w:cs="Times New Roman"/>
          <w:b/>
          <w:bCs/>
          <w:color w:val="2D74B5"/>
        </w:rPr>
      </w:pPr>
      <w:bookmarkStart w:id="5" w:name="_Toc52887365"/>
      <w:bookmarkStart w:id="6" w:name="_Toc56168684"/>
      <w:bookmarkEnd w:id="5"/>
      <w:r w:rsidRPr="00283439">
        <w:rPr>
          <w:rFonts w:ascii="Times New Roman" w:hAnsi="Times New Roman" w:cs="Times New Roman"/>
          <w:b/>
          <w:bCs/>
          <w:color w:val="2D74B5"/>
        </w:rPr>
        <w:lastRenderedPageBreak/>
        <w:t>Independent Evaluators</w:t>
      </w:r>
      <w:bookmarkEnd w:id="6"/>
    </w:p>
    <w:p w14:paraId="6F58E298" w14:textId="6F5A8986" w:rsidR="00767C86" w:rsidRPr="00283439" w:rsidRDefault="004538A6">
      <w:pPr>
        <w:spacing w:before="39" w:line="259" w:lineRule="auto"/>
        <w:ind w:left="120" w:right="220"/>
        <w:rPr>
          <w:rFonts w:ascii="Times New Roman" w:eastAsia="Calibri" w:hAnsi="Times New Roman" w:cs="Times New Roman"/>
        </w:rPr>
      </w:pPr>
      <w:r w:rsidRPr="00283439">
        <w:rPr>
          <w:rFonts w:ascii="Times New Roman" w:hAnsi="Times New Roman" w:cs="Times New Roman"/>
        </w:rPr>
        <w:t xml:space="preserve">The </w:t>
      </w:r>
      <w:r w:rsidR="003D1BC4" w:rsidRPr="00283439">
        <w:rPr>
          <w:rFonts w:ascii="Times New Roman" w:hAnsi="Times New Roman" w:cs="Times New Roman"/>
        </w:rPr>
        <w:t xml:space="preserve">Independent Evaluators (IE) </w:t>
      </w:r>
      <w:r w:rsidR="00837D95" w:rsidRPr="00283439">
        <w:rPr>
          <w:rFonts w:ascii="Times New Roman" w:hAnsi="Times New Roman" w:cs="Times New Roman"/>
        </w:rPr>
        <w:t>provide</w:t>
      </w:r>
      <w:r w:rsidR="00C06659" w:rsidRPr="00283439">
        <w:rPr>
          <w:rFonts w:ascii="Times New Roman" w:hAnsi="Times New Roman" w:cs="Times New Roman"/>
        </w:rPr>
        <w:t xml:space="preserve"> arms-length expertise</w:t>
      </w:r>
      <w:r w:rsidR="0000597A" w:rsidRPr="00283439">
        <w:rPr>
          <w:rFonts w:ascii="Times New Roman" w:hAnsi="Times New Roman" w:cs="Times New Roman"/>
        </w:rPr>
        <w:t xml:space="preserve"> </w:t>
      </w:r>
      <w:r w:rsidR="00C06659" w:rsidRPr="00283439">
        <w:rPr>
          <w:rFonts w:ascii="Times New Roman" w:hAnsi="Times New Roman" w:cs="Times New Roman"/>
        </w:rPr>
        <w:t xml:space="preserve">evaluating the fairness of the conduct and </w:t>
      </w:r>
      <w:r w:rsidR="0000597A" w:rsidRPr="00283439">
        <w:rPr>
          <w:rFonts w:ascii="Times New Roman" w:hAnsi="Times New Roman" w:cs="Times New Roman"/>
        </w:rPr>
        <w:t xml:space="preserve">the </w:t>
      </w:r>
      <w:r w:rsidR="00C06659" w:rsidRPr="00283439">
        <w:rPr>
          <w:rFonts w:ascii="Times New Roman" w:hAnsi="Times New Roman" w:cs="Times New Roman"/>
        </w:rPr>
        <w:t xml:space="preserve">results of the </w:t>
      </w:r>
      <w:r w:rsidR="0000597A" w:rsidRPr="00283439">
        <w:rPr>
          <w:rFonts w:ascii="Times New Roman" w:hAnsi="Times New Roman" w:cs="Times New Roman"/>
        </w:rPr>
        <w:t xml:space="preserve">IOUs' </w:t>
      </w:r>
      <w:r w:rsidR="00C06659" w:rsidRPr="00283439">
        <w:rPr>
          <w:rFonts w:ascii="Times New Roman" w:hAnsi="Times New Roman" w:cs="Times New Roman"/>
        </w:rPr>
        <w:t>solicitation process</w:t>
      </w:r>
      <w:r w:rsidR="004A4512" w:rsidRPr="00283439">
        <w:rPr>
          <w:rFonts w:ascii="Times New Roman" w:hAnsi="Times New Roman" w:cs="Times New Roman"/>
        </w:rPr>
        <w:t>.</w:t>
      </w:r>
      <w:r w:rsidR="004A4512" w:rsidRPr="00283439">
        <w:rPr>
          <w:rStyle w:val="FootnoteReference"/>
          <w:rFonts w:ascii="Times New Roman" w:hAnsi="Times New Roman" w:cs="Times New Roman"/>
        </w:rPr>
        <w:footnoteReference w:id="10"/>
      </w:r>
      <w:r w:rsidR="0000597A" w:rsidRPr="00283439">
        <w:rPr>
          <w:rFonts w:ascii="Times New Roman" w:hAnsi="Times New Roman" w:cs="Times New Roman"/>
        </w:rPr>
        <w:t xml:space="preserve"> </w:t>
      </w:r>
      <w:r w:rsidR="004A4512" w:rsidRPr="00283439">
        <w:rPr>
          <w:rFonts w:ascii="Times New Roman" w:hAnsi="Times New Roman" w:cs="Times New Roman"/>
        </w:rPr>
        <w:t xml:space="preserve"> IEs</w:t>
      </w:r>
      <w:r w:rsidRPr="00283439">
        <w:rPr>
          <w:rFonts w:ascii="Times New Roman" w:hAnsi="Times New Roman" w:cs="Times New Roman"/>
        </w:rPr>
        <w:t xml:space="preserve"> </w:t>
      </w:r>
      <w:r w:rsidR="00FB0BFC" w:rsidRPr="00283439">
        <w:rPr>
          <w:rFonts w:ascii="Times New Roman" w:hAnsi="Times New Roman" w:cs="Times New Roman"/>
        </w:rPr>
        <w:t>provide support to the PRGs and periodic updates to the Commission</w:t>
      </w:r>
      <w:r w:rsidR="005C69C4" w:rsidRPr="00283439">
        <w:rPr>
          <w:rFonts w:ascii="Times New Roman" w:hAnsi="Times New Roman" w:cs="Times New Roman"/>
        </w:rPr>
        <w:t>.</w:t>
      </w:r>
      <w:r w:rsidR="003110B0" w:rsidRPr="00283439">
        <w:rPr>
          <w:rStyle w:val="FootnoteReference"/>
          <w:rFonts w:ascii="Times New Roman" w:hAnsi="Times New Roman" w:cs="Times New Roman"/>
        </w:rPr>
        <w:footnoteReference w:id="11"/>
      </w:r>
      <w:r w:rsidR="0000597A" w:rsidRPr="00283439">
        <w:rPr>
          <w:rFonts w:ascii="Times New Roman" w:hAnsi="Times New Roman" w:cs="Times New Roman"/>
        </w:rPr>
        <w:t xml:space="preserve"> </w:t>
      </w:r>
      <w:r w:rsidR="005C69C4" w:rsidRPr="00283439">
        <w:rPr>
          <w:rFonts w:ascii="Times New Roman" w:hAnsi="Times New Roman" w:cs="Times New Roman"/>
        </w:rPr>
        <w:t xml:space="preserve"> </w:t>
      </w:r>
      <w:r w:rsidR="00BE34E5" w:rsidRPr="00283439">
        <w:rPr>
          <w:rFonts w:ascii="Times New Roman" w:hAnsi="Times New Roman" w:cs="Times New Roman"/>
        </w:rPr>
        <w:t xml:space="preserve">The IEs </w:t>
      </w:r>
      <w:r w:rsidR="00252AF7" w:rsidRPr="00283439">
        <w:rPr>
          <w:rFonts w:ascii="Times New Roman" w:hAnsi="Times New Roman" w:cs="Times New Roman"/>
        </w:rPr>
        <w:t>are to monitor</w:t>
      </w:r>
      <w:r w:rsidR="008C64AE" w:rsidRPr="00283439">
        <w:rPr>
          <w:rFonts w:ascii="Times New Roman" w:hAnsi="Times New Roman" w:cs="Times New Roman"/>
        </w:rPr>
        <w:t xml:space="preserve"> the entire solicitation process </w:t>
      </w:r>
      <w:r w:rsidR="000E3DC4" w:rsidRPr="00283439">
        <w:rPr>
          <w:rFonts w:ascii="Times New Roman" w:hAnsi="Times New Roman" w:cs="Times New Roman"/>
        </w:rPr>
        <w:t>from the RFA design t</w:t>
      </w:r>
      <w:r w:rsidR="00315589" w:rsidRPr="00283439">
        <w:rPr>
          <w:rFonts w:ascii="Times New Roman" w:hAnsi="Times New Roman" w:cs="Times New Roman"/>
        </w:rPr>
        <w:t>hrough the review of</w:t>
      </w:r>
      <w:r w:rsidR="005438BC" w:rsidRPr="00283439">
        <w:rPr>
          <w:rFonts w:ascii="Times New Roman" w:hAnsi="Times New Roman" w:cs="Times New Roman"/>
        </w:rPr>
        <w:t xml:space="preserve"> Implementation Plans.</w:t>
      </w:r>
      <w:r w:rsidR="00973A0A" w:rsidRPr="00283439">
        <w:rPr>
          <w:rFonts w:ascii="Times New Roman" w:hAnsi="Times New Roman" w:cs="Times New Roman"/>
        </w:rPr>
        <w:t xml:space="preserve"> </w:t>
      </w:r>
      <w:r w:rsidR="00695DC9" w:rsidRPr="00283439">
        <w:rPr>
          <w:rFonts w:ascii="Times New Roman" w:hAnsi="Times New Roman" w:cs="Times New Roman"/>
        </w:rPr>
        <w:t xml:space="preserve"> </w:t>
      </w:r>
    </w:p>
    <w:p w14:paraId="6F58E29E" w14:textId="77777777" w:rsidR="00767C86" w:rsidRPr="00283439" w:rsidRDefault="00DB1EA9" w:rsidP="002D5F4E">
      <w:pPr>
        <w:pStyle w:val="Heading2"/>
        <w:keepNext/>
        <w:spacing w:before="120"/>
        <w:ind w:left="115"/>
        <w:rPr>
          <w:rFonts w:ascii="Times New Roman" w:eastAsia="Calibri" w:hAnsi="Times New Roman" w:cs="Times New Roman"/>
          <w:b/>
          <w:bCs/>
        </w:rPr>
      </w:pPr>
      <w:bookmarkStart w:id="7" w:name="_Toc56168685"/>
      <w:r w:rsidRPr="00283439">
        <w:rPr>
          <w:rFonts w:ascii="Times New Roman" w:hAnsi="Times New Roman" w:cs="Times New Roman"/>
          <w:b/>
          <w:bCs/>
          <w:color w:val="2D74B5"/>
        </w:rPr>
        <w:t>Eligibility</w:t>
      </w:r>
      <w:bookmarkEnd w:id="7"/>
    </w:p>
    <w:p w14:paraId="6F58E29F" w14:textId="1F9035F2" w:rsidR="00767C86" w:rsidRPr="00283439" w:rsidRDefault="00DB1EA9">
      <w:pPr>
        <w:spacing w:before="20"/>
        <w:ind w:left="120"/>
        <w:rPr>
          <w:rFonts w:ascii="Times New Roman" w:eastAsia="Calibri" w:hAnsi="Times New Roman" w:cs="Times New Roman"/>
        </w:rPr>
      </w:pPr>
      <w:r w:rsidRPr="00283439">
        <w:rPr>
          <w:rFonts w:ascii="Times New Roman" w:hAnsi="Times New Roman" w:cs="Times New Roman"/>
        </w:rPr>
        <w:t xml:space="preserve">All EE PRG </w:t>
      </w:r>
      <w:r w:rsidR="000E3FB5" w:rsidRPr="00283439">
        <w:rPr>
          <w:rFonts w:ascii="Times New Roman" w:hAnsi="Times New Roman" w:cs="Times New Roman"/>
        </w:rPr>
        <w:t xml:space="preserve">participants </w:t>
      </w:r>
      <w:r w:rsidRPr="00283439">
        <w:rPr>
          <w:rFonts w:ascii="Times New Roman" w:hAnsi="Times New Roman" w:cs="Times New Roman"/>
        </w:rPr>
        <w:t>must be non-financially interested parties, as defined in D.05-01-055:</w:t>
      </w:r>
    </w:p>
    <w:p w14:paraId="6F58E2A0" w14:textId="79C63874" w:rsidR="00767C86" w:rsidRPr="00283439" w:rsidRDefault="009F1737">
      <w:pPr>
        <w:spacing w:before="185" w:line="258" w:lineRule="auto"/>
        <w:ind w:left="840" w:right="130"/>
        <w:rPr>
          <w:rFonts w:ascii="Times New Roman" w:eastAsia="Calibri" w:hAnsi="Times New Roman" w:cs="Times New Roman"/>
        </w:rPr>
      </w:pPr>
      <w:r w:rsidRPr="00283439">
        <w:rPr>
          <w:rFonts w:ascii="Times New Roman" w:eastAsia="Calibri" w:hAnsi="Times New Roman" w:cs="Times New Roman"/>
        </w:rPr>
        <w:t>"</w:t>
      </w:r>
      <w:r w:rsidR="00DB1EA9" w:rsidRPr="00283439">
        <w:rPr>
          <w:rFonts w:ascii="Times New Roman" w:eastAsia="Calibri" w:hAnsi="Times New Roman" w:cs="Times New Roman"/>
        </w:rPr>
        <w:t>A financially interested party is any person who engages in the purchase, sale or be [</w:t>
      </w:r>
      <w:r w:rsidR="00DB1EA9" w:rsidRPr="00283439">
        <w:rPr>
          <w:rFonts w:ascii="Times New Roman" w:eastAsia="Calibri" w:hAnsi="Times New Roman" w:cs="Times New Roman"/>
          <w:i/>
          <w:iCs/>
        </w:rPr>
        <w:t>sic</w:t>
      </w:r>
      <w:r w:rsidR="00DB1EA9" w:rsidRPr="00283439">
        <w:rPr>
          <w:rFonts w:ascii="Times New Roman" w:eastAsia="Calibri" w:hAnsi="Times New Roman" w:cs="Times New Roman"/>
        </w:rPr>
        <w:t>] marketing of</w:t>
      </w:r>
      <w:r w:rsidR="00DB1EA9" w:rsidRPr="00283439">
        <w:rPr>
          <w:rFonts w:ascii="Times New Roman" w:eastAsia="Calibri" w:hAnsi="Times New Roman" w:cs="Times New Roman"/>
          <w:w w:val="99"/>
        </w:rPr>
        <w:t xml:space="preserve"> </w:t>
      </w:r>
      <w:r w:rsidR="00DB1EA9" w:rsidRPr="00283439">
        <w:rPr>
          <w:rFonts w:ascii="Times New Roman" w:eastAsia="Calibri" w:hAnsi="Times New Roman" w:cs="Times New Roman"/>
        </w:rPr>
        <w:t>energy efficiency products or services, or who is employed by a private, municipal, state or federal entity</w:t>
      </w:r>
      <w:r w:rsidR="00DB1EA9" w:rsidRPr="00283439">
        <w:rPr>
          <w:rFonts w:ascii="Times New Roman" w:eastAsia="Calibri" w:hAnsi="Times New Roman" w:cs="Times New Roman"/>
          <w:w w:val="99"/>
        </w:rPr>
        <w:t xml:space="preserve"> </w:t>
      </w:r>
      <w:r w:rsidR="00DB1EA9" w:rsidRPr="00283439">
        <w:rPr>
          <w:rFonts w:ascii="Times New Roman" w:eastAsia="Calibri" w:hAnsi="Times New Roman" w:cs="Times New Roman"/>
        </w:rPr>
        <w:t>that engages in the purchase, sale or marketing of energy efficiency products or services, or who provides</w:t>
      </w:r>
      <w:r w:rsidR="00DB1EA9" w:rsidRPr="00283439">
        <w:rPr>
          <w:rFonts w:ascii="Times New Roman" w:eastAsia="Calibri" w:hAnsi="Times New Roman" w:cs="Times New Roman"/>
          <w:w w:val="99"/>
        </w:rPr>
        <w:t xml:space="preserve"> </w:t>
      </w:r>
      <w:r w:rsidR="00DB1EA9" w:rsidRPr="00283439">
        <w:rPr>
          <w:rFonts w:ascii="Times New Roman" w:eastAsia="Calibri" w:hAnsi="Times New Roman" w:cs="Times New Roman"/>
        </w:rPr>
        <w:t>consulting services regarding the purchase, sale or marketing of energy efficiency products or services, or</w:t>
      </w:r>
      <w:r w:rsidR="00DB1EA9" w:rsidRPr="00283439">
        <w:rPr>
          <w:rFonts w:ascii="Times New Roman" w:eastAsia="Calibri" w:hAnsi="Times New Roman" w:cs="Times New Roman"/>
          <w:w w:val="99"/>
        </w:rPr>
        <w:t xml:space="preserve"> </w:t>
      </w:r>
      <w:r w:rsidR="00DB1EA9" w:rsidRPr="00283439">
        <w:rPr>
          <w:rFonts w:ascii="Times New Roman" w:eastAsia="Calibri" w:hAnsi="Times New Roman" w:cs="Times New Roman"/>
        </w:rPr>
        <w:t>an employee of a trade association comprised of entities that engage in the purchase, sale or marketing or energy efficiency products or services</w:t>
      </w:r>
      <w:r w:rsidR="0000597A" w:rsidRPr="00283439">
        <w:rPr>
          <w:rFonts w:ascii="Times New Roman" w:eastAsia="Calibri" w:hAnsi="Times New Roman" w:cs="Times New Roman"/>
        </w:rPr>
        <w:t>.</w:t>
      </w:r>
    </w:p>
    <w:p w14:paraId="6F58E2A1" w14:textId="10D16B62" w:rsidR="00767C86" w:rsidRPr="00283439" w:rsidRDefault="00DB1EA9">
      <w:pPr>
        <w:spacing w:before="162" w:line="258" w:lineRule="auto"/>
        <w:ind w:left="840" w:right="220"/>
        <w:rPr>
          <w:rFonts w:ascii="Times New Roman" w:eastAsia="Calibri" w:hAnsi="Times New Roman" w:cs="Times New Roman"/>
        </w:rPr>
      </w:pPr>
      <w:r w:rsidRPr="00283439">
        <w:rPr>
          <w:rFonts w:ascii="Times New Roman" w:eastAsia="Calibri" w:hAnsi="Times New Roman" w:cs="Times New Roman"/>
        </w:rPr>
        <w:t>Energy efficiency services include among other things, performing energy audits and advising clients and</w:t>
      </w:r>
      <w:r w:rsidRPr="00283439">
        <w:rPr>
          <w:rFonts w:ascii="Times New Roman" w:eastAsia="Calibri" w:hAnsi="Times New Roman" w:cs="Times New Roman"/>
          <w:w w:val="99"/>
        </w:rPr>
        <w:t xml:space="preserve"> </w:t>
      </w:r>
      <w:r w:rsidRPr="00283439">
        <w:rPr>
          <w:rFonts w:ascii="Times New Roman" w:eastAsia="Calibri" w:hAnsi="Times New Roman" w:cs="Times New Roman"/>
        </w:rPr>
        <w:t>potential customers about potential energy savings they can achieve, but does not include evaluating,</w:t>
      </w:r>
      <w:r w:rsidRPr="00283439">
        <w:rPr>
          <w:rFonts w:ascii="Times New Roman" w:eastAsia="Calibri" w:hAnsi="Times New Roman" w:cs="Times New Roman"/>
          <w:w w:val="99"/>
        </w:rPr>
        <w:t xml:space="preserve"> </w:t>
      </w:r>
      <w:r w:rsidRPr="00283439">
        <w:rPr>
          <w:rFonts w:ascii="Times New Roman" w:eastAsia="Calibri" w:hAnsi="Times New Roman" w:cs="Times New Roman"/>
        </w:rPr>
        <w:t>measuring and verifying the installation and/or results of energy efficiency products or services, or</w:t>
      </w:r>
      <w:r w:rsidRPr="00283439">
        <w:rPr>
          <w:rFonts w:ascii="Times New Roman" w:eastAsia="Calibri" w:hAnsi="Times New Roman" w:cs="Times New Roman"/>
          <w:w w:val="99"/>
        </w:rPr>
        <w:t xml:space="preserve"> </w:t>
      </w:r>
      <w:r w:rsidRPr="00283439">
        <w:rPr>
          <w:rFonts w:ascii="Times New Roman" w:eastAsia="Calibri" w:hAnsi="Times New Roman" w:cs="Times New Roman"/>
        </w:rPr>
        <w:t>research to develop new energy efficiency products or services.</w:t>
      </w:r>
      <w:r w:rsidR="009F1737" w:rsidRPr="00283439">
        <w:rPr>
          <w:rFonts w:ascii="Times New Roman" w:eastAsia="Calibri" w:hAnsi="Times New Roman" w:cs="Times New Roman"/>
        </w:rPr>
        <w:t>"</w:t>
      </w:r>
    </w:p>
    <w:p w14:paraId="6F58E2A2" w14:textId="62DDCB29" w:rsidR="00767C86" w:rsidRPr="00283439" w:rsidRDefault="00E205A8" w:rsidP="00CF491E">
      <w:pPr>
        <w:spacing w:before="162" w:line="257" w:lineRule="auto"/>
        <w:rPr>
          <w:rFonts w:ascii="Times New Roman" w:eastAsia="Calibri" w:hAnsi="Times New Roman" w:cs="Times New Roman"/>
        </w:rPr>
      </w:pPr>
      <w:r w:rsidRPr="00283439">
        <w:rPr>
          <w:rFonts w:ascii="Times New Roman" w:eastAsia="Calibri" w:hAnsi="Times New Roman" w:cs="Times New Roman"/>
        </w:rPr>
        <w:t xml:space="preserve">EE PRG participants include </w:t>
      </w:r>
      <w:r w:rsidR="00DB1EA9" w:rsidRPr="00283439">
        <w:rPr>
          <w:rFonts w:ascii="Times New Roman" w:eastAsia="Calibri" w:hAnsi="Times New Roman" w:cs="Times New Roman"/>
        </w:rPr>
        <w:t>non-</w:t>
      </w:r>
      <w:r w:rsidRPr="00283439">
        <w:rPr>
          <w:rFonts w:ascii="Times New Roman" w:eastAsia="Calibri" w:hAnsi="Times New Roman" w:cs="Times New Roman"/>
        </w:rPr>
        <w:t>financially interested</w:t>
      </w:r>
      <w:r w:rsidR="00DB1EA9" w:rsidRPr="00283439">
        <w:rPr>
          <w:rFonts w:ascii="Times New Roman" w:eastAsia="Calibri" w:hAnsi="Times New Roman" w:cs="Times New Roman"/>
        </w:rPr>
        <w:t xml:space="preserve"> parties, </w:t>
      </w:r>
      <w:r w:rsidR="00895517" w:rsidRPr="00283439">
        <w:rPr>
          <w:rFonts w:ascii="Times New Roman" w:eastAsia="Calibri" w:hAnsi="Times New Roman" w:cs="Times New Roman"/>
        </w:rPr>
        <w:t xml:space="preserve">as well as </w:t>
      </w:r>
      <w:r w:rsidR="00DB1EA9" w:rsidRPr="00283439">
        <w:rPr>
          <w:rFonts w:ascii="Times New Roman" w:eastAsia="Calibri" w:hAnsi="Times New Roman" w:cs="Times New Roman"/>
        </w:rPr>
        <w:t xml:space="preserve">Commission </w:t>
      </w:r>
      <w:r w:rsidR="00895517" w:rsidRPr="00283439">
        <w:rPr>
          <w:rFonts w:ascii="Times New Roman" w:eastAsia="Calibri" w:hAnsi="Times New Roman" w:cs="Times New Roman"/>
        </w:rPr>
        <w:t>S</w:t>
      </w:r>
      <w:r w:rsidR="00DB1EA9" w:rsidRPr="00283439">
        <w:rPr>
          <w:rFonts w:ascii="Times New Roman" w:eastAsia="Calibri" w:hAnsi="Times New Roman" w:cs="Times New Roman"/>
        </w:rPr>
        <w:t>taff</w:t>
      </w:r>
      <w:r w:rsidR="00895517" w:rsidRPr="00283439">
        <w:rPr>
          <w:rFonts w:ascii="Times New Roman" w:eastAsia="Calibri" w:hAnsi="Times New Roman" w:cs="Times New Roman"/>
        </w:rPr>
        <w:t>,</w:t>
      </w:r>
      <w:r w:rsidR="00DB1EA9" w:rsidRPr="00283439">
        <w:rPr>
          <w:rFonts w:ascii="Times New Roman" w:eastAsia="Calibri" w:hAnsi="Times New Roman" w:cs="Times New Roman"/>
        </w:rPr>
        <w:t xml:space="preserve"> the Public Advocates Office</w:t>
      </w:r>
      <w:r w:rsidR="004A5A8F" w:rsidRPr="00283439">
        <w:rPr>
          <w:rFonts w:ascii="Times New Roman" w:eastAsia="Calibri" w:hAnsi="Times New Roman" w:cs="Times New Roman"/>
        </w:rPr>
        <w:t xml:space="preserve">, </w:t>
      </w:r>
      <w:r w:rsidR="00895517" w:rsidRPr="00283439">
        <w:rPr>
          <w:rFonts w:ascii="Times New Roman" w:eastAsia="Calibri" w:hAnsi="Times New Roman" w:cs="Times New Roman"/>
        </w:rPr>
        <w:t xml:space="preserve">and </w:t>
      </w:r>
      <w:r w:rsidRPr="00283439">
        <w:rPr>
          <w:rFonts w:ascii="Times New Roman" w:eastAsia="Calibri" w:hAnsi="Times New Roman" w:cs="Times New Roman"/>
        </w:rPr>
        <w:t xml:space="preserve">may include </w:t>
      </w:r>
      <w:r w:rsidR="00895517" w:rsidRPr="00283439">
        <w:rPr>
          <w:rFonts w:ascii="Times New Roman" w:eastAsia="Calibri" w:hAnsi="Times New Roman" w:cs="Times New Roman"/>
        </w:rPr>
        <w:t xml:space="preserve">the </w:t>
      </w:r>
      <w:r w:rsidR="00DB1EA9" w:rsidRPr="00283439">
        <w:rPr>
          <w:rFonts w:ascii="Times New Roman" w:eastAsia="Calibri" w:hAnsi="Times New Roman" w:cs="Times New Roman"/>
        </w:rPr>
        <w:t>California Energy Commission</w:t>
      </w:r>
      <w:r w:rsidRPr="00283439">
        <w:rPr>
          <w:rFonts w:ascii="Times New Roman" w:eastAsia="Calibri" w:hAnsi="Times New Roman" w:cs="Times New Roman"/>
        </w:rPr>
        <w:t>. P</w:t>
      </w:r>
      <w:r w:rsidR="000E3FB5" w:rsidRPr="00283439">
        <w:rPr>
          <w:rFonts w:ascii="Times New Roman" w:eastAsia="Calibri" w:hAnsi="Times New Roman" w:cs="Times New Roman"/>
        </w:rPr>
        <w:t>artici</w:t>
      </w:r>
      <w:r w:rsidRPr="00283439">
        <w:rPr>
          <w:rFonts w:ascii="Times New Roman" w:eastAsia="Calibri" w:hAnsi="Times New Roman" w:cs="Times New Roman"/>
        </w:rPr>
        <w:t xml:space="preserve">pation in the EE PRG is </w:t>
      </w:r>
      <w:r w:rsidR="00DB1EA9" w:rsidRPr="00283439">
        <w:rPr>
          <w:rFonts w:ascii="Times New Roman" w:eastAsia="Calibri" w:hAnsi="Times New Roman" w:cs="Times New Roman"/>
        </w:rPr>
        <w:t>approved by the Director of the Commission</w:t>
      </w:r>
      <w:r w:rsidR="009F1737" w:rsidRPr="00283439">
        <w:rPr>
          <w:rFonts w:ascii="Times New Roman" w:eastAsia="Calibri" w:hAnsi="Times New Roman" w:cs="Times New Roman"/>
        </w:rPr>
        <w:t>'</w:t>
      </w:r>
      <w:r w:rsidR="00DB1EA9" w:rsidRPr="00283439">
        <w:rPr>
          <w:rFonts w:ascii="Times New Roman" w:eastAsia="Calibri" w:hAnsi="Times New Roman" w:cs="Times New Roman"/>
        </w:rPr>
        <w:t>s Energy Division.</w:t>
      </w:r>
      <w:r w:rsidR="00AA5587" w:rsidRPr="00283439">
        <w:rPr>
          <w:rStyle w:val="FootnoteReference"/>
          <w:rFonts w:ascii="Times New Roman" w:eastAsia="Calibri" w:hAnsi="Times New Roman" w:cs="Times New Roman"/>
        </w:rPr>
        <w:footnoteReference w:id="12"/>
      </w:r>
      <w:r w:rsidR="005B28A2" w:rsidRPr="00283439">
        <w:rPr>
          <w:rFonts w:ascii="Times New Roman" w:eastAsia="Calibri" w:hAnsi="Times New Roman" w:cs="Times New Roman"/>
        </w:rPr>
        <w:t xml:space="preserve"> </w:t>
      </w:r>
      <w:r w:rsidR="00895517" w:rsidRPr="00283439">
        <w:rPr>
          <w:rFonts w:ascii="Times New Roman" w:eastAsia="Calibri" w:hAnsi="Times New Roman" w:cs="Times New Roman"/>
        </w:rPr>
        <w:t xml:space="preserve"> </w:t>
      </w:r>
      <w:r w:rsidR="005B28A2" w:rsidRPr="00283439">
        <w:rPr>
          <w:rFonts w:ascii="Times New Roman" w:eastAsia="Calibri" w:hAnsi="Times New Roman" w:cs="Times New Roman"/>
        </w:rPr>
        <w:t>Participation in the EE PRG should be proposed informally by the IOUs to the Energy Division by letter to the director.</w:t>
      </w:r>
      <w:r w:rsidR="009776D2" w:rsidRPr="00283439">
        <w:rPr>
          <w:rFonts w:ascii="Times New Roman" w:eastAsia="Calibri" w:hAnsi="Times New Roman" w:cs="Times New Roman"/>
          <w:vertAlign w:val="superscript"/>
        </w:rPr>
        <w:t xml:space="preserve"> </w:t>
      </w:r>
      <w:r w:rsidR="009776D2" w:rsidRPr="00283439">
        <w:rPr>
          <w:rStyle w:val="FootnoteReference"/>
          <w:rFonts w:ascii="Times New Roman" w:eastAsia="Calibri" w:hAnsi="Times New Roman" w:cs="Times New Roman"/>
        </w:rPr>
        <w:footnoteReference w:id="13"/>
      </w:r>
      <w:r w:rsidR="00D87A1E" w:rsidRPr="00283439">
        <w:rPr>
          <w:rFonts w:ascii="Times New Roman" w:eastAsia="Calibri" w:hAnsi="Times New Roman" w:cs="Times New Roman"/>
        </w:rPr>
        <w:t xml:space="preserve"> </w:t>
      </w:r>
      <w:r w:rsidR="00895517" w:rsidRPr="00283439">
        <w:rPr>
          <w:rFonts w:ascii="Times New Roman" w:eastAsia="Calibri" w:hAnsi="Times New Roman" w:cs="Times New Roman"/>
        </w:rPr>
        <w:t xml:space="preserve"> </w:t>
      </w:r>
      <w:r w:rsidR="00D87A1E" w:rsidRPr="00283439">
        <w:rPr>
          <w:rFonts w:ascii="Times New Roman" w:eastAsia="Calibri" w:hAnsi="Times New Roman" w:cs="Times New Roman"/>
        </w:rPr>
        <w:t>The Energy Division Director approves the composition of the PRG</w:t>
      </w:r>
      <w:r w:rsidR="00BA15C8" w:rsidRPr="00283439">
        <w:rPr>
          <w:rFonts w:ascii="Times New Roman" w:eastAsia="Calibri" w:hAnsi="Times New Roman" w:cs="Times New Roman"/>
        </w:rPr>
        <w:t>.</w:t>
      </w:r>
      <w:r w:rsidR="00BA15C8" w:rsidRPr="00283439">
        <w:rPr>
          <w:rStyle w:val="FootnoteReference"/>
          <w:rFonts w:ascii="Times New Roman" w:eastAsia="Calibri" w:hAnsi="Times New Roman" w:cs="Times New Roman"/>
        </w:rPr>
        <w:footnoteReference w:id="14"/>
      </w:r>
    </w:p>
    <w:p w14:paraId="6F58E2A3" w14:textId="77777777" w:rsidR="00767C86" w:rsidRPr="00283439" w:rsidRDefault="00DB1EA9" w:rsidP="00CF491E">
      <w:pPr>
        <w:pStyle w:val="Heading2"/>
        <w:keepNext/>
        <w:spacing w:before="240" w:after="120"/>
        <w:rPr>
          <w:rFonts w:ascii="Times New Roman" w:hAnsi="Times New Roman" w:cs="Times New Roman"/>
          <w:b/>
          <w:bCs/>
          <w:color w:val="2D74B5"/>
        </w:rPr>
      </w:pPr>
      <w:bookmarkStart w:id="8" w:name="_Toc56168686"/>
      <w:r w:rsidRPr="00283439">
        <w:rPr>
          <w:rFonts w:ascii="Times New Roman" w:hAnsi="Times New Roman" w:cs="Times New Roman"/>
          <w:b/>
          <w:bCs/>
          <w:color w:val="2D74B5"/>
        </w:rPr>
        <w:t>Intervenor Compensation</w:t>
      </w:r>
      <w:bookmarkEnd w:id="8"/>
    </w:p>
    <w:p w14:paraId="013F4C12" w14:textId="179E9425" w:rsidR="00E82E90" w:rsidRPr="00283439" w:rsidRDefault="00DB1EA9" w:rsidP="00CF491E">
      <w:pPr>
        <w:rPr>
          <w:rFonts w:ascii="Times New Roman" w:hAnsi="Times New Roman" w:cs="Times New Roman"/>
          <w:sz w:val="20"/>
          <w:szCs w:val="20"/>
        </w:rPr>
      </w:pPr>
      <w:r w:rsidRPr="00283439">
        <w:rPr>
          <w:rFonts w:ascii="Times New Roman" w:hAnsi="Times New Roman" w:cs="Times New Roman"/>
        </w:rPr>
        <w:t>EE PRG participants will be eligible for compensation in accordance with the Commission</w:t>
      </w:r>
      <w:r w:rsidR="009F1737" w:rsidRPr="00283439">
        <w:rPr>
          <w:rFonts w:ascii="Times New Roman" w:hAnsi="Times New Roman" w:cs="Times New Roman"/>
        </w:rPr>
        <w:t>'</w:t>
      </w:r>
      <w:r w:rsidRPr="00283439">
        <w:rPr>
          <w:rFonts w:ascii="Times New Roman" w:hAnsi="Times New Roman" w:cs="Times New Roman"/>
        </w:rPr>
        <w:t>s intervenor compensation program.</w:t>
      </w:r>
      <w:r w:rsidR="00A0484A" w:rsidRPr="00283439">
        <w:rPr>
          <w:rStyle w:val="FootnoteReference"/>
          <w:rFonts w:ascii="Times New Roman" w:eastAsia="Calibri" w:hAnsi="Times New Roman" w:cs="Times New Roman"/>
        </w:rPr>
        <w:footnoteReference w:id="15"/>
      </w:r>
      <w:r w:rsidRPr="00283439">
        <w:rPr>
          <w:rFonts w:ascii="Times New Roman" w:hAnsi="Times New Roman" w:cs="Times New Roman"/>
        </w:rPr>
        <w:t xml:space="preserve"> </w:t>
      </w:r>
      <w:r w:rsidR="0000597A" w:rsidRPr="00283439">
        <w:rPr>
          <w:rFonts w:ascii="Times New Roman" w:hAnsi="Times New Roman" w:cs="Times New Roman"/>
        </w:rPr>
        <w:t xml:space="preserve"> </w:t>
      </w:r>
      <w:r w:rsidRPr="00283439">
        <w:rPr>
          <w:rFonts w:ascii="Times New Roman" w:hAnsi="Times New Roman" w:cs="Times New Roman"/>
        </w:rPr>
        <w:t>Parties interested in claiming intervenor compensation are encouraged to read the Commission</w:t>
      </w:r>
      <w:r w:rsidR="009F1737" w:rsidRPr="00283439">
        <w:rPr>
          <w:rFonts w:ascii="Times New Roman" w:hAnsi="Times New Roman" w:cs="Times New Roman"/>
        </w:rPr>
        <w:t>'</w:t>
      </w:r>
      <w:r w:rsidRPr="00283439">
        <w:rPr>
          <w:rFonts w:ascii="Times New Roman" w:hAnsi="Times New Roman" w:cs="Times New Roman"/>
        </w:rPr>
        <w:t xml:space="preserve">s </w:t>
      </w:r>
      <w:r w:rsidR="009F1737" w:rsidRPr="00283439">
        <w:rPr>
          <w:rFonts w:ascii="Times New Roman" w:hAnsi="Times New Roman" w:cs="Times New Roman"/>
        </w:rPr>
        <w:t>"</w:t>
      </w:r>
      <w:r w:rsidRPr="00283439">
        <w:rPr>
          <w:rFonts w:ascii="Times New Roman" w:hAnsi="Times New Roman" w:cs="Times New Roman"/>
        </w:rPr>
        <w:t>Intervenor Compensation Program Guide</w:t>
      </w:r>
      <w:r w:rsidR="009777DB" w:rsidRPr="00283439">
        <w:rPr>
          <w:rFonts w:ascii="Times New Roman" w:hAnsi="Times New Roman" w:cs="Times New Roman"/>
        </w:rPr>
        <w:t>,</w:t>
      </w:r>
      <w:r w:rsidR="009F1737" w:rsidRPr="00283439">
        <w:rPr>
          <w:rFonts w:ascii="Times New Roman" w:hAnsi="Times New Roman" w:cs="Times New Roman"/>
        </w:rPr>
        <w:t>"</w:t>
      </w:r>
      <w:r w:rsidRPr="00283439">
        <w:rPr>
          <w:rFonts w:ascii="Times New Roman" w:hAnsi="Times New Roman" w:cs="Times New Roman"/>
        </w:rPr>
        <w:t xml:space="preserve"> and must submit all required documents to the Commission for review.</w:t>
      </w:r>
    </w:p>
    <w:p w14:paraId="6F58E2B5" w14:textId="03F78374" w:rsidR="00E82E90" w:rsidRPr="00283439" w:rsidRDefault="00E82E90">
      <w:pPr>
        <w:spacing w:line="246" w:lineRule="exact"/>
        <w:rPr>
          <w:rFonts w:ascii="Times New Roman" w:eastAsia="Calibri" w:hAnsi="Times New Roman" w:cs="Times New Roman"/>
          <w:sz w:val="20"/>
          <w:szCs w:val="20"/>
        </w:rPr>
        <w:sectPr w:rsidR="00E82E90" w:rsidRPr="00283439" w:rsidSect="00F67D21">
          <w:footerReference w:type="default" r:id="rId11"/>
          <w:pgSz w:w="12240" w:h="15840" w:code="1"/>
          <w:pgMar w:top="1440" w:right="1440" w:bottom="1440" w:left="1440" w:header="0" w:footer="720" w:gutter="0"/>
          <w:cols w:space="720"/>
        </w:sectPr>
      </w:pPr>
    </w:p>
    <w:p w14:paraId="6F58E2B6" w14:textId="315A7C94" w:rsidR="00767C86" w:rsidRPr="00283439" w:rsidRDefault="00DB1EA9" w:rsidP="00AC28B8">
      <w:pPr>
        <w:pStyle w:val="Heading2"/>
        <w:spacing w:before="31"/>
        <w:rPr>
          <w:rFonts w:ascii="Times New Roman" w:hAnsi="Times New Roman" w:cs="Times New Roman"/>
          <w:b/>
          <w:bCs/>
        </w:rPr>
      </w:pPr>
      <w:bookmarkStart w:id="9" w:name="_Toc56168687"/>
      <w:r w:rsidRPr="00283439">
        <w:rPr>
          <w:rFonts w:ascii="Times New Roman" w:hAnsi="Times New Roman" w:cs="Times New Roman"/>
          <w:b/>
          <w:bCs/>
          <w:color w:val="2D74B5"/>
        </w:rPr>
        <w:lastRenderedPageBreak/>
        <w:t>Table 1: Roles &amp; Responsibilities</w:t>
      </w:r>
      <w:bookmarkEnd w:id="9"/>
    </w:p>
    <w:p w14:paraId="6F58E2B7" w14:textId="052C9040" w:rsidR="00767C86" w:rsidRPr="00283439" w:rsidRDefault="00DB1EA9" w:rsidP="1D60D5B6">
      <w:pPr>
        <w:spacing w:after="120"/>
        <w:rPr>
          <w:rFonts w:ascii="Times New Roman" w:eastAsia="Calibri Light" w:hAnsi="Times New Roman" w:cs="Times New Roman"/>
        </w:rPr>
      </w:pPr>
      <w:r w:rsidRPr="00283439">
        <w:rPr>
          <w:rFonts w:ascii="Times New Roman" w:hAnsi="Times New Roman" w:cs="Times New Roman"/>
        </w:rPr>
        <w:t xml:space="preserve">The key stakeholders involved in the EE PRG process are the IOUs, EE PRG </w:t>
      </w:r>
      <w:r w:rsidR="004A5A8F" w:rsidRPr="00283439">
        <w:rPr>
          <w:rFonts w:ascii="Times New Roman" w:hAnsi="Times New Roman" w:cs="Times New Roman"/>
        </w:rPr>
        <w:t>participants</w:t>
      </w:r>
      <w:r w:rsidRPr="00283439">
        <w:rPr>
          <w:rFonts w:ascii="Times New Roman" w:hAnsi="Times New Roman" w:cs="Times New Roman"/>
        </w:rPr>
        <w:t>, and IEs.</w:t>
      </w:r>
      <w:r w:rsidR="00AC28B8" w:rsidRPr="00283439">
        <w:rPr>
          <w:rFonts w:ascii="Times New Roman" w:hAnsi="Times New Roman" w:cs="Times New Roman"/>
        </w:rPr>
        <w:t xml:space="preserve"> </w:t>
      </w:r>
      <w:r w:rsidRPr="00283439">
        <w:rPr>
          <w:rFonts w:ascii="Times New Roman" w:hAnsi="Times New Roman" w:cs="Times New Roman"/>
        </w:rPr>
        <w:t xml:space="preserve"> The primary roles and responsibilities for each of these parties as they relate to the EE PRG</w:t>
      </w:r>
      <w:r w:rsidRPr="00283439">
        <w:rPr>
          <w:rFonts w:ascii="Times New Roman" w:hAnsi="Times New Roman" w:cs="Times New Roman"/>
          <w:w w:val="99"/>
        </w:rPr>
        <w:t xml:space="preserve"> </w:t>
      </w:r>
      <w:r w:rsidRPr="00283439">
        <w:rPr>
          <w:rFonts w:ascii="Times New Roman" w:hAnsi="Times New Roman" w:cs="Times New Roman"/>
        </w:rPr>
        <w:t xml:space="preserve">process are indicated in </w:t>
      </w:r>
      <w:r w:rsidR="00AC28B8" w:rsidRPr="00283439">
        <w:rPr>
          <w:rFonts w:ascii="Times New Roman" w:hAnsi="Times New Roman" w:cs="Times New Roman"/>
        </w:rPr>
        <w:t xml:space="preserve">the </w:t>
      </w:r>
      <w:r w:rsidRPr="00283439">
        <w:rPr>
          <w:rFonts w:ascii="Times New Roman" w:hAnsi="Times New Roman" w:cs="Times New Roman"/>
        </w:rPr>
        <w:t>table below.</w:t>
      </w:r>
      <w:r w:rsidR="007601BC" w:rsidRPr="00283439">
        <w:rPr>
          <w:rStyle w:val="FootnoteReference"/>
          <w:rFonts w:ascii="Times New Roman" w:hAnsi="Times New Roman" w:cs="Times New Roman"/>
        </w:rPr>
        <w:footnoteReference w:id="16"/>
      </w:r>
      <w:r w:rsidR="007601BC" w:rsidRPr="00283439">
        <w:rPr>
          <w:rFonts w:ascii="Times New Roman" w:hAnsi="Times New Roman" w:cs="Times New Roman"/>
        </w:rPr>
        <w:t xml:space="preserve"> </w:t>
      </w:r>
      <w:r w:rsidR="00AC28B8" w:rsidRPr="00283439">
        <w:rPr>
          <w:rFonts w:ascii="Times New Roman" w:hAnsi="Times New Roman" w:cs="Times New Roman"/>
        </w:rPr>
        <w:t xml:space="preserve"> </w:t>
      </w:r>
      <w:r w:rsidR="00161126" w:rsidRPr="00283439">
        <w:rPr>
          <w:rFonts w:ascii="Times New Roman" w:hAnsi="Times New Roman" w:cs="Times New Roman"/>
        </w:rPr>
        <w:t>The EE PRG has developed</w:t>
      </w:r>
      <w:r w:rsidR="00AC28B8" w:rsidRPr="00283439">
        <w:rPr>
          <w:rFonts w:ascii="Times New Roman" w:hAnsi="Times New Roman" w:cs="Times New Roman"/>
        </w:rPr>
        <w:t>,</w:t>
      </w:r>
      <w:r w:rsidR="00161126" w:rsidRPr="00283439">
        <w:rPr>
          <w:rFonts w:ascii="Times New Roman" w:hAnsi="Times New Roman" w:cs="Times New Roman"/>
        </w:rPr>
        <w:t xml:space="preserve"> </w:t>
      </w:r>
      <w:r w:rsidR="00AC28B8" w:rsidRPr="00283439">
        <w:rPr>
          <w:rFonts w:ascii="Times New Roman" w:hAnsi="Times New Roman" w:cs="Times New Roman"/>
        </w:rPr>
        <w:t xml:space="preserve">and maintains, </w:t>
      </w:r>
      <w:r w:rsidR="00161126" w:rsidRPr="00283439">
        <w:rPr>
          <w:rFonts w:ascii="Times New Roman" w:hAnsi="Times New Roman" w:cs="Times New Roman"/>
        </w:rPr>
        <w:t xml:space="preserve">additional internal guideline documents </w:t>
      </w:r>
      <w:r w:rsidR="3A4066AB" w:rsidRPr="00283439">
        <w:rPr>
          <w:rFonts w:ascii="Times New Roman" w:hAnsi="Times New Roman" w:cs="Times New Roman"/>
        </w:rPr>
        <w:t>(</w:t>
      </w:r>
      <w:proofErr w:type="gramStart"/>
      <w:r w:rsidR="3A4066AB" w:rsidRPr="00283439">
        <w:rPr>
          <w:rFonts w:ascii="Times New Roman" w:hAnsi="Times New Roman" w:cs="Times New Roman"/>
        </w:rPr>
        <w:t>the ”PRG</w:t>
      </w:r>
      <w:proofErr w:type="gramEnd"/>
      <w:r w:rsidR="3A4066AB" w:rsidRPr="00283439">
        <w:rPr>
          <w:rFonts w:ascii="Times New Roman" w:hAnsi="Times New Roman" w:cs="Times New Roman"/>
        </w:rPr>
        <w:t xml:space="preserve"> Guidelines”) </w:t>
      </w:r>
      <w:r w:rsidR="00AC28B8" w:rsidRPr="00283439">
        <w:rPr>
          <w:rFonts w:ascii="Times New Roman" w:hAnsi="Times New Roman" w:cs="Times New Roman"/>
        </w:rPr>
        <w:t>that</w:t>
      </w:r>
      <w:r w:rsidR="008F7B7A" w:rsidRPr="00283439">
        <w:rPr>
          <w:rFonts w:ascii="Times New Roman" w:hAnsi="Times New Roman" w:cs="Times New Roman"/>
        </w:rPr>
        <w:t xml:space="preserve"> </w:t>
      </w:r>
      <w:r w:rsidR="3FD9DE29" w:rsidRPr="00283439">
        <w:rPr>
          <w:rFonts w:ascii="Times New Roman" w:hAnsi="Times New Roman" w:cs="Times New Roman"/>
        </w:rPr>
        <w:t xml:space="preserve">lay out IOU, IE and PRG responsibilities in each of the columns </w:t>
      </w:r>
      <w:r w:rsidR="791960DC" w:rsidRPr="00283439">
        <w:rPr>
          <w:rFonts w:ascii="Times New Roman" w:hAnsi="Times New Roman" w:cs="Times New Roman"/>
        </w:rPr>
        <w:t>reflected</w:t>
      </w:r>
      <w:r w:rsidR="3FD9DE29" w:rsidRPr="00283439">
        <w:rPr>
          <w:rFonts w:ascii="Times New Roman" w:hAnsi="Times New Roman" w:cs="Times New Roman"/>
        </w:rPr>
        <w:t xml:space="preserve"> below. </w:t>
      </w:r>
      <w:r w:rsidR="751F6295" w:rsidRPr="00283439">
        <w:rPr>
          <w:rFonts w:ascii="Times New Roman" w:hAnsi="Times New Roman" w:cs="Times New Roman"/>
        </w:rPr>
        <w:t>While both are aligned, t</w:t>
      </w:r>
      <w:r w:rsidR="3FD9DE29" w:rsidRPr="00283439">
        <w:rPr>
          <w:rFonts w:ascii="Times New Roman" w:hAnsi="Times New Roman" w:cs="Times New Roman"/>
        </w:rPr>
        <w:t xml:space="preserve">he PRG Guidelines </w:t>
      </w:r>
      <w:r w:rsidR="00161126" w:rsidRPr="00283439">
        <w:rPr>
          <w:rFonts w:ascii="Times New Roman" w:hAnsi="Times New Roman" w:cs="Times New Roman"/>
        </w:rPr>
        <w:t>are</w:t>
      </w:r>
      <w:r w:rsidR="2EEA66D1" w:rsidRPr="00283439">
        <w:rPr>
          <w:rFonts w:ascii="Times New Roman" w:hAnsi="Times New Roman" w:cs="Times New Roman"/>
        </w:rPr>
        <w:t xml:space="preserve"> more comprehensive </w:t>
      </w:r>
      <w:r w:rsidR="0C771420" w:rsidRPr="00283439">
        <w:rPr>
          <w:rFonts w:ascii="Times New Roman" w:hAnsi="Times New Roman" w:cs="Times New Roman"/>
        </w:rPr>
        <w:t xml:space="preserve">and detailed </w:t>
      </w:r>
      <w:r w:rsidR="2EEA66D1" w:rsidRPr="00283439">
        <w:rPr>
          <w:rFonts w:ascii="Times New Roman" w:hAnsi="Times New Roman" w:cs="Times New Roman"/>
        </w:rPr>
        <w:t xml:space="preserve">than </w:t>
      </w:r>
      <w:r w:rsidR="052E4683" w:rsidRPr="00283439">
        <w:rPr>
          <w:rFonts w:ascii="Times New Roman" w:hAnsi="Times New Roman" w:cs="Times New Roman"/>
        </w:rPr>
        <w:t>what is reflected</w:t>
      </w:r>
      <w:r w:rsidR="00161126" w:rsidRPr="00283439">
        <w:rPr>
          <w:rFonts w:ascii="Times New Roman" w:hAnsi="Times New Roman" w:cs="Times New Roman"/>
        </w:rPr>
        <w:t xml:space="preserve"> in this </w:t>
      </w:r>
      <w:r w:rsidR="49315DD4" w:rsidRPr="00283439">
        <w:rPr>
          <w:rFonts w:ascii="Times New Roman" w:hAnsi="Times New Roman" w:cs="Times New Roman"/>
        </w:rPr>
        <w:t>table</w:t>
      </w:r>
      <w:r w:rsidR="00161126" w:rsidRPr="00283439">
        <w:rPr>
          <w:rFonts w:ascii="Times New Roman" w:hAnsi="Times New Roman" w:cs="Times New Roman"/>
        </w:rPr>
        <w:t>.</w:t>
      </w:r>
    </w:p>
    <w:tbl>
      <w:tblPr>
        <w:tblW w:w="18000" w:type="dxa"/>
        <w:jc w:val="center"/>
        <w:tblLayout w:type="fixed"/>
        <w:tblCellMar>
          <w:top w:w="29" w:type="dxa"/>
          <w:left w:w="72" w:type="dxa"/>
          <w:bottom w:w="29" w:type="dxa"/>
          <w:right w:w="72" w:type="dxa"/>
        </w:tblCellMar>
        <w:tblLook w:val="01E0" w:firstRow="1" w:lastRow="1" w:firstColumn="1" w:lastColumn="1" w:noHBand="0" w:noVBand="0"/>
      </w:tblPr>
      <w:tblGrid>
        <w:gridCol w:w="851"/>
        <w:gridCol w:w="3366"/>
        <w:gridCol w:w="3155"/>
        <w:gridCol w:w="1982"/>
        <w:gridCol w:w="2126"/>
        <w:gridCol w:w="2103"/>
        <w:gridCol w:w="2280"/>
        <w:gridCol w:w="2137"/>
      </w:tblGrid>
      <w:tr w:rsidR="00767C86" w:rsidRPr="00283439" w14:paraId="6F58E2C4" w14:textId="77777777" w:rsidTr="00CF491E">
        <w:trPr>
          <w:tblHeader/>
          <w:jc w:val="center"/>
        </w:trPr>
        <w:tc>
          <w:tcPr>
            <w:tcW w:w="85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CB8C9"/>
            <w:vAlign w:val="center"/>
          </w:tcPr>
          <w:p w14:paraId="6F58E2B9" w14:textId="77777777" w:rsidR="00767C86" w:rsidRPr="00283439" w:rsidRDefault="00767C86" w:rsidP="009777DB">
            <w:pPr>
              <w:spacing w:before="20" w:after="20"/>
              <w:jc w:val="center"/>
              <w:rPr>
                <w:rFonts w:ascii="Times New Roman" w:hAnsi="Times New Roman" w:cs="Times New Roman"/>
                <w:sz w:val="18"/>
                <w:szCs w:val="18"/>
              </w:rPr>
            </w:pPr>
          </w:p>
        </w:tc>
        <w:tc>
          <w:tcPr>
            <w:tcW w:w="336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CB8C9"/>
            <w:vAlign w:val="center"/>
          </w:tcPr>
          <w:p w14:paraId="6F58E2BA" w14:textId="77777777" w:rsidR="00767C86" w:rsidRPr="00283439" w:rsidRDefault="00DB1EA9" w:rsidP="009777DB">
            <w:pPr>
              <w:pStyle w:val="TableParagraph"/>
              <w:spacing w:before="20" w:after="20"/>
              <w:jc w:val="center"/>
              <w:rPr>
                <w:rFonts w:ascii="Times New Roman" w:eastAsia="Calibri" w:hAnsi="Times New Roman" w:cs="Times New Roman"/>
                <w:sz w:val="18"/>
                <w:szCs w:val="18"/>
              </w:rPr>
            </w:pPr>
            <w:r w:rsidRPr="00283439">
              <w:rPr>
                <w:rFonts w:ascii="Times New Roman" w:hAnsi="Times New Roman" w:cs="Times New Roman"/>
                <w:b/>
                <w:sz w:val="18"/>
                <w:szCs w:val="18"/>
              </w:rPr>
              <w:t>EE PRG Meetings &amp; Expectations</w:t>
            </w:r>
          </w:p>
        </w:tc>
        <w:tc>
          <w:tcPr>
            <w:tcW w:w="315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CB8C9"/>
            <w:vAlign w:val="center"/>
          </w:tcPr>
          <w:p w14:paraId="6F58E2BB" w14:textId="77777777" w:rsidR="00767C86" w:rsidRPr="00283439" w:rsidRDefault="00DB1EA9" w:rsidP="009777DB">
            <w:pPr>
              <w:pStyle w:val="TableParagraph"/>
              <w:spacing w:before="20" w:after="20"/>
              <w:jc w:val="center"/>
              <w:rPr>
                <w:rFonts w:ascii="Times New Roman" w:eastAsia="Calibri" w:hAnsi="Times New Roman" w:cs="Times New Roman"/>
                <w:sz w:val="18"/>
                <w:szCs w:val="18"/>
              </w:rPr>
            </w:pPr>
            <w:r w:rsidRPr="00283439">
              <w:rPr>
                <w:rFonts w:ascii="Times New Roman" w:hAnsi="Times New Roman" w:cs="Times New Roman"/>
                <w:b/>
                <w:sz w:val="18"/>
                <w:szCs w:val="18"/>
              </w:rPr>
              <w:t>Review of Solicitation Strategy, Materials &amp;</w:t>
            </w:r>
            <w:r w:rsidRPr="00283439">
              <w:rPr>
                <w:rFonts w:ascii="Times New Roman" w:hAnsi="Times New Roman" w:cs="Times New Roman"/>
                <w:b/>
                <w:w w:val="99"/>
                <w:sz w:val="18"/>
                <w:szCs w:val="18"/>
              </w:rPr>
              <w:t xml:space="preserve"> </w:t>
            </w:r>
            <w:r w:rsidRPr="00283439">
              <w:rPr>
                <w:rFonts w:ascii="Times New Roman" w:hAnsi="Times New Roman" w:cs="Times New Roman"/>
                <w:b/>
                <w:sz w:val="18"/>
                <w:szCs w:val="18"/>
              </w:rPr>
              <w:t>Activities</w:t>
            </w:r>
          </w:p>
          <w:p w14:paraId="6F58E2BC" w14:textId="77777777" w:rsidR="00767C86" w:rsidRPr="00283439" w:rsidRDefault="00DB1EA9" w:rsidP="009777DB">
            <w:pPr>
              <w:pStyle w:val="TableParagraph"/>
              <w:spacing w:before="20" w:after="20"/>
              <w:jc w:val="center"/>
              <w:rPr>
                <w:rFonts w:ascii="Times New Roman" w:eastAsia="Calibri" w:hAnsi="Times New Roman" w:cs="Times New Roman"/>
                <w:sz w:val="18"/>
                <w:szCs w:val="18"/>
              </w:rPr>
            </w:pPr>
            <w:r w:rsidRPr="00283439">
              <w:rPr>
                <w:rFonts w:ascii="Times New Roman" w:hAnsi="Times New Roman" w:cs="Times New Roman"/>
                <w:b/>
                <w:sz w:val="18"/>
                <w:szCs w:val="18"/>
              </w:rPr>
              <w:t>(Pre-RFA/RFP Release)</w:t>
            </w:r>
          </w:p>
        </w:tc>
        <w:tc>
          <w:tcPr>
            <w:tcW w:w="19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CB8C9"/>
            <w:vAlign w:val="center"/>
          </w:tcPr>
          <w:p w14:paraId="6F58E2BD" w14:textId="4B2763DB" w:rsidR="00767C86" w:rsidRPr="00283439" w:rsidRDefault="00DB1EA9" w:rsidP="009777DB">
            <w:pPr>
              <w:pStyle w:val="TableParagraph"/>
              <w:spacing w:before="20" w:after="20"/>
              <w:ind w:firstLine="151"/>
              <w:jc w:val="center"/>
              <w:rPr>
                <w:rFonts w:ascii="Times New Roman" w:eastAsia="Calibri" w:hAnsi="Times New Roman" w:cs="Times New Roman"/>
                <w:sz w:val="18"/>
                <w:szCs w:val="18"/>
              </w:rPr>
            </w:pPr>
            <w:r w:rsidRPr="00283439">
              <w:rPr>
                <w:rFonts w:ascii="Times New Roman" w:hAnsi="Times New Roman" w:cs="Times New Roman"/>
                <w:b/>
                <w:sz w:val="18"/>
                <w:szCs w:val="18"/>
              </w:rPr>
              <w:t>Launch</w:t>
            </w:r>
            <w:r w:rsidRPr="00283439">
              <w:rPr>
                <w:rFonts w:ascii="Times New Roman" w:hAnsi="Times New Roman" w:cs="Times New Roman"/>
                <w:b/>
                <w:w w:val="99"/>
                <w:sz w:val="18"/>
                <w:szCs w:val="18"/>
              </w:rPr>
              <w:t xml:space="preserve"> </w:t>
            </w:r>
            <w:r w:rsidR="009777DB" w:rsidRPr="00283439">
              <w:rPr>
                <w:rFonts w:ascii="Times New Roman" w:hAnsi="Times New Roman" w:cs="Times New Roman"/>
                <w:b/>
                <w:sz w:val="18"/>
                <w:szCs w:val="18"/>
              </w:rPr>
              <w:t>Solicitation</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CB8C9"/>
            <w:vAlign w:val="center"/>
          </w:tcPr>
          <w:p w14:paraId="6F58E2BF" w14:textId="77777777" w:rsidR="00767C86" w:rsidRPr="00283439" w:rsidRDefault="00DB1EA9" w:rsidP="009777DB">
            <w:pPr>
              <w:pStyle w:val="TableParagraph"/>
              <w:spacing w:before="20" w:after="20"/>
              <w:jc w:val="center"/>
              <w:rPr>
                <w:rFonts w:ascii="Times New Roman" w:eastAsia="Calibri" w:hAnsi="Times New Roman" w:cs="Times New Roman"/>
                <w:sz w:val="18"/>
                <w:szCs w:val="18"/>
              </w:rPr>
            </w:pPr>
            <w:r w:rsidRPr="00283439">
              <w:rPr>
                <w:rFonts w:ascii="Times New Roman" w:hAnsi="Times New Roman" w:cs="Times New Roman"/>
                <w:b/>
                <w:sz w:val="18"/>
                <w:szCs w:val="18"/>
              </w:rPr>
              <w:t>Review Abstracts/Proposals</w:t>
            </w:r>
          </w:p>
        </w:tc>
        <w:tc>
          <w:tcPr>
            <w:tcW w:w="210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CB8C9"/>
            <w:vAlign w:val="center"/>
          </w:tcPr>
          <w:p w14:paraId="6F58E2C0" w14:textId="19A6903D" w:rsidR="00767C86" w:rsidRPr="00283439" w:rsidRDefault="00DB1EA9" w:rsidP="009777DB">
            <w:pPr>
              <w:pStyle w:val="TableParagraph"/>
              <w:spacing w:before="20" w:after="20"/>
              <w:ind w:firstLine="156"/>
              <w:jc w:val="center"/>
              <w:rPr>
                <w:rFonts w:ascii="Times New Roman" w:eastAsia="Calibri" w:hAnsi="Times New Roman" w:cs="Times New Roman"/>
                <w:sz w:val="18"/>
                <w:szCs w:val="18"/>
              </w:rPr>
            </w:pPr>
            <w:r w:rsidRPr="00283439">
              <w:rPr>
                <w:rFonts w:ascii="Times New Roman" w:hAnsi="Times New Roman" w:cs="Times New Roman"/>
                <w:b/>
                <w:sz w:val="18"/>
                <w:szCs w:val="18"/>
              </w:rPr>
              <w:t>Present final</w:t>
            </w:r>
            <w:r w:rsidRPr="00283439">
              <w:rPr>
                <w:rFonts w:ascii="Times New Roman" w:hAnsi="Times New Roman" w:cs="Times New Roman"/>
                <w:b/>
                <w:w w:val="99"/>
                <w:sz w:val="18"/>
                <w:szCs w:val="18"/>
              </w:rPr>
              <w:t xml:space="preserve"> </w:t>
            </w:r>
            <w:r w:rsidRPr="00283439">
              <w:rPr>
                <w:rFonts w:ascii="Times New Roman" w:hAnsi="Times New Roman" w:cs="Times New Roman"/>
                <w:b/>
                <w:sz w:val="18"/>
                <w:szCs w:val="18"/>
              </w:rPr>
              <w:t>Shortlist/Scorin</w:t>
            </w:r>
            <w:r w:rsidR="009777DB" w:rsidRPr="00283439">
              <w:rPr>
                <w:rFonts w:ascii="Times New Roman" w:hAnsi="Times New Roman" w:cs="Times New Roman"/>
                <w:b/>
                <w:sz w:val="18"/>
                <w:szCs w:val="18"/>
              </w:rPr>
              <w:t>g</w:t>
            </w:r>
          </w:p>
        </w:tc>
        <w:tc>
          <w:tcPr>
            <w:tcW w:w="22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CB8C9"/>
            <w:vAlign w:val="center"/>
          </w:tcPr>
          <w:p w14:paraId="6F58E2C2" w14:textId="25F8355A" w:rsidR="00767C86" w:rsidRPr="00283439" w:rsidRDefault="00DB1EA9" w:rsidP="009777DB">
            <w:pPr>
              <w:pStyle w:val="TableParagraph"/>
              <w:spacing w:before="20" w:after="20"/>
              <w:jc w:val="center"/>
              <w:rPr>
                <w:rFonts w:ascii="Times New Roman" w:eastAsia="Calibri" w:hAnsi="Times New Roman" w:cs="Times New Roman"/>
                <w:sz w:val="18"/>
                <w:szCs w:val="18"/>
              </w:rPr>
            </w:pPr>
            <w:r w:rsidRPr="00283439">
              <w:rPr>
                <w:rFonts w:ascii="Times New Roman" w:hAnsi="Times New Roman" w:cs="Times New Roman"/>
                <w:b/>
                <w:sz w:val="18"/>
                <w:szCs w:val="18"/>
              </w:rPr>
              <w:t>Advice Letter</w:t>
            </w:r>
            <w:r w:rsidR="004A5A8F" w:rsidRPr="00283439">
              <w:rPr>
                <w:rFonts w:ascii="Times New Roman" w:hAnsi="Times New Roman" w:cs="Times New Roman"/>
                <w:b/>
                <w:sz w:val="18"/>
                <w:szCs w:val="18"/>
              </w:rPr>
              <w:t xml:space="preserve"> (AL)</w:t>
            </w:r>
            <w:r w:rsidR="00E13AB3" w:rsidRPr="00283439">
              <w:rPr>
                <w:rFonts w:ascii="Times New Roman" w:hAnsi="Times New Roman" w:cs="Times New Roman"/>
                <w:b/>
                <w:sz w:val="18"/>
                <w:szCs w:val="18"/>
              </w:rPr>
              <w:t xml:space="preserve"> </w:t>
            </w:r>
            <w:r w:rsidR="00026096" w:rsidRPr="00283439">
              <w:rPr>
                <w:rStyle w:val="FootnoteReference"/>
                <w:rFonts w:ascii="Times New Roman" w:hAnsi="Times New Roman" w:cs="Times New Roman"/>
                <w:b/>
                <w:sz w:val="18"/>
                <w:szCs w:val="18"/>
              </w:rPr>
              <w:footnoteReference w:id="17"/>
            </w:r>
          </w:p>
        </w:tc>
        <w:tc>
          <w:tcPr>
            <w:tcW w:w="213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CB8C9"/>
            <w:vAlign w:val="center"/>
          </w:tcPr>
          <w:p w14:paraId="6F58E2C3" w14:textId="77777777" w:rsidR="00767C86" w:rsidRPr="00283439" w:rsidRDefault="00DB1EA9" w:rsidP="009777DB">
            <w:pPr>
              <w:pStyle w:val="TableParagraph"/>
              <w:spacing w:before="20" w:after="20"/>
              <w:jc w:val="center"/>
              <w:rPr>
                <w:rFonts w:ascii="Times New Roman" w:eastAsia="Calibri" w:hAnsi="Times New Roman" w:cs="Times New Roman"/>
                <w:sz w:val="18"/>
                <w:szCs w:val="18"/>
              </w:rPr>
            </w:pPr>
            <w:r w:rsidRPr="00283439">
              <w:rPr>
                <w:rFonts w:ascii="Times New Roman" w:hAnsi="Times New Roman" w:cs="Times New Roman"/>
                <w:b/>
                <w:sz w:val="18"/>
                <w:szCs w:val="18"/>
              </w:rPr>
              <w:t>Contracting</w:t>
            </w:r>
          </w:p>
        </w:tc>
      </w:tr>
      <w:tr w:rsidR="00767C86" w:rsidRPr="00283439" w14:paraId="6F58E2E9" w14:textId="77777777" w:rsidTr="00CF491E">
        <w:trPr>
          <w:jc w:val="center"/>
        </w:trPr>
        <w:tc>
          <w:tcPr>
            <w:tcW w:w="8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58E2C5" w14:textId="77777777" w:rsidR="00767C86" w:rsidRPr="00283439" w:rsidRDefault="00DB1EA9" w:rsidP="00AC28B8">
            <w:pPr>
              <w:pStyle w:val="TableParagraph"/>
              <w:spacing w:before="20" w:after="20"/>
              <w:jc w:val="center"/>
              <w:rPr>
                <w:rFonts w:ascii="Times New Roman" w:eastAsia="Calibri" w:hAnsi="Times New Roman" w:cs="Times New Roman"/>
                <w:sz w:val="18"/>
                <w:szCs w:val="18"/>
              </w:rPr>
            </w:pPr>
            <w:r w:rsidRPr="00283439">
              <w:rPr>
                <w:rFonts w:ascii="Times New Roman" w:hAnsi="Times New Roman" w:cs="Times New Roman"/>
                <w:b/>
                <w:sz w:val="18"/>
              </w:rPr>
              <w:t>IOUs</w:t>
            </w:r>
          </w:p>
        </w:tc>
        <w:tc>
          <w:tcPr>
            <w:tcW w:w="33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58E2C6" w14:textId="70E1B4D8" w:rsidR="00767C86" w:rsidRPr="00283439" w:rsidRDefault="00DB1EA9" w:rsidP="00CF491E">
            <w:pPr>
              <w:pStyle w:val="TableParagraph"/>
              <w:spacing w:before="20" w:after="20"/>
              <w:rPr>
                <w:rFonts w:ascii="Times New Roman" w:eastAsia="Calibri" w:hAnsi="Times New Roman" w:cs="Times New Roman"/>
                <w:sz w:val="18"/>
                <w:szCs w:val="18"/>
              </w:rPr>
            </w:pPr>
            <w:r w:rsidRPr="00283439">
              <w:rPr>
                <w:rFonts w:ascii="Times New Roman" w:hAnsi="Times New Roman" w:cs="Times New Roman"/>
                <w:sz w:val="18"/>
                <w:u w:val="single" w:color="000000"/>
              </w:rPr>
              <w:t>Notice</w:t>
            </w:r>
            <w:r w:rsidRPr="00283439">
              <w:rPr>
                <w:rFonts w:ascii="Times New Roman" w:hAnsi="Times New Roman" w:cs="Times New Roman"/>
                <w:sz w:val="18"/>
                <w:u w:color="000000"/>
              </w:rPr>
              <w:t>:</w:t>
            </w:r>
            <w:r w:rsidRPr="00283439">
              <w:rPr>
                <w:rFonts w:ascii="Times New Roman" w:hAnsi="Times New Roman" w:cs="Times New Roman"/>
                <w:sz w:val="18"/>
              </w:rPr>
              <w:t xml:space="preserve"> </w:t>
            </w:r>
            <w:r w:rsidR="00AC28B8" w:rsidRPr="00283439">
              <w:rPr>
                <w:rFonts w:ascii="Times New Roman" w:hAnsi="Times New Roman" w:cs="Times New Roman"/>
                <w:sz w:val="18"/>
              </w:rPr>
              <w:t xml:space="preserve"> </w:t>
            </w:r>
            <w:r w:rsidRPr="00283439">
              <w:rPr>
                <w:rFonts w:ascii="Times New Roman" w:hAnsi="Times New Roman" w:cs="Times New Roman"/>
                <w:sz w:val="18"/>
              </w:rPr>
              <w:t>The IOUs will notice all meetings at</w:t>
            </w:r>
            <w:r w:rsidRPr="00283439">
              <w:rPr>
                <w:rFonts w:ascii="Times New Roman" w:hAnsi="Times New Roman" w:cs="Times New Roman"/>
                <w:w w:val="99"/>
                <w:sz w:val="18"/>
              </w:rPr>
              <w:t xml:space="preserve"> </w:t>
            </w:r>
            <w:r w:rsidRPr="00283439">
              <w:rPr>
                <w:rFonts w:ascii="Times New Roman" w:hAnsi="Times New Roman" w:cs="Times New Roman"/>
                <w:sz w:val="18"/>
              </w:rPr>
              <w:t xml:space="preserve">least three </w:t>
            </w:r>
            <w:r w:rsidR="00D56AC0" w:rsidRPr="00283439">
              <w:rPr>
                <w:rFonts w:ascii="Times New Roman" w:hAnsi="Times New Roman" w:cs="Times New Roman"/>
                <w:sz w:val="18"/>
              </w:rPr>
              <w:t xml:space="preserve">(3) </w:t>
            </w:r>
            <w:r w:rsidRPr="00283439">
              <w:rPr>
                <w:rFonts w:ascii="Times New Roman" w:hAnsi="Times New Roman" w:cs="Times New Roman"/>
                <w:sz w:val="18"/>
              </w:rPr>
              <w:t>business days in advance, which will include call</w:t>
            </w:r>
            <w:r w:rsidR="00AC28B8" w:rsidRPr="00283439">
              <w:rPr>
                <w:rFonts w:ascii="Times New Roman" w:hAnsi="Times New Roman" w:cs="Times New Roman"/>
                <w:sz w:val="18"/>
              </w:rPr>
              <w:t>-</w:t>
            </w:r>
            <w:r w:rsidRPr="00283439">
              <w:rPr>
                <w:rFonts w:ascii="Times New Roman" w:hAnsi="Times New Roman" w:cs="Times New Roman"/>
                <w:sz w:val="18"/>
              </w:rPr>
              <w:t>in numbers for all participants.</w:t>
            </w:r>
            <w:r w:rsidR="00161126" w:rsidRPr="00283439">
              <w:rPr>
                <w:rFonts w:ascii="Times New Roman" w:hAnsi="Times New Roman" w:cs="Times New Roman"/>
                <w:sz w:val="18"/>
              </w:rPr>
              <w:t xml:space="preserve"> The IOUs are required to maintain and update </w:t>
            </w:r>
            <w:r w:rsidR="00AC28B8" w:rsidRPr="00283439">
              <w:rPr>
                <w:rFonts w:ascii="Times New Roman" w:hAnsi="Times New Roman" w:cs="Times New Roman"/>
                <w:sz w:val="18"/>
              </w:rPr>
              <w:t xml:space="preserve">an </w:t>
            </w:r>
            <w:r w:rsidR="00161126" w:rsidRPr="00283439">
              <w:rPr>
                <w:rFonts w:ascii="Times New Roman" w:hAnsi="Times New Roman" w:cs="Times New Roman"/>
                <w:sz w:val="18"/>
              </w:rPr>
              <w:t>email and meeting notice distribution list for PRG meetings.</w:t>
            </w:r>
          </w:p>
          <w:p w14:paraId="6F58E2C7" w14:textId="561B0EA8" w:rsidR="00767C86" w:rsidRPr="00283439" w:rsidRDefault="00DB1EA9" w:rsidP="00CF491E">
            <w:pPr>
              <w:pStyle w:val="TableParagraph"/>
              <w:spacing w:before="20" w:after="20"/>
              <w:rPr>
                <w:rFonts w:ascii="Times New Roman" w:eastAsia="Calibri" w:hAnsi="Times New Roman" w:cs="Times New Roman"/>
                <w:sz w:val="18"/>
                <w:szCs w:val="18"/>
              </w:rPr>
            </w:pPr>
            <w:r w:rsidRPr="00283439">
              <w:rPr>
                <w:rFonts w:ascii="Times New Roman" w:hAnsi="Times New Roman" w:cs="Times New Roman"/>
                <w:sz w:val="18"/>
                <w:u w:val="single"/>
              </w:rPr>
              <w:t>Agenda</w:t>
            </w:r>
            <w:r w:rsidRPr="00283439">
              <w:rPr>
                <w:rFonts w:ascii="Times New Roman" w:hAnsi="Times New Roman" w:cs="Times New Roman"/>
                <w:sz w:val="18"/>
              </w:rPr>
              <w:t xml:space="preserve">: </w:t>
            </w:r>
            <w:r w:rsidR="00AC28B8" w:rsidRPr="00283439">
              <w:rPr>
                <w:rFonts w:ascii="Times New Roman" w:hAnsi="Times New Roman" w:cs="Times New Roman"/>
                <w:sz w:val="18"/>
              </w:rPr>
              <w:t xml:space="preserve"> </w:t>
            </w:r>
            <w:r w:rsidRPr="00283439">
              <w:rPr>
                <w:rFonts w:ascii="Times New Roman" w:hAnsi="Times New Roman" w:cs="Times New Roman"/>
                <w:sz w:val="18"/>
              </w:rPr>
              <w:t xml:space="preserve">The IOUs </w:t>
            </w:r>
            <w:r w:rsidR="00161126" w:rsidRPr="00283439">
              <w:rPr>
                <w:rFonts w:ascii="Times New Roman" w:hAnsi="Times New Roman" w:cs="Times New Roman"/>
                <w:sz w:val="18"/>
              </w:rPr>
              <w:t xml:space="preserve">develop and </w:t>
            </w:r>
            <w:r w:rsidRPr="00283439">
              <w:rPr>
                <w:rFonts w:ascii="Times New Roman" w:hAnsi="Times New Roman" w:cs="Times New Roman"/>
                <w:sz w:val="18"/>
              </w:rPr>
              <w:t>distribute an agenda</w:t>
            </w:r>
            <w:r w:rsidR="00AC28B8" w:rsidRPr="00283439">
              <w:rPr>
                <w:rFonts w:ascii="Times New Roman" w:hAnsi="Times New Roman" w:cs="Times New Roman"/>
                <w:sz w:val="18"/>
              </w:rPr>
              <w:t>,</w:t>
            </w:r>
            <w:r w:rsidRPr="00283439">
              <w:rPr>
                <w:rFonts w:ascii="Times New Roman" w:hAnsi="Times New Roman" w:cs="Times New Roman"/>
                <w:sz w:val="18"/>
              </w:rPr>
              <w:t xml:space="preserve"> </w:t>
            </w:r>
            <w:r w:rsidR="00161126" w:rsidRPr="00283439">
              <w:rPr>
                <w:rFonts w:ascii="Times New Roman" w:hAnsi="Times New Roman" w:cs="Times New Roman"/>
                <w:sz w:val="18"/>
              </w:rPr>
              <w:t xml:space="preserve">along with the </w:t>
            </w:r>
            <w:r w:rsidRPr="00283439">
              <w:rPr>
                <w:rFonts w:ascii="Times New Roman" w:hAnsi="Times New Roman" w:cs="Times New Roman"/>
                <w:sz w:val="18"/>
              </w:rPr>
              <w:t>meeting materials</w:t>
            </w:r>
            <w:r w:rsidR="00161126" w:rsidRPr="00283439">
              <w:rPr>
                <w:rFonts w:ascii="Times New Roman" w:hAnsi="Times New Roman" w:cs="Times New Roman"/>
                <w:sz w:val="18"/>
              </w:rPr>
              <w:t xml:space="preserve"> to be reviewed during the EE PRG meeting</w:t>
            </w:r>
            <w:r w:rsidR="00AC28B8" w:rsidRPr="00283439">
              <w:rPr>
                <w:rFonts w:ascii="Times New Roman" w:hAnsi="Times New Roman" w:cs="Times New Roman"/>
                <w:sz w:val="18"/>
              </w:rPr>
              <w:t>,</w:t>
            </w:r>
            <w:r w:rsidR="00161126" w:rsidRPr="00283439">
              <w:rPr>
                <w:rFonts w:ascii="Times New Roman" w:hAnsi="Times New Roman" w:cs="Times New Roman"/>
                <w:sz w:val="18"/>
              </w:rPr>
              <w:t xml:space="preserve"> at</w:t>
            </w:r>
            <w:r w:rsidRPr="00283439">
              <w:rPr>
                <w:rFonts w:ascii="Times New Roman" w:hAnsi="Times New Roman" w:cs="Times New Roman"/>
                <w:sz w:val="18"/>
              </w:rPr>
              <w:t xml:space="preserve"> least 48 hours in advance of each EE PRG meeting.</w:t>
            </w:r>
            <w:r w:rsidR="00161126" w:rsidRPr="00283439">
              <w:rPr>
                <w:rFonts w:ascii="Times New Roman" w:hAnsi="Times New Roman" w:cs="Times New Roman"/>
                <w:sz w:val="18"/>
              </w:rPr>
              <w:t xml:space="preserve"> The agenda should clearly identify action items required to be completed by the EE PRG </w:t>
            </w:r>
            <w:r w:rsidR="004A5A8F" w:rsidRPr="00283439">
              <w:rPr>
                <w:rFonts w:ascii="Times New Roman" w:hAnsi="Times New Roman" w:cs="Times New Roman"/>
                <w:sz w:val="18"/>
              </w:rPr>
              <w:t>participants</w:t>
            </w:r>
            <w:r w:rsidR="00161126" w:rsidRPr="00283439">
              <w:rPr>
                <w:rFonts w:ascii="Times New Roman" w:hAnsi="Times New Roman" w:cs="Times New Roman"/>
                <w:sz w:val="18"/>
              </w:rPr>
              <w:t>.</w:t>
            </w:r>
          </w:p>
          <w:p w14:paraId="6F58E2C8" w14:textId="2FF2E376" w:rsidR="00767C86" w:rsidRPr="00283439" w:rsidRDefault="00DB1EA9" w:rsidP="00CF491E">
            <w:pPr>
              <w:pStyle w:val="TableParagraph"/>
              <w:spacing w:before="20" w:after="20"/>
              <w:rPr>
                <w:rFonts w:ascii="Times New Roman" w:hAnsi="Times New Roman" w:cs="Times New Roman"/>
                <w:sz w:val="18"/>
              </w:rPr>
            </w:pPr>
            <w:r w:rsidRPr="00283439">
              <w:rPr>
                <w:rFonts w:ascii="Times New Roman" w:hAnsi="Times New Roman" w:cs="Times New Roman"/>
                <w:sz w:val="18"/>
                <w:u w:val="single"/>
              </w:rPr>
              <w:t>Meeting Materials</w:t>
            </w:r>
            <w:r w:rsidRPr="00283439">
              <w:rPr>
                <w:rFonts w:ascii="Times New Roman" w:hAnsi="Times New Roman" w:cs="Times New Roman"/>
                <w:sz w:val="18"/>
              </w:rPr>
              <w:t xml:space="preserve">: </w:t>
            </w:r>
            <w:r w:rsidR="00AC28B8" w:rsidRPr="00283439">
              <w:rPr>
                <w:rFonts w:ascii="Times New Roman" w:hAnsi="Times New Roman" w:cs="Times New Roman"/>
                <w:sz w:val="18"/>
              </w:rPr>
              <w:t xml:space="preserve"> </w:t>
            </w:r>
            <w:r w:rsidRPr="00283439">
              <w:rPr>
                <w:rFonts w:ascii="Times New Roman" w:hAnsi="Times New Roman" w:cs="Times New Roman"/>
                <w:sz w:val="18"/>
              </w:rPr>
              <w:t>If meeting materials are</w:t>
            </w:r>
            <w:r w:rsidRPr="00283439">
              <w:rPr>
                <w:rFonts w:ascii="Times New Roman" w:hAnsi="Times New Roman" w:cs="Times New Roman"/>
                <w:w w:val="99"/>
                <w:sz w:val="18"/>
              </w:rPr>
              <w:t xml:space="preserve"> </w:t>
            </w:r>
            <w:r w:rsidRPr="00283439">
              <w:rPr>
                <w:rFonts w:ascii="Times New Roman" w:hAnsi="Times New Roman" w:cs="Times New Roman"/>
                <w:sz w:val="18"/>
              </w:rPr>
              <w:t>extensive, the IOUs will make every attempt</w:t>
            </w:r>
            <w:r w:rsidRPr="00283439">
              <w:rPr>
                <w:rFonts w:ascii="Times New Roman" w:hAnsi="Times New Roman" w:cs="Times New Roman"/>
                <w:w w:val="99"/>
                <w:sz w:val="18"/>
              </w:rPr>
              <w:t xml:space="preserve"> </w:t>
            </w:r>
            <w:r w:rsidRPr="00283439">
              <w:rPr>
                <w:rFonts w:ascii="Times New Roman" w:hAnsi="Times New Roman" w:cs="Times New Roman"/>
                <w:sz w:val="18"/>
              </w:rPr>
              <w:t>to give additional advance time to review the</w:t>
            </w:r>
            <w:r w:rsidRPr="00283439">
              <w:rPr>
                <w:rFonts w:ascii="Times New Roman" w:hAnsi="Times New Roman" w:cs="Times New Roman"/>
                <w:w w:val="99"/>
                <w:sz w:val="18"/>
              </w:rPr>
              <w:t xml:space="preserve"> </w:t>
            </w:r>
            <w:r w:rsidRPr="00283439">
              <w:rPr>
                <w:rFonts w:ascii="Times New Roman" w:hAnsi="Times New Roman" w:cs="Times New Roman"/>
                <w:sz w:val="18"/>
              </w:rPr>
              <w:t>materials</w:t>
            </w:r>
            <w:r w:rsidR="00AC28B8" w:rsidRPr="00283439">
              <w:rPr>
                <w:rFonts w:ascii="Times New Roman" w:hAnsi="Times New Roman" w:cs="Times New Roman"/>
                <w:sz w:val="18"/>
              </w:rPr>
              <w:t xml:space="preserve">. </w:t>
            </w:r>
            <w:r w:rsidRPr="00283439">
              <w:rPr>
                <w:rFonts w:ascii="Times New Roman" w:hAnsi="Times New Roman" w:cs="Times New Roman"/>
                <w:sz w:val="18"/>
              </w:rPr>
              <w:t xml:space="preserve"> </w:t>
            </w:r>
            <w:r w:rsidR="00AC28B8" w:rsidRPr="00283439">
              <w:rPr>
                <w:rFonts w:ascii="Times New Roman" w:hAnsi="Times New Roman" w:cs="Times New Roman"/>
                <w:sz w:val="18"/>
              </w:rPr>
              <w:t xml:space="preserve">Needed </w:t>
            </w:r>
            <w:r w:rsidRPr="00283439">
              <w:rPr>
                <w:rFonts w:ascii="Times New Roman" w:hAnsi="Times New Roman" w:cs="Times New Roman"/>
                <w:sz w:val="18"/>
              </w:rPr>
              <w:t xml:space="preserve">review time is determined after consultation with the EE PRG </w:t>
            </w:r>
            <w:r w:rsidR="004A5A8F" w:rsidRPr="00283439">
              <w:rPr>
                <w:rFonts w:ascii="Times New Roman" w:hAnsi="Times New Roman" w:cs="Times New Roman"/>
                <w:sz w:val="18"/>
              </w:rPr>
              <w:t>participants</w:t>
            </w:r>
            <w:r w:rsidRPr="00283439">
              <w:rPr>
                <w:rFonts w:ascii="Times New Roman" w:hAnsi="Times New Roman" w:cs="Times New Roman"/>
                <w:sz w:val="18"/>
              </w:rPr>
              <w:t>.</w:t>
            </w:r>
          </w:p>
          <w:p w14:paraId="62150FAF" w14:textId="7B08727B" w:rsidR="00161126" w:rsidRPr="00283439" w:rsidRDefault="00161126" w:rsidP="00CF491E">
            <w:pPr>
              <w:pStyle w:val="TableParagraph"/>
              <w:spacing w:before="20" w:after="20"/>
              <w:rPr>
                <w:rFonts w:ascii="Times New Roman" w:hAnsi="Times New Roman" w:cs="Times New Roman"/>
                <w:sz w:val="18"/>
              </w:rPr>
            </w:pPr>
            <w:r w:rsidRPr="00283439">
              <w:rPr>
                <w:rFonts w:ascii="Times New Roman" w:hAnsi="Times New Roman" w:cs="Times New Roman"/>
                <w:sz w:val="18"/>
                <w:u w:val="single"/>
              </w:rPr>
              <w:t>Meeting Schedule:</w:t>
            </w:r>
            <w:r w:rsidRPr="00283439">
              <w:rPr>
                <w:rFonts w:ascii="Times New Roman" w:hAnsi="Times New Roman" w:cs="Times New Roman"/>
                <w:sz w:val="18"/>
              </w:rPr>
              <w:t xml:space="preserve"> </w:t>
            </w:r>
            <w:r w:rsidR="00AC28B8" w:rsidRPr="00283439">
              <w:rPr>
                <w:rFonts w:ascii="Times New Roman" w:hAnsi="Times New Roman" w:cs="Times New Roman"/>
                <w:sz w:val="18"/>
              </w:rPr>
              <w:t xml:space="preserve"> </w:t>
            </w:r>
            <w:r w:rsidRPr="00283439">
              <w:rPr>
                <w:rFonts w:ascii="Times New Roman" w:hAnsi="Times New Roman" w:cs="Times New Roman"/>
                <w:sz w:val="18"/>
              </w:rPr>
              <w:t>Monthly EE PRG meetings are held on the first four Tuesdays of the month according to the schedule below:</w:t>
            </w:r>
          </w:p>
          <w:p w14:paraId="64D2560E" w14:textId="3799AE9D" w:rsidR="00161126" w:rsidRPr="00283439" w:rsidRDefault="00161126" w:rsidP="00CF491E">
            <w:pPr>
              <w:pStyle w:val="TableParagraph"/>
              <w:numPr>
                <w:ilvl w:val="0"/>
                <w:numId w:val="18"/>
              </w:numPr>
              <w:spacing w:before="20" w:after="20"/>
              <w:ind w:left="360"/>
              <w:rPr>
                <w:rFonts w:ascii="Times New Roman" w:eastAsia="Calibri" w:hAnsi="Times New Roman" w:cs="Times New Roman"/>
                <w:sz w:val="18"/>
                <w:szCs w:val="18"/>
              </w:rPr>
            </w:pPr>
            <w:r w:rsidRPr="00283439">
              <w:rPr>
                <w:rFonts w:ascii="Times New Roman" w:eastAsia="Calibri" w:hAnsi="Times New Roman" w:cs="Times New Roman"/>
                <w:sz w:val="18"/>
                <w:szCs w:val="18"/>
              </w:rPr>
              <w:t xml:space="preserve">SoCal Gas – </w:t>
            </w:r>
            <w:r w:rsidRPr="00283439">
              <w:rPr>
                <w:rFonts w:ascii="Times New Roman" w:hAnsi="Times New Roman" w:cs="Times New Roman"/>
                <w:sz w:val="18"/>
                <w:szCs w:val="18"/>
              </w:rPr>
              <w:t>1st</w:t>
            </w:r>
            <w:r w:rsidRPr="00283439">
              <w:rPr>
                <w:rFonts w:ascii="Times New Roman" w:eastAsia="Calibri" w:hAnsi="Times New Roman" w:cs="Times New Roman"/>
                <w:sz w:val="18"/>
                <w:szCs w:val="18"/>
              </w:rPr>
              <w:t xml:space="preserve"> Tuesday</w:t>
            </w:r>
          </w:p>
          <w:p w14:paraId="1DCC9168" w14:textId="7F9F53E8" w:rsidR="00161126" w:rsidRPr="00283439" w:rsidRDefault="00161126" w:rsidP="00CF491E">
            <w:pPr>
              <w:pStyle w:val="TableParagraph"/>
              <w:numPr>
                <w:ilvl w:val="0"/>
                <w:numId w:val="18"/>
              </w:numPr>
              <w:spacing w:before="20" w:after="20"/>
              <w:ind w:left="360"/>
              <w:rPr>
                <w:rFonts w:ascii="Times New Roman" w:eastAsia="Calibri" w:hAnsi="Times New Roman" w:cs="Times New Roman"/>
                <w:sz w:val="18"/>
                <w:szCs w:val="18"/>
              </w:rPr>
            </w:pPr>
            <w:r w:rsidRPr="00283439">
              <w:rPr>
                <w:rFonts w:ascii="Times New Roman" w:eastAsia="Calibri" w:hAnsi="Times New Roman" w:cs="Times New Roman"/>
                <w:sz w:val="18"/>
                <w:szCs w:val="18"/>
              </w:rPr>
              <w:t>SDG&amp;E – 2nd Tuesday</w:t>
            </w:r>
          </w:p>
          <w:p w14:paraId="1E62E664" w14:textId="328D3184" w:rsidR="00161126" w:rsidRPr="00283439" w:rsidRDefault="00161126" w:rsidP="00CF491E">
            <w:pPr>
              <w:pStyle w:val="TableParagraph"/>
              <w:numPr>
                <w:ilvl w:val="0"/>
                <w:numId w:val="18"/>
              </w:numPr>
              <w:spacing w:before="20" w:after="20"/>
              <w:ind w:left="360"/>
              <w:rPr>
                <w:rFonts w:ascii="Times New Roman" w:eastAsia="Calibri" w:hAnsi="Times New Roman" w:cs="Times New Roman"/>
                <w:sz w:val="18"/>
                <w:szCs w:val="18"/>
              </w:rPr>
            </w:pPr>
            <w:r w:rsidRPr="00283439">
              <w:rPr>
                <w:rFonts w:ascii="Times New Roman" w:eastAsia="Calibri" w:hAnsi="Times New Roman" w:cs="Times New Roman"/>
                <w:sz w:val="18"/>
                <w:szCs w:val="18"/>
              </w:rPr>
              <w:t>SCE – 3rd Tuesday</w:t>
            </w:r>
          </w:p>
          <w:p w14:paraId="6DB17529" w14:textId="01CFAE0C" w:rsidR="00161126" w:rsidRPr="00283439" w:rsidRDefault="00161126" w:rsidP="00CF491E">
            <w:pPr>
              <w:pStyle w:val="TableParagraph"/>
              <w:numPr>
                <w:ilvl w:val="0"/>
                <w:numId w:val="18"/>
              </w:numPr>
              <w:spacing w:before="20" w:after="20"/>
              <w:ind w:left="360"/>
              <w:rPr>
                <w:rFonts w:ascii="Times New Roman" w:eastAsia="Calibri" w:hAnsi="Times New Roman" w:cs="Times New Roman"/>
                <w:sz w:val="18"/>
                <w:szCs w:val="18"/>
              </w:rPr>
            </w:pPr>
            <w:r w:rsidRPr="00283439">
              <w:rPr>
                <w:rFonts w:ascii="Times New Roman" w:eastAsia="Calibri" w:hAnsi="Times New Roman" w:cs="Times New Roman"/>
                <w:sz w:val="18"/>
                <w:szCs w:val="18"/>
              </w:rPr>
              <w:t>PG&amp;E – 4th Tuesday</w:t>
            </w:r>
          </w:p>
          <w:p w14:paraId="6F58E2CA" w14:textId="42FB7775" w:rsidR="00767C86" w:rsidRPr="00283439" w:rsidRDefault="00DB1EA9" w:rsidP="00CF491E">
            <w:pPr>
              <w:pStyle w:val="TableParagraph"/>
              <w:spacing w:before="20" w:after="20"/>
              <w:rPr>
                <w:rFonts w:ascii="Times New Roman" w:eastAsia="Calibri" w:hAnsi="Times New Roman" w:cs="Times New Roman"/>
                <w:sz w:val="18"/>
                <w:szCs w:val="18"/>
              </w:rPr>
            </w:pPr>
            <w:r w:rsidRPr="00283439">
              <w:rPr>
                <w:rFonts w:ascii="Times New Roman" w:hAnsi="Times New Roman" w:cs="Times New Roman"/>
                <w:sz w:val="18"/>
                <w:u w:val="single" w:color="000000"/>
              </w:rPr>
              <w:t>Facilitation</w:t>
            </w:r>
            <w:r w:rsidRPr="00283439">
              <w:rPr>
                <w:rFonts w:ascii="Times New Roman" w:hAnsi="Times New Roman" w:cs="Times New Roman"/>
                <w:sz w:val="18"/>
                <w:u w:color="000000"/>
              </w:rPr>
              <w:t xml:space="preserve">: </w:t>
            </w:r>
            <w:r w:rsidR="00AC28B8" w:rsidRPr="00283439">
              <w:rPr>
                <w:rFonts w:ascii="Times New Roman" w:hAnsi="Times New Roman" w:cs="Times New Roman"/>
                <w:sz w:val="18"/>
                <w:u w:color="000000"/>
              </w:rPr>
              <w:t xml:space="preserve"> </w:t>
            </w:r>
            <w:r w:rsidRPr="00283439">
              <w:rPr>
                <w:rFonts w:ascii="Times New Roman" w:hAnsi="Times New Roman" w:cs="Times New Roman"/>
                <w:sz w:val="18"/>
              </w:rPr>
              <w:t>The IOUs will administer and facilitate EE PRG meetings.</w:t>
            </w:r>
          </w:p>
        </w:tc>
        <w:tc>
          <w:tcPr>
            <w:tcW w:w="31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58E2CB" w14:textId="0C87E6C9" w:rsidR="00767C86" w:rsidRPr="00283439" w:rsidRDefault="005A1655" w:rsidP="00CF491E">
            <w:pPr>
              <w:pStyle w:val="TableParagraph"/>
              <w:spacing w:before="20" w:after="20"/>
              <w:rPr>
                <w:rFonts w:ascii="Times New Roman" w:eastAsia="Calibri" w:hAnsi="Times New Roman" w:cs="Times New Roman"/>
                <w:sz w:val="18"/>
                <w:szCs w:val="18"/>
              </w:rPr>
            </w:pPr>
            <w:r w:rsidRPr="00283439">
              <w:rPr>
                <w:rFonts w:ascii="Times New Roman" w:hAnsi="Times New Roman" w:cs="Times New Roman"/>
                <w:sz w:val="18"/>
              </w:rPr>
              <w:t xml:space="preserve">The IOUs provide </w:t>
            </w:r>
            <w:r w:rsidR="00DB1EA9" w:rsidRPr="00283439">
              <w:rPr>
                <w:rFonts w:ascii="Times New Roman" w:hAnsi="Times New Roman" w:cs="Times New Roman"/>
                <w:sz w:val="18"/>
              </w:rPr>
              <w:t>overview of solicitation strategy (i.e.</w:t>
            </w:r>
            <w:r w:rsidR="00AC28B8" w:rsidRPr="00283439">
              <w:rPr>
                <w:rFonts w:ascii="Times New Roman" w:hAnsi="Times New Roman" w:cs="Times New Roman"/>
                <w:sz w:val="18"/>
              </w:rPr>
              <w:t>,</w:t>
            </w:r>
            <w:r w:rsidR="00DB1EA9" w:rsidRPr="00283439">
              <w:rPr>
                <w:rFonts w:ascii="Times New Roman" w:hAnsi="Times New Roman" w:cs="Times New Roman"/>
                <w:sz w:val="18"/>
              </w:rPr>
              <w:t xml:space="preserve"> scope</w:t>
            </w:r>
            <w:r w:rsidR="00161126" w:rsidRPr="00283439">
              <w:rPr>
                <w:rFonts w:ascii="Times New Roman" w:hAnsi="Times New Roman" w:cs="Times New Roman"/>
                <w:sz w:val="18"/>
              </w:rPr>
              <w:t xml:space="preserve"> and</w:t>
            </w:r>
            <w:r w:rsidR="00DB1EA9" w:rsidRPr="00283439">
              <w:rPr>
                <w:rFonts w:ascii="Times New Roman" w:hAnsi="Times New Roman" w:cs="Times New Roman"/>
                <w:sz w:val="18"/>
              </w:rPr>
              <w:t xml:space="preserve"> schedule) within </w:t>
            </w:r>
            <w:r w:rsidR="00AC28B8" w:rsidRPr="00283439">
              <w:rPr>
                <w:rFonts w:ascii="Times New Roman" w:hAnsi="Times New Roman" w:cs="Times New Roman"/>
                <w:sz w:val="18"/>
              </w:rPr>
              <w:t xml:space="preserve">the </w:t>
            </w:r>
            <w:r w:rsidR="00DB1EA9" w:rsidRPr="00283439">
              <w:rPr>
                <w:rFonts w:ascii="Times New Roman" w:hAnsi="Times New Roman" w:cs="Times New Roman"/>
                <w:sz w:val="18"/>
              </w:rPr>
              <w:t>broader context of the IOU</w:t>
            </w:r>
            <w:r w:rsidR="00AC28B8" w:rsidRPr="00283439">
              <w:rPr>
                <w:rFonts w:ascii="Times New Roman" w:hAnsi="Times New Roman" w:cs="Times New Roman"/>
                <w:sz w:val="18"/>
              </w:rPr>
              <w:t>'</w:t>
            </w:r>
            <w:r w:rsidR="00DB1EA9" w:rsidRPr="00283439">
              <w:rPr>
                <w:rFonts w:ascii="Times New Roman" w:hAnsi="Times New Roman" w:cs="Times New Roman"/>
                <w:sz w:val="18"/>
              </w:rPr>
              <w:t>s</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 xml:space="preserve">overall procurement plan as laid out in </w:t>
            </w:r>
            <w:r w:rsidR="00AC28B8" w:rsidRPr="00283439">
              <w:rPr>
                <w:rFonts w:ascii="Times New Roman" w:hAnsi="Times New Roman" w:cs="Times New Roman"/>
                <w:sz w:val="18"/>
              </w:rPr>
              <w:t xml:space="preserve">the </w:t>
            </w:r>
            <w:r w:rsidR="00DB1EA9" w:rsidRPr="00283439">
              <w:rPr>
                <w:rFonts w:ascii="Times New Roman" w:hAnsi="Times New Roman" w:cs="Times New Roman"/>
                <w:sz w:val="18"/>
              </w:rPr>
              <w:t>IOU</w:t>
            </w:r>
            <w:r w:rsidR="00AC28B8" w:rsidRPr="00283439">
              <w:rPr>
                <w:rFonts w:ascii="Times New Roman" w:hAnsi="Times New Roman" w:cs="Times New Roman"/>
                <w:sz w:val="18"/>
              </w:rPr>
              <w:t>'</w:t>
            </w:r>
            <w:r w:rsidR="00DB1EA9" w:rsidRPr="00283439">
              <w:rPr>
                <w:rFonts w:ascii="Times New Roman" w:hAnsi="Times New Roman" w:cs="Times New Roman"/>
                <w:sz w:val="18"/>
              </w:rPr>
              <w:t>s</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 xml:space="preserve">business </w:t>
            </w:r>
            <w:proofErr w:type="gramStart"/>
            <w:r w:rsidR="00DB1EA9" w:rsidRPr="00283439">
              <w:rPr>
                <w:rFonts w:ascii="Times New Roman" w:hAnsi="Times New Roman" w:cs="Times New Roman"/>
                <w:sz w:val="18"/>
              </w:rPr>
              <w:t xml:space="preserve">plan, </w:t>
            </w:r>
            <w:r w:rsidR="00AC28B8" w:rsidRPr="00283439">
              <w:rPr>
                <w:rFonts w:ascii="Times New Roman" w:hAnsi="Times New Roman" w:cs="Times New Roman"/>
                <w:sz w:val="18"/>
              </w:rPr>
              <w:t>and</w:t>
            </w:r>
            <w:proofErr w:type="gramEnd"/>
            <w:r w:rsidR="00AC28B8" w:rsidRPr="00283439">
              <w:rPr>
                <w:rFonts w:ascii="Times New Roman" w:hAnsi="Times New Roman" w:cs="Times New Roman"/>
                <w:sz w:val="18"/>
              </w:rPr>
              <w:t xml:space="preserve"> elucidates</w:t>
            </w:r>
            <w:r w:rsidR="00DB1EA9" w:rsidRPr="00283439">
              <w:rPr>
                <w:rFonts w:ascii="Times New Roman" w:hAnsi="Times New Roman" w:cs="Times New Roman"/>
                <w:sz w:val="18"/>
              </w:rPr>
              <w:t xml:space="preserve"> any revisions to strategy</w:t>
            </w:r>
            <w:r w:rsidR="004A5A8F" w:rsidRPr="00283439">
              <w:rPr>
                <w:rFonts w:ascii="Times New Roman" w:hAnsi="Times New Roman" w:cs="Times New Roman"/>
                <w:sz w:val="18"/>
              </w:rPr>
              <w:t xml:space="preserve"> that</w:t>
            </w:r>
            <w:r w:rsidR="00DB1EA9" w:rsidRPr="00283439">
              <w:rPr>
                <w:rFonts w:ascii="Times New Roman" w:hAnsi="Times New Roman" w:cs="Times New Roman"/>
                <w:sz w:val="18"/>
              </w:rPr>
              <w:t xml:space="preserve"> have been made.</w:t>
            </w:r>
          </w:p>
          <w:p w14:paraId="6F58E2CD" w14:textId="2B88B988" w:rsidR="00767C86" w:rsidRPr="00283439" w:rsidRDefault="004A5A8F" w:rsidP="00CF491E">
            <w:pPr>
              <w:pStyle w:val="TableParagraph"/>
              <w:spacing w:before="20" w:after="20"/>
              <w:rPr>
                <w:rFonts w:ascii="Times New Roman" w:eastAsia="Calibri" w:hAnsi="Times New Roman" w:cs="Times New Roman"/>
                <w:sz w:val="18"/>
                <w:szCs w:val="18"/>
              </w:rPr>
            </w:pPr>
            <w:r w:rsidRPr="00283439">
              <w:rPr>
                <w:rFonts w:ascii="Times New Roman" w:hAnsi="Times New Roman" w:cs="Times New Roman"/>
                <w:sz w:val="18"/>
              </w:rPr>
              <w:t xml:space="preserve">For each solicitation, </w:t>
            </w:r>
            <w:r w:rsidR="005A1655" w:rsidRPr="00283439">
              <w:rPr>
                <w:rFonts w:ascii="Times New Roman" w:hAnsi="Times New Roman" w:cs="Times New Roman"/>
                <w:sz w:val="18"/>
              </w:rPr>
              <w:t xml:space="preserve">the IOUs </w:t>
            </w:r>
            <w:r w:rsidRPr="00283439">
              <w:rPr>
                <w:rFonts w:ascii="Times New Roman" w:hAnsi="Times New Roman" w:cs="Times New Roman"/>
                <w:sz w:val="18"/>
              </w:rPr>
              <w:t xml:space="preserve">propose </w:t>
            </w:r>
            <w:r w:rsidR="005A1655" w:rsidRPr="00283439">
              <w:rPr>
                <w:rFonts w:ascii="Times New Roman" w:hAnsi="Times New Roman" w:cs="Times New Roman"/>
                <w:sz w:val="18"/>
              </w:rPr>
              <w:t xml:space="preserve">and assign </w:t>
            </w:r>
            <w:r w:rsidR="00DB1EA9" w:rsidRPr="00283439">
              <w:rPr>
                <w:rFonts w:ascii="Times New Roman" w:hAnsi="Times New Roman" w:cs="Times New Roman"/>
                <w:sz w:val="18"/>
              </w:rPr>
              <w:t>IEs for EE PRG</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review and recommendations.</w:t>
            </w:r>
          </w:p>
          <w:p w14:paraId="3A1C5A8E" w14:textId="276789A1" w:rsidR="00161126" w:rsidRPr="00283439" w:rsidRDefault="005A1655" w:rsidP="00CF491E">
            <w:pPr>
              <w:pStyle w:val="TableParagraph"/>
              <w:spacing w:before="20" w:after="20"/>
              <w:rPr>
                <w:rFonts w:ascii="Times New Roman" w:hAnsi="Times New Roman" w:cs="Times New Roman"/>
                <w:sz w:val="18"/>
              </w:rPr>
            </w:pPr>
            <w:r w:rsidRPr="00283439">
              <w:rPr>
                <w:rFonts w:ascii="Times New Roman" w:hAnsi="Times New Roman" w:cs="Times New Roman"/>
                <w:sz w:val="18"/>
              </w:rPr>
              <w:t xml:space="preserve">The IOUs ensure </w:t>
            </w:r>
            <w:r w:rsidR="004A5A8F" w:rsidRPr="00283439">
              <w:rPr>
                <w:rFonts w:ascii="Times New Roman" w:hAnsi="Times New Roman" w:cs="Times New Roman"/>
                <w:sz w:val="18"/>
              </w:rPr>
              <w:t xml:space="preserve">that </w:t>
            </w:r>
            <w:r w:rsidR="00DB1EA9" w:rsidRPr="00283439">
              <w:rPr>
                <w:rFonts w:ascii="Times New Roman" w:hAnsi="Times New Roman" w:cs="Times New Roman"/>
                <w:sz w:val="18"/>
              </w:rPr>
              <w:t>solicitation evaluation and scoring</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 xml:space="preserve">teams are staffed appropriately and </w:t>
            </w:r>
            <w:r w:rsidR="004A5A8F" w:rsidRPr="00283439">
              <w:rPr>
                <w:rFonts w:ascii="Times New Roman" w:hAnsi="Times New Roman" w:cs="Times New Roman"/>
                <w:sz w:val="18"/>
              </w:rPr>
              <w:t xml:space="preserve">that they </w:t>
            </w:r>
            <w:r w:rsidR="00DB1EA9" w:rsidRPr="00283439">
              <w:rPr>
                <w:rFonts w:ascii="Times New Roman" w:hAnsi="Times New Roman" w:cs="Times New Roman"/>
                <w:sz w:val="18"/>
              </w:rPr>
              <w:t>provide</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 xml:space="preserve">subject matter expertise for each solicitation. </w:t>
            </w:r>
          </w:p>
          <w:p w14:paraId="6F58E2CF" w14:textId="7C5D341B" w:rsidR="00767C86" w:rsidRPr="00283439" w:rsidRDefault="005A1655" w:rsidP="00CF491E">
            <w:pPr>
              <w:pStyle w:val="TableParagraph"/>
              <w:spacing w:before="20" w:after="20"/>
              <w:rPr>
                <w:rFonts w:ascii="Times New Roman" w:eastAsia="Calibri" w:hAnsi="Times New Roman" w:cs="Times New Roman"/>
                <w:sz w:val="18"/>
                <w:szCs w:val="18"/>
              </w:rPr>
            </w:pPr>
            <w:r w:rsidRPr="00283439">
              <w:rPr>
                <w:rFonts w:ascii="Times New Roman" w:hAnsi="Times New Roman" w:cs="Times New Roman"/>
                <w:sz w:val="18"/>
              </w:rPr>
              <w:t xml:space="preserve">The IOUs develop </w:t>
            </w:r>
            <w:r w:rsidR="00DB1EA9" w:rsidRPr="00283439">
              <w:rPr>
                <w:rFonts w:ascii="Times New Roman" w:hAnsi="Times New Roman" w:cs="Times New Roman"/>
                <w:sz w:val="18"/>
              </w:rPr>
              <w:t>RFA/RFP package</w:t>
            </w:r>
            <w:r w:rsidRPr="00283439">
              <w:rPr>
                <w:rFonts w:ascii="Times New Roman" w:hAnsi="Times New Roman" w:cs="Times New Roman"/>
                <w:sz w:val="18"/>
              </w:rPr>
              <w:t>s</w:t>
            </w:r>
            <w:r w:rsidR="00DB1EA9" w:rsidRPr="00283439">
              <w:rPr>
                <w:rFonts w:ascii="Times New Roman" w:hAnsi="Times New Roman" w:cs="Times New Roman"/>
                <w:sz w:val="18"/>
              </w:rPr>
              <w:t xml:space="preserve"> for IE/EE PRG</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review, including but not limited to:</w:t>
            </w:r>
          </w:p>
          <w:p w14:paraId="1791A209" w14:textId="6CAFC327" w:rsidR="00161126" w:rsidRPr="00283439" w:rsidRDefault="00161126" w:rsidP="00CF491E">
            <w:pPr>
              <w:pStyle w:val="ListParagraph"/>
              <w:numPr>
                <w:ilvl w:val="0"/>
                <w:numId w:val="13"/>
              </w:numPr>
              <w:tabs>
                <w:tab w:val="left" w:pos="463"/>
              </w:tabs>
              <w:spacing w:before="20" w:after="20"/>
              <w:ind w:left="360"/>
              <w:rPr>
                <w:rFonts w:ascii="Times New Roman" w:eastAsia="Calibri" w:hAnsi="Times New Roman" w:cs="Times New Roman"/>
                <w:sz w:val="18"/>
                <w:szCs w:val="18"/>
              </w:rPr>
            </w:pPr>
            <w:r w:rsidRPr="00283439">
              <w:rPr>
                <w:rFonts w:ascii="Times New Roman" w:eastAsia="Calibri" w:hAnsi="Times New Roman" w:cs="Times New Roman"/>
                <w:sz w:val="18"/>
                <w:szCs w:val="18"/>
              </w:rPr>
              <w:t>Completed Checklist of PRG Recommendations for the solicitation</w:t>
            </w:r>
          </w:p>
          <w:p w14:paraId="6F58E2D1" w14:textId="54AD6969" w:rsidR="00767C86" w:rsidRPr="00283439" w:rsidRDefault="00DB1EA9" w:rsidP="00CF491E">
            <w:pPr>
              <w:pStyle w:val="ListParagraph"/>
              <w:numPr>
                <w:ilvl w:val="0"/>
                <w:numId w:val="13"/>
              </w:numPr>
              <w:tabs>
                <w:tab w:val="left" w:pos="463"/>
              </w:tabs>
              <w:spacing w:before="20" w:after="20"/>
              <w:ind w:left="360"/>
              <w:rPr>
                <w:rFonts w:ascii="Times New Roman" w:eastAsia="Calibri" w:hAnsi="Times New Roman" w:cs="Times New Roman"/>
                <w:sz w:val="18"/>
                <w:szCs w:val="18"/>
              </w:rPr>
            </w:pPr>
            <w:r w:rsidRPr="00283439">
              <w:rPr>
                <w:rFonts w:ascii="Times New Roman" w:hAnsi="Times New Roman" w:cs="Times New Roman"/>
                <w:sz w:val="18"/>
              </w:rPr>
              <w:t>Context for the solicitation</w:t>
            </w:r>
            <w:r w:rsidR="004A5A8F" w:rsidRPr="00283439">
              <w:rPr>
                <w:rFonts w:ascii="Times New Roman" w:hAnsi="Times New Roman" w:cs="Times New Roman"/>
                <w:sz w:val="18"/>
              </w:rPr>
              <w:t xml:space="preserve"> (</w:t>
            </w:r>
            <w:r w:rsidRPr="00283439">
              <w:rPr>
                <w:rFonts w:ascii="Times New Roman" w:hAnsi="Times New Roman" w:cs="Times New Roman"/>
                <w:sz w:val="18"/>
              </w:rPr>
              <w:t>other</w:t>
            </w:r>
            <w:r w:rsidRPr="00283439">
              <w:rPr>
                <w:rFonts w:ascii="Times New Roman" w:hAnsi="Times New Roman" w:cs="Times New Roman"/>
                <w:w w:val="99"/>
                <w:sz w:val="18"/>
              </w:rPr>
              <w:t xml:space="preserve"> </w:t>
            </w:r>
            <w:r w:rsidRPr="00283439">
              <w:rPr>
                <w:rFonts w:ascii="Times New Roman" w:hAnsi="Times New Roman" w:cs="Times New Roman"/>
                <w:sz w:val="18"/>
              </w:rPr>
              <w:t>similar programs, complimentary</w:t>
            </w:r>
            <w:r w:rsidRPr="00283439">
              <w:rPr>
                <w:rFonts w:ascii="Times New Roman" w:hAnsi="Times New Roman" w:cs="Times New Roman"/>
                <w:w w:val="99"/>
                <w:sz w:val="18"/>
              </w:rPr>
              <w:t xml:space="preserve"> </w:t>
            </w:r>
            <w:r w:rsidRPr="00283439">
              <w:rPr>
                <w:rFonts w:ascii="Times New Roman" w:hAnsi="Times New Roman" w:cs="Times New Roman"/>
                <w:sz w:val="18"/>
              </w:rPr>
              <w:t xml:space="preserve">programs historically </w:t>
            </w:r>
            <w:r w:rsidR="00CF491E" w:rsidRPr="00283439">
              <w:rPr>
                <w:rFonts w:ascii="Times New Roman" w:hAnsi="Times New Roman" w:cs="Times New Roman"/>
                <w:sz w:val="18"/>
              </w:rPr>
              <w:t>and</w:t>
            </w:r>
            <w:r w:rsidRPr="00283439">
              <w:rPr>
                <w:rFonts w:ascii="Times New Roman" w:hAnsi="Times New Roman" w:cs="Times New Roman"/>
                <w:sz w:val="18"/>
              </w:rPr>
              <w:t xml:space="preserve"> going forward</w:t>
            </w:r>
            <w:r w:rsidR="004A5A8F" w:rsidRPr="00283439">
              <w:rPr>
                <w:rFonts w:ascii="Times New Roman" w:hAnsi="Times New Roman" w:cs="Times New Roman"/>
                <w:sz w:val="18"/>
              </w:rPr>
              <w:t>)</w:t>
            </w:r>
          </w:p>
          <w:p w14:paraId="6F58E2D2" w14:textId="60EB3956" w:rsidR="00767C86" w:rsidRPr="00283439" w:rsidRDefault="00DB1EA9" w:rsidP="00CF491E">
            <w:pPr>
              <w:pStyle w:val="ListParagraph"/>
              <w:numPr>
                <w:ilvl w:val="0"/>
                <w:numId w:val="13"/>
              </w:numPr>
              <w:tabs>
                <w:tab w:val="left" w:pos="463"/>
              </w:tabs>
              <w:spacing w:before="20" w:after="20"/>
              <w:ind w:left="360"/>
              <w:rPr>
                <w:rFonts w:ascii="Times New Roman" w:eastAsia="Calibri" w:hAnsi="Times New Roman" w:cs="Times New Roman"/>
                <w:sz w:val="18"/>
                <w:szCs w:val="18"/>
              </w:rPr>
            </w:pPr>
            <w:r w:rsidRPr="00283439">
              <w:rPr>
                <w:rFonts w:ascii="Times New Roman" w:hAnsi="Times New Roman" w:cs="Times New Roman"/>
                <w:sz w:val="18"/>
              </w:rPr>
              <w:t>Anticipated number of awarded contracts and budget (floor, ceiling,</w:t>
            </w:r>
            <w:r w:rsidRPr="00283439">
              <w:rPr>
                <w:rFonts w:ascii="Times New Roman" w:hAnsi="Times New Roman" w:cs="Times New Roman"/>
                <w:w w:val="99"/>
                <w:sz w:val="18"/>
              </w:rPr>
              <w:t xml:space="preserve"> </w:t>
            </w:r>
            <w:r w:rsidRPr="00283439">
              <w:rPr>
                <w:rFonts w:ascii="Times New Roman" w:hAnsi="Times New Roman" w:cs="Times New Roman"/>
                <w:sz w:val="18"/>
              </w:rPr>
              <w:t>range)</w:t>
            </w:r>
            <w:r w:rsidR="004A5A8F" w:rsidRPr="00283439">
              <w:rPr>
                <w:rFonts w:ascii="Times New Roman" w:hAnsi="Times New Roman" w:cs="Times New Roman"/>
                <w:sz w:val="18"/>
              </w:rPr>
              <w:t>, and</w:t>
            </w:r>
          </w:p>
          <w:p w14:paraId="6F58E2D6" w14:textId="18214FEC" w:rsidR="00767C86" w:rsidRPr="00283439" w:rsidRDefault="00DB1EA9" w:rsidP="00CF491E">
            <w:pPr>
              <w:pStyle w:val="ListParagraph"/>
              <w:numPr>
                <w:ilvl w:val="0"/>
                <w:numId w:val="13"/>
              </w:numPr>
              <w:tabs>
                <w:tab w:val="left" w:pos="463"/>
              </w:tabs>
              <w:spacing w:before="20" w:after="20"/>
              <w:ind w:left="360"/>
              <w:rPr>
                <w:rFonts w:ascii="Times New Roman" w:eastAsia="Calibri" w:hAnsi="Times New Roman" w:cs="Times New Roman"/>
                <w:sz w:val="18"/>
                <w:szCs w:val="18"/>
              </w:rPr>
            </w:pPr>
            <w:r w:rsidRPr="00283439">
              <w:rPr>
                <w:rFonts w:ascii="Times New Roman" w:hAnsi="Times New Roman" w:cs="Times New Roman"/>
                <w:sz w:val="18"/>
              </w:rPr>
              <w:t>Details on required content of RFA/RFP</w:t>
            </w:r>
            <w:r w:rsidRPr="00283439">
              <w:rPr>
                <w:rFonts w:ascii="Times New Roman" w:hAnsi="Times New Roman" w:cs="Times New Roman"/>
                <w:w w:val="99"/>
                <w:sz w:val="18"/>
              </w:rPr>
              <w:t xml:space="preserve"> </w:t>
            </w:r>
            <w:r w:rsidRPr="00283439">
              <w:rPr>
                <w:rFonts w:ascii="Times New Roman" w:hAnsi="Times New Roman" w:cs="Times New Roman"/>
                <w:sz w:val="18"/>
              </w:rPr>
              <w:t>bid package</w:t>
            </w:r>
            <w:r w:rsidR="004A5A8F" w:rsidRPr="00283439">
              <w:rPr>
                <w:rFonts w:ascii="Times New Roman" w:hAnsi="Times New Roman" w:cs="Times New Roman"/>
                <w:sz w:val="18"/>
              </w:rPr>
              <w:t>.</w:t>
            </w:r>
          </w:p>
        </w:tc>
        <w:tc>
          <w:tcPr>
            <w:tcW w:w="19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58E2D8" w14:textId="1B511D59" w:rsidR="00767C86" w:rsidRPr="00283439" w:rsidRDefault="005A1655" w:rsidP="004A5A8F">
            <w:pPr>
              <w:pStyle w:val="TableParagraph"/>
              <w:spacing w:before="20" w:after="60"/>
              <w:rPr>
                <w:rFonts w:ascii="Times New Roman" w:eastAsia="Calibri" w:hAnsi="Times New Roman" w:cs="Times New Roman"/>
                <w:sz w:val="18"/>
                <w:szCs w:val="18"/>
              </w:rPr>
            </w:pPr>
            <w:r w:rsidRPr="00283439">
              <w:rPr>
                <w:rFonts w:ascii="Times New Roman" w:hAnsi="Times New Roman" w:cs="Times New Roman"/>
                <w:sz w:val="18"/>
              </w:rPr>
              <w:t xml:space="preserve">The IOUs ensure </w:t>
            </w:r>
            <w:r w:rsidR="00DB1EA9" w:rsidRPr="00283439">
              <w:rPr>
                <w:rFonts w:ascii="Times New Roman" w:hAnsi="Times New Roman" w:cs="Times New Roman"/>
                <w:sz w:val="18"/>
              </w:rPr>
              <w:t xml:space="preserve">all PRG </w:t>
            </w:r>
            <w:r w:rsidR="00CF491E" w:rsidRPr="00283439">
              <w:rPr>
                <w:rFonts w:ascii="Times New Roman" w:hAnsi="Times New Roman" w:cs="Times New Roman"/>
                <w:sz w:val="18"/>
              </w:rPr>
              <w:t>and</w:t>
            </w:r>
            <w:r w:rsidR="00DB1EA9" w:rsidRPr="00283439">
              <w:rPr>
                <w:rFonts w:ascii="Times New Roman" w:hAnsi="Times New Roman" w:cs="Times New Roman"/>
                <w:sz w:val="18"/>
              </w:rPr>
              <w:t xml:space="preserve"> IE</w:t>
            </w:r>
            <w:r w:rsidR="009777DB" w:rsidRPr="00283439">
              <w:rPr>
                <w:rFonts w:ascii="Times New Roman" w:hAnsi="Times New Roman" w:cs="Times New Roman"/>
                <w:sz w:val="18"/>
              </w:rPr>
              <w:t xml:space="preserve"> </w:t>
            </w:r>
            <w:r w:rsidR="00DB1EA9" w:rsidRPr="00283439">
              <w:rPr>
                <w:rFonts w:ascii="Times New Roman" w:hAnsi="Times New Roman" w:cs="Times New Roman"/>
                <w:sz w:val="18"/>
              </w:rPr>
              <w:t>recommendations have been considered and included to the</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greatest extent</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possible prior to launch.</w:t>
            </w:r>
          </w:p>
          <w:p w14:paraId="6F58E2D9" w14:textId="2E0E7567" w:rsidR="00767C86" w:rsidRPr="00283439" w:rsidRDefault="005A1655" w:rsidP="004A5A8F">
            <w:pPr>
              <w:pStyle w:val="TableParagraph"/>
              <w:spacing w:before="20" w:after="60"/>
              <w:rPr>
                <w:rFonts w:ascii="Times New Roman" w:eastAsia="Calibri" w:hAnsi="Times New Roman" w:cs="Times New Roman"/>
                <w:sz w:val="18"/>
                <w:szCs w:val="18"/>
              </w:rPr>
            </w:pPr>
            <w:r w:rsidRPr="00283439">
              <w:rPr>
                <w:rFonts w:ascii="Times New Roman" w:hAnsi="Times New Roman" w:cs="Times New Roman"/>
                <w:sz w:val="18"/>
              </w:rPr>
              <w:t>The IOUs execute</w:t>
            </w:r>
            <w:r w:rsidRPr="00283439">
              <w:rPr>
                <w:rFonts w:ascii="Times New Roman" w:hAnsi="Times New Roman" w:cs="Times New Roman"/>
                <w:w w:val="99"/>
                <w:sz w:val="18"/>
              </w:rPr>
              <w:t xml:space="preserve"> </w:t>
            </w:r>
            <w:r w:rsidR="00DB1EA9" w:rsidRPr="00283439">
              <w:rPr>
                <w:rFonts w:ascii="Times New Roman" w:hAnsi="Times New Roman" w:cs="Times New Roman"/>
                <w:sz w:val="18"/>
              </w:rPr>
              <w:t>communication and outreach plan to attract a large</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and diverse bid</w:t>
            </w:r>
            <w:r w:rsidR="004A5A8F" w:rsidRPr="00283439">
              <w:rPr>
                <w:rFonts w:ascii="Times New Roman" w:hAnsi="Times New Roman" w:cs="Times New Roman"/>
                <w:sz w:val="18"/>
              </w:rPr>
              <w:t>der</w:t>
            </w:r>
            <w:r w:rsidR="00DB1EA9" w:rsidRPr="00283439">
              <w:rPr>
                <w:rFonts w:ascii="Times New Roman" w:hAnsi="Times New Roman" w:cs="Times New Roman"/>
                <w:sz w:val="18"/>
              </w:rPr>
              <w:t xml:space="preserve"> pool to bring new</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and innovative</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program designs for cost</w:t>
            </w:r>
            <w:r w:rsidR="004A5A8F" w:rsidRPr="00283439">
              <w:rPr>
                <w:rFonts w:ascii="Times New Roman" w:hAnsi="Times New Roman" w:cs="Times New Roman"/>
                <w:sz w:val="18"/>
              </w:rPr>
              <w:t>-</w:t>
            </w:r>
            <w:r w:rsidR="00DB1EA9" w:rsidRPr="00283439">
              <w:rPr>
                <w:rFonts w:ascii="Times New Roman" w:hAnsi="Times New Roman" w:cs="Times New Roman"/>
                <w:sz w:val="18"/>
              </w:rPr>
              <w:t>effective</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energy efficiency.</w:t>
            </w:r>
          </w:p>
          <w:p w14:paraId="6F58E2DA" w14:textId="4E89475C" w:rsidR="00767C86" w:rsidRPr="00283439" w:rsidRDefault="005A1655" w:rsidP="004A5A8F">
            <w:pPr>
              <w:pStyle w:val="TableParagraph"/>
              <w:spacing w:before="20" w:after="60"/>
              <w:rPr>
                <w:rFonts w:ascii="Times New Roman" w:eastAsia="Calibri" w:hAnsi="Times New Roman" w:cs="Times New Roman"/>
                <w:sz w:val="18"/>
                <w:szCs w:val="18"/>
              </w:rPr>
            </w:pPr>
            <w:r w:rsidRPr="00283439">
              <w:rPr>
                <w:rFonts w:ascii="Times New Roman" w:hAnsi="Times New Roman" w:cs="Times New Roman"/>
                <w:sz w:val="18"/>
              </w:rPr>
              <w:t xml:space="preserve">The IOUs launch </w:t>
            </w:r>
            <w:r w:rsidR="00DB1EA9" w:rsidRPr="00283439">
              <w:rPr>
                <w:rFonts w:ascii="Times New Roman" w:hAnsi="Times New Roman" w:cs="Times New Roman"/>
                <w:sz w:val="18"/>
              </w:rPr>
              <w:t>the</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RFA/RFP.</w:t>
            </w:r>
          </w:p>
          <w:p w14:paraId="6F58E2DB" w14:textId="59D753D8" w:rsidR="00767C86" w:rsidRPr="00283439" w:rsidRDefault="005A1655" w:rsidP="004A5A8F">
            <w:pPr>
              <w:pStyle w:val="TableParagraph"/>
              <w:spacing w:before="20" w:after="60"/>
              <w:rPr>
                <w:rFonts w:ascii="Times New Roman" w:eastAsia="Calibri" w:hAnsi="Times New Roman" w:cs="Times New Roman"/>
                <w:sz w:val="18"/>
                <w:szCs w:val="18"/>
              </w:rPr>
            </w:pPr>
            <w:r w:rsidRPr="00283439">
              <w:rPr>
                <w:rFonts w:ascii="Times New Roman" w:hAnsi="Times New Roman" w:cs="Times New Roman"/>
                <w:sz w:val="18"/>
              </w:rPr>
              <w:t xml:space="preserve">The IOUs assign </w:t>
            </w:r>
            <w:r w:rsidR="00DB1EA9" w:rsidRPr="00283439">
              <w:rPr>
                <w:rFonts w:ascii="Times New Roman" w:hAnsi="Times New Roman" w:cs="Times New Roman"/>
                <w:sz w:val="18"/>
              </w:rPr>
              <w:t>IOU</w:t>
            </w:r>
            <w:r w:rsidR="00DB1EA9" w:rsidRPr="00283439">
              <w:rPr>
                <w:rFonts w:ascii="Times New Roman" w:hAnsi="Times New Roman" w:cs="Times New Roman"/>
                <w:w w:val="99"/>
                <w:sz w:val="18"/>
              </w:rPr>
              <w:t xml:space="preserve"> </w:t>
            </w:r>
            <w:r w:rsidR="004A5A8F" w:rsidRPr="00283439">
              <w:rPr>
                <w:rFonts w:ascii="Times New Roman" w:hAnsi="Times New Roman" w:cs="Times New Roman"/>
                <w:w w:val="99"/>
                <w:sz w:val="18"/>
              </w:rPr>
              <w:t xml:space="preserve">staff </w:t>
            </w:r>
            <w:r w:rsidR="00DB1EA9" w:rsidRPr="00283439">
              <w:rPr>
                <w:rFonts w:ascii="Times New Roman" w:hAnsi="Times New Roman" w:cs="Times New Roman"/>
                <w:sz w:val="18"/>
              </w:rPr>
              <w:t>members to scoring</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committee.</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58E2DC" w14:textId="11DFA445" w:rsidR="00767C86" w:rsidRPr="00283439" w:rsidRDefault="005A1655" w:rsidP="004A5A8F">
            <w:pPr>
              <w:pStyle w:val="TableParagraph"/>
              <w:spacing w:before="20" w:after="60"/>
              <w:rPr>
                <w:rFonts w:ascii="Times New Roman" w:eastAsia="Calibri" w:hAnsi="Times New Roman" w:cs="Times New Roman"/>
                <w:sz w:val="18"/>
                <w:szCs w:val="18"/>
              </w:rPr>
            </w:pPr>
            <w:r w:rsidRPr="00283439">
              <w:rPr>
                <w:rFonts w:ascii="Times New Roman" w:hAnsi="Times New Roman" w:cs="Times New Roman"/>
                <w:sz w:val="18"/>
              </w:rPr>
              <w:t xml:space="preserve">The IOUs </w:t>
            </w:r>
            <w:r w:rsidR="00DB1EA9" w:rsidRPr="00283439">
              <w:rPr>
                <w:rFonts w:ascii="Times New Roman" w:hAnsi="Times New Roman" w:cs="Times New Roman"/>
                <w:sz w:val="18"/>
              </w:rPr>
              <w:t>receive,</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review</w:t>
            </w:r>
            <w:r w:rsidR="004A5A8F" w:rsidRPr="00283439">
              <w:rPr>
                <w:rFonts w:ascii="Times New Roman" w:hAnsi="Times New Roman" w:cs="Times New Roman"/>
                <w:sz w:val="18"/>
              </w:rPr>
              <w:t>,</w:t>
            </w:r>
            <w:r w:rsidR="00DB1EA9" w:rsidRPr="00283439">
              <w:rPr>
                <w:rFonts w:ascii="Times New Roman" w:hAnsi="Times New Roman" w:cs="Times New Roman"/>
                <w:sz w:val="18"/>
              </w:rPr>
              <w:t xml:space="preserve"> and score proposals according</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to the scoring criteria,</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including specific rationale</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for each bid.</w:t>
            </w:r>
          </w:p>
          <w:p w14:paraId="6F58E2DD" w14:textId="26B2C88F" w:rsidR="00767C86" w:rsidRPr="00283439" w:rsidRDefault="005A1655" w:rsidP="004A5A8F">
            <w:pPr>
              <w:pStyle w:val="TableParagraph"/>
              <w:spacing w:before="20" w:after="60"/>
              <w:rPr>
                <w:rFonts w:ascii="Times New Roman" w:eastAsia="Calibri" w:hAnsi="Times New Roman" w:cs="Times New Roman"/>
                <w:sz w:val="18"/>
                <w:szCs w:val="18"/>
              </w:rPr>
            </w:pPr>
            <w:r w:rsidRPr="00283439">
              <w:rPr>
                <w:rFonts w:ascii="Times New Roman" w:hAnsi="Times New Roman" w:cs="Times New Roman"/>
                <w:sz w:val="18"/>
              </w:rPr>
              <w:t xml:space="preserve">The </w:t>
            </w:r>
            <w:r w:rsidR="00DB1EA9" w:rsidRPr="00283439">
              <w:rPr>
                <w:rFonts w:ascii="Times New Roman" w:hAnsi="Times New Roman" w:cs="Times New Roman"/>
                <w:sz w:val="18"/>
              </w:rPr>
              <w:t>IOU</w:t>
            </w:r>
            <w:r w:rsidRPr="00283439">
              <w:rPr>
                <w:rFonts w:ascii="Times New Roman" w:hAnsi="Times New Roman" w:cs="Times New Roman"/>
                <w:sz w:val="18"/>
              </w:rPr>
              <w:t>s</w:t>
            </w:r>
            <w:r w:rsidR="00DB1EA9" w:rsidRPr="00283439">
              <w:rPr>
                <w:rFonts w:ascii="Times New Roman" w:hAnsi="Times New Roman" w:cs="Times New Roman"/>
                <w:sz w:val="18"/>
              </w:rPr>
              <w:t xml:space="preserve"> and IE</w:t>
            </w:r>
            <w:r w:rsidRPr="00283439">
              <w:rPr>
                <w:rFonts w:ascii="Times New Roman" w:hAnsi="Times New Roman" w:cs="Times New Roman"/>
                <w:sz w:val="18"/>
              </w:rPr>
              <w:t>s</w:t>
            </w:r>
            <w:r w:rsidR="00DB1EA9" w:rsidRPr="00283439">
              <w:rPr>
                <w:rFonts w:ascii="Times New Roman" w:hAnsi="Times New Roman" w:cs="Times New Roman"/>
                <w:sz w:val="18"/>
              </w:rPr>
              <w:t xml:space="preserve"> discuss</w:t>
            </w:r>
            <w:r w:rsidRPr="00283439">
              <w:rPr>
                <w:rFonts w:ascii="Times New Roman" w:hAnsi="Times New Roman" w:cs="Times New Roman"/>
                <w:sz w:val="18"/>
              </w:rPr>
              <w:t xml:space="preserve"> and </w:t>
            </w:r>
            <w:r w:rsidR="00DB1EA9" w:rsidRPr="00283439">
              <w:rPr>
                <w:rFonts w:ascii="Times New Roman" w:hAnsi="Times New Roman" w:cs="Times New Roman"/>
                <w:sz w:val="18"/>
              </w:rPr>
              <w:t>resolve</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 xml:space="preserve">any IE recommendations </w:t>
            </w:r>
            <w:r w:rsidRPr="00283439">
              <w:rPr>
                <w:rFonts w:ascii="Times New Roman" w:hAnsi="Times New Roman" w:cs="Times New Roman"/>
                <w:sz w:val="18"/>
              </w:rPr>
              <w:t>before</w:t>
            </w:r>
            <w:r w:rsidR="00DB1EA9" w:rsidRPr="00283439">
              <w:rPr>
                <w:rFonts w:ascii="Times New Roman" w:hAnsi="Times New Roman" w:cs="Times New Roman"/>
                <w:sz w:val="18"/>
              </w:rPr>
              <w:t xml:space="preserve"> presentation to the</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EE PRG.</w:t>
            </w:r>
          </w:p>
          <w:p w14:paraId="6F58E2DE" w14:textId="27685B1F" w:rsidR="00767C86" w:rsidRPr="00283439" w:rsidRDefault="005A1655" w:rsidP="004A5A8F">
            <w:pPr>
              <w:pStyle w:val="TableParagraph"/>
              <w:spacing w:before="20" w:after="60"/>
              <w:rPr>
                <w:rFonts w:ascii="Times New Roman" w:eastAsia="Calibri" w:hAnsi="Times New Roman" w:cs="Times New Roman"/>
                <w:sz w:val="18"/>
                <w:szCs w:val="18"/>
              </w:rPr>
            </w:pPr>
            <w:r w:rsidRPr="00283439">
              <w:rPr>
                <w:rFonts w:ascii="Times New Roman" w:hAnsi="Times New Roman" w:cs="Times New Roman"/>
                <w:sz w:val="18"/>
              </w:rPr>
              <w:t xml:space="preserve">The IOUs </w:t>
            </w:r>
            <w:r w:rsidR="00DB1EA9" w:rsidRPr="00283439">
              <w:rPr>
                <w:rFonts w:ascii="Times New Roman" w:hAnsi="Times New Roman" w:cs="Times New Roman"/>
                <w:sz w:val="18"/>
              </w:rPr>
              <w:t>also record items</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raised by IE and subsequent</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resolution or disagreement</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after attempts to resolve</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any differences</w:t>
            </w:r>
            <w:r w:rsidR="004A5A8F" w:rsidRPr="00283439">
              <w:rPr>
                <w:rFonts w:ascii="Times New Roman" w:hAnsi="Times New Roman" w:cs="Times New Roman"/>
                <w:sz w:val="18"/>
              </w:rPr>
              <w:t>,</w:t>
            </w:r>
            <w:r w:rsidR="00DB1EA9" w:rsidRPr="00283439">
              <w:rPr>
                <w:rFonts w:ascii="Times New Roman" w:hAnsi="Times New Roman" w:cs="Times New Roman"/>
                <w:sz w:val="18"/>
              </w:rPr>
              <w:t xml:space="preserve"> to be</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included in presentation to EE PRG.</w:t>
            </w:r>
          </w:p>
        </w:tc>
        <w:tc>
          <w:tcPr>
            <w:tcW w:w="210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58E2DF" w14:textId="1708E781" w:rsidR="00767C86" w:rsidRPr="00283439" w:rsidRDefault="005A1655" w:rsidP="004A5A8F">
            <w:pPr>
              <w:pStyle w:val="TableParagraph"/>
              <w:spacing w:before="20" w:after="60"/>
              <w:rPr>
                <w:rFonts w:ascii="Times New Roman" w:eastAsia="Calibri" w:hAnsi="Times New Roman" w:cs="Times New Roman"/>
                <w:sz w:val="18"/>
                <w:szCs w:val="18"/>
              </w:rPr>
            </w:pPr>
            <w:r w:rsidRPr="00283439">
              <w:rPr>
                <w:rFonts w:ascii="Times New Roman" w:hAnsi="Times New Roman" w:cs="Times New Roman"/>
                <w:sz w:val="18"/>
              </w:rPr>
              <w:t xml:space="preserve">The IOUs </w:t>
            </w:r>
            <w:r w:rsidR="00DB1EA9" w:rsidRPr="00283439">
              <w:rPr>
                <w:rFonts w:ascii="Times New Roman" w:hAnsi="Times New Roman" w:cs="Times New Roman"/>
                <w:sz w:val="18"/>
              </w:rPr>
              <w:t>present selected offers</w:t>
            </w:r>
            <w:r w:rsidR="00DB1EA9" w:rsidRPr="00283439">
              <w:rPr>
                <w:rFonts w:ascii="Times New Roman" w:hAnsi="Times New Roman" w:cs="Times New Roman"/>
                <w:w w:val="99"/>
                <w:sz w:val="18"/>
              </w:rPr>
              <w:t xml:space="preserve"> </w:t>
            </w:r>
            <w:r w:rsidR="00DB1EA9" w:rsidRPr="00283439">
              <w:rPr>
                <w:rFonts w:ascii="Times New Roman" w:hAnsi="Times New Roman" w:cs="Times New Roman"/>
                <w:sz w:val="18"/>
              </w:rPr>
              <w:t xml:space="preserve">to </w:t>
            </w:r>
            <w:r w:rsidRPr="00283439">
              <w:rPr>
                <w:rFonts w:ascii="Times New Roman" w:hAnsi="Times New Roman" w:cs="Times New Roman"/>
                <w:sz w:val="18"/>
              </w:rPr>
              <w:t xml:space="preserve">the </w:t>
            </w:r>
            <w:r w:rsidR="00DB1EA9" w:rsidRPr="00283439">
              <w:rPr>
                <w:rFonts w:ascii="Times New Roman" w:hAnsi="Times New Roman" w:cs="Times New Roman"/>
                <w:sz w:val="18"/>
              </w:rPr>
              <w:t>EE PRG</w:t>
            </w:r>
            <w:r w:rsidR="007A2F8A" w:rsidRPr="00283439">
              <w:rPr>
                <w:rFonts w:ascii="Times New Roman" w:hAnsi="Times New Roman" w:cs="Times New Roman"/>
                <w:sz w:val="18"/>
              </w:rPr>
              <w:t xml:space="preserve">, </w:t>
            </w:r>
            <w:r w:rsidR="009F7F14" w:rsidRPr="00283439">
              <w:rPr>
                <w:rFonts w:ascii="Times New Roman" w:hAnsi="Times New Roman" w:cs="Times New Roman"/>
                <w:sz w:val="18"/>
              </w:rPr>
              <w:t>consistent with the PRG Guidelines.</w:t>
            </w:r>
          </w:p>
          <w:p w14:paraId="6F58E2E0" w14:textId="23CAE2CF" w:rsidR="00767C86" w:rsidRPr="00283439" w:rsidRDefault="00DB1EA9" w:rsidP="004A5A8F">
            <w:pPr>
              <w:pStyle w:val="TableParagraph"/>
              <w:spacing w:before="20" w:after="60"/>
              <w:rPr>
                <w:rFonts w:ascii="Times New Roman" w:eastAsia="Calibri" w:hAnsi="Times New Roman" w:cs="Times New Roman"/>
                <w:sz w:val="18"/>
                <w:szCs w:val="18"/>
              </w:rPr>
            </w:pPr>
            <w:r w:rsidRPr="00283439">
              <w:rPr>
                <w:rFonts w:ascii="Times New Roman" w:hAnsi="Times New Roman" w:cs="Times New Roman"/>
                <w:sz w:val="18"/>
              </w:rPr>
              <w:t>(As noted below, the IE is present at all EE PRG</w:t>
            </w:r>
            <w:r w:rsidRPr="00283439">
              <w:rPr>
                <w:rFonts w:ascii="Times New Roman" w:hAnsi="Times New Roman" w:cs="Times New Roman"/>
                <w:w w:val="99"/>
                <w:sz w:val="18"/>
              </w:rPr>
              <w:t xml:space="preserve"> </w:t>
            </w:r>
            <w:r w:rsidRPr="00283439">
              <w:rPr>
                <w:rFonts w:ascii="Times New Roman" w:hAnsi="Times New Roman" w:cs="Times New Roman"/>
                <w:sz w:val="18"/>
              </w:rPr>
              <w:t>meetings</w:t>
            </w:r>
            <w:r w:rsidR="00CF491E" w:rsidRPr="00283439">
              <w:rPr>
                <w:rFonts w:ascii="Times New Roman" w:hAnsi="Times New Roman" w:cs="Times New Roman"/>
                <w:sz w:val="18"/>
              </w:rPr>
              <w:t>.</w:t>
            </w:r>
            <w:r w:rsidRPr="00283439">
              <w:rPr>
                <w:rFonts w:ascii="Times New Roman" w:hAnsi="Times New Roman" w:cs="Times New Roman"/>
                <w:sz w:val="18"/>
              </w:rPr>
              <w:t>)</w:t>
            </w:r>
          </w:p>
        </w:tc>
        <w:tc>
          <w:tcPr>
            <w:tcW w:w="22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58E2E1" w14:textId="25FCF682" w:rsidR="00767C86" w:rsidRPr="00283439" w:rsidRDefault="005A1655" w:rsidP="004A5A8F">
            <w:pPr>
              <w:pStyle w:val="TableParagraph"/>
              <w:spacing w:before="20" w:after="60"/>
              <w:rPr>
                <w:rFonts w:ascii="Times New Roman" w:eastAsia="Calibri" w:hAnsi="Times New Roman" w:cs="Times New Roman"/>
                <w:iCs/>
                <w:sz w:val="18"/>
                <w:szCs w:val="18"/>
              </w:rPr>
            </w:pPr>
            <w:r w:rsidRPr="00283439">
              <w:rPr>
                <w:rFonts w:ascii="Times New Roman" w:hAnsi="Times New Roman" w:cs="Times New Roman"/>
                <w:sz w:val="18"/>
              </w:rPr>
              <w:t xml:space="preserve">The IOUs </w:t>
            </w:r>
            <w:r w:rsidR="00DB1EA9" w:rsidRPr="00283439">
              <w:rPr>
                <w:rFonts w:ascii="Times New Roman" w:hAnsi="Times New Roman" w:cs="Times New Roman"/>
                <w:iCs/>
                <w:sz w:val="18"/>
              </w:rPr>
              <w:t>file a Tier 2 AL for</w:t>
            </w:r>
            <w:r w:rsidR="00DB1EA9" w:rsidRPr="00283439">
              <w:rPr>
                <w:rFonts w:ascii="Times New Roman" w:hAnsi="Times New Roman" w:cs="Times New Roman"/>
                <w:iCs/>
                <w:w w:val="99"/>
                <w:sz w:val="18"/>
              </w:rPr>
              <w:t xml:space="preserve"> </w:t>
            </w:r>
            <w:r w:rsidR="00DB1EA9" w:rsidRPr="00283439">
              <w:rPr>
                <w:rFonts w:ascii="Times New Roman" w:hAnsi="Times New Roman" w:cs="Times New Roman"/>
                <w:iCs/>
                <w:sz w:val="18"/>
              </w:rPr>
              <w:t>contract awards</w:t>
            </w:r>
            <w:r w:rsidR="004A5A8F" w:rsidRPr="00283439">
              <w:rPr>
                <w:rFonts w:ascii="Times New Roman" w:hAnsi="Times New Roman" w:cs="Times New Roman"/>
                <w:iCs/>
                <w:sz w:val="18"/>
              </w:rPr>
              <w:t xml:space="preserve"> that</w:t>
            </w:r>
            <w:r w:rsidR="00DB1EA9" w:rsidRPr="00283439">
              <w:rPr>
                <w:rFonts w:ascii="Times New Roman" w:hAnsi="Times New Roman" w:cs="Times New Roman"/>
                <w:iCs/>
                <w:sz w:val="18"/>
              </w:rPr>
              <w:t>:</w:t>
            </w:r>
          </w:p>
          <w:p w14:paraId="6F58E2E2" w14:textId="7E89BD56" w:rsidR="00767C86" w:rsidRPr="00283439" w:rsidRDefault="004A5A8F" w:rsidP="004A5A8F">
            <w:pPr>
              <w:pStyle w:val="ListParagraph"/>
              <w:numPr>
                <w:ilvl w:val="0"/>
                <w:numId w:val="12"/>
              </w:numPr>
              <w:tabs>
                <w:tab w:val="left" w:pos="268"/>
              </w:tabs>
              <w:spacing w:before="20" w:after="60"/>
              <w:ind w:left="158" w:hanging="158"/>
              <w:rPr>
                <w:rFonts w:ascii="Times New Roman" w:eastAsia="Calibri" w:hAnsi="Times New Roman" w:cs="Times New Roman"/>
                <w:iCs/>
                <w:sz w:val="18"/>
                <w:szCs w:val="18"/>
              </w:rPr>
            </w:pPr>
            <w:r w:rsidRPr="00283439">
              <w:rPr>
                <w:rFonts w:ascii="Times New Roman" w:hAnsi="Times New Roman" w:cs="Times New Roman"/>
                <w:iCs/>
                <w:sz w:val="18"/>
              </w:rPr>
              <w:t xml:space="preserve">Are valued </w:t>
            </w:r>
            <w:r w:rsidR="00DB1EA9" w:rsidRPr="00283439">
              <w:rPr>
                <w:rFonts w:ascii="Times New Roman" w:hAnsi="Times New Roman" w:cs="Times New Roman"/>
                <w:iCs/>
                <w:sz w:val="18"/>
              </w:rPr>
              <w:t>at $5 million or</w:t>
            </w:r>
            <w:r w:rsidR="00DB1EA9" w:rsidRPr="00283439">
              <w:rPr>
                <w:rFonts w:ascii="Times New Roman" w:hAnsi="Times New Roman" w:cs="Times New Roman"/>
                <w:iCs/>
                <w:w w:val="99"/>
                <w:sz w:val="18"/>
              </w:rPr>
              <w:t xml:space="preserve"> </w:t>
            </w:r>
            <w:r w:rsidR="00DB1EA9" w:rsidRPr="00283439">
              <w:rPr>
                <w:rFonts w:ascii="Times New Roman" w:hAnsi="Times New Roman" w:cs="Times New Roman"/>
                <w:iCs/>
                <w:sz w:val="18"/>
              </w:rPr>
              <w:t>greater</w:t>
            </w:r>
            <w:r w:rsidRPr="00283439">
              <w:rPr>
                <w:rFonts w:ascii="Times New Roman" w:hAnsi="Times New Roman" w:cs="Times New Roman"/>
                <w:iCs/>
                <w:sz w:val="18"/>
              </w:rPr>
              <w:t>,</w:t>
            </w:r>
            <w:r w:rsidR="00DB1EA9" w:rsidRPr="00283439">
              <w:rPr>
                <w:rFonts w:ascii="Times New Roman" w:hAnsi="Times New Roman" w:cs="Times New Roman"/>
                <w:iCs/>
                <w:sz w:val="18"/>
              </w:rPr>
              <w:t xml:space="preserve"> and/or</w:t>
            </w:r>
          </w:p>
          <w:p w14:paraId="6F58E2E3" w14:textId="424308D4" w:rsidR="00767C86" w:rsidRPr="00283439" w:rsidRDefault="004A5A8F" w:rsidP="004A5A8F">
            <w:pPr>
              <w:pStyle w:val="ListParagraph"/>
              <w:numPr>
                <w:ilvl w:val="0"/>
                <w:numId w:val="12"/>
              </w:numPr>
              <w:tabs>
                <w:tab w:val="left" w:pos="268"/>
              </w:tabs>
              <w:spacing w:before="20" w:after="60"/>
              <w:ind w:left="158" w:hanging="158"/>
              <w:rPr>
                <w:rFonts w:ascii="Times New Roman" w:eastAsia="Calibri" w:hAnsi="Times New Roman" w:cs="Times New Roman"/>
                <w:sz w:val="18"/>
                <w:szCs w:val="18"/>
              </w:rPr>
            </w:pPr>
            <w:r w:rsidRPr="00283439">
              <w:rPr>
                <w:rFonts w:ascii="Times New Roman" w:hAnsi="Times New Roman" w:cs="Times New Roman"/>
                <w:iCs/>
                <w:sz w:val="18"/>
              </w:rPr>
              <w:t xml:space="preserve">Have a contract </w:t>
            </w:r>
            <w:r w:rsidR="00DB1EA9" w:rsidRPr="00283439">
              <w:rPr>
                <w:rFonts w:ascii="Times New Roman" w:hAnsi="Times New Roman" w:cs="Times New Roman"/>
                <w:iCs/>
                <w:sz w:val="18"/>
              </w:rPr>
              <w:t>term of longer</w:t>
            </w:r>
            <w:r w:rsidR="00DB1EA9" w:rsidRPr="00283439">
              <w:rPr>
                <w:rFonts w:ascii="Times New Roman" w:hAnsi="Times New Roman" w:cs="Times New Roman"/>
                <w:iCs/>
                <w:w w:val="99"/>
                <w:sz w:val="18"/>
              </w:rPr>
              <w:t xml:space="preserve"> </w:t>
            </w:r>
            <w:r w:rsidR="00DB1EA9" w:rsidRPr="00283439">
              <w:rPr>
                <w:rFonts w:ascii="Times New Roman" w:hAnsi="Times New Roman" w:cs="Times New Roman"/>
                <w:iCs/>
                <w:sz w:val="18"/>
              </w:rPr>
              <w:t>than three years</w:t>
            </w:r>
            <w:r w:rsidRPr="00283439">
              <w:rPr>
                <w:rFonts w:ascii="Times New Roman" w:hAnsi="Times New Roman" w:cs="Times New Roman"/>
                <w:iCs/>
                <w:sz w:val="18"/>
              </w:rPr>
              <w:t>.</w:t>
            </w:r>
          </w:p>
        </w:tc>
        <w:tc>
          <w:tcPr>
            <w:tcW w:w="21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58E2E5" w14:textId="576B47EF" w:rsidR="00767C86" w:rsidRPr="00283439" w:rsidRDefault="005A1655" w:rsidP="1D60D5B6">
            <w:pPr>
              <w:pStyle w:val="TableParagraph"/>
              <w:spacing w:before="20" w:after="60"/>
              <w:rPr>
                <w:rFonts w:ascii="Times New Roman" w:hAnsi="Times New Roman" w:cs="Times New Roman"/>
                <w:sz w:val="18"/>
                <w:szCs w:val="18"/>
              </w:rPr>
            </w:pPr>
            <w:r w:rsidRPr="00283439">
              <w:rPr>
                <w:rFonts w:ascii="Times New Roman" w:hAnsi="Times New Roman" w:cs="Times New Roman"/>
                <w:sz w:val="18"/>
                <w:szCs w:val="18"/>
              </w:rPr>
              <w:t xml:space="preserve">The IOUs </w:t>
            </w:r>
            <w:r w:rsidR="00DB1EA9" w:rsidRPr="00283439">
              <w:rPr>
                <w:rFonts w:ascii="Times New Roman" w:hAnsi="Times New Roman" w:cs="Times New Roman"/>
                <w:sz w:val="18"/>
                <w:szCs w:val="18"/>
              </w:rPr>
              <w:t>provide access to final contract to IEs and EE PRG</w:t>
            </w:r>
            <w:r w:rsidR="00DB1EA9" w:rsidRPr="00283439">
              <w:rPr>
                <w:rFonts w:ascii="Times New Roman" w:hAnsi="Times New Roman" w:cs="Times New Roman"/>
                <w:w w:val="99"/>
                <w:sz w:val="18"/>
                <w:szCs w:val="18"/>
              </w:rPr>
              <w:t xml:space="preserve"> </w:t>
            </w:r>
            <w:r w:rsidR="004A5A8F" w:rsidRPr="00283439">
              <w:rPr>
                <w:rFonts w:ascii="Times New Roman" w:hAnsi="Times New Roman" w:cs="Times New Roman"/>
                <w:w w:val="99"/>
                <w:sz w:val="18"/>
                <w:szCs w:val="18"/>
              </w:rPr>
              <w:t>participants</w:t>
            </w:r>
            <w:r w:rsidR="00DB1EA9" w:rsidRPr="00283439">
              <w:rPr>
                <w:rFonts w:ascii="Times New Roman" w:hAnsi="Times New Roman" w:cs="Times New Roman"/>
                <w:sz w:val="18"/>
                <w:szCs w:val="18"/>
              </w:rPr>
              <w:t>.</w:t>
            </w:r>
          </w:p>
          <w:p w14:paraId="2A0C34F8" w14:textId="49B38FF6" w:rsidR="004B09C2" w:rsidRPr="00283439" w:rsidRDefault="004B09C2" w:rsidP="00E82E90">
            <w:pPr>
              <w:pStyle w:val="ListParagraph"/>
              <w:keepNext/>
              <w:spacing w:before="20" w:after="60"/>
              <w:rPr>
                <w:rFonts w:ascii="Times New Roman" w:hAnsi="Times New Roman" w:cs="Times New Roman"/>
                <w:iCs/>
                <w:sz w:val="18"/>
                <w:szCs w:val="18"/>
              </w:rPr>
            </w:pPr>
            <w:r w:rsidRPr="00283439">
              <w:rPr>
                <w:rFonts w:ascii="Times New Roman" w:hAnsi="Times New Roman" w:cs="Times New Roman"/>
                <w:iCs/>
                <w:sz w:val="18"/>
                <w:szCs w:val="18"/>
              </w:rPr>
              <w:t xml:space="preserve">The IOUs will follow the established EE PRG Contracting Guidelines as outlined in the EE PRG </w:t>
            </w:r>
            <w:r w:rsidR="00E954D5" w:rsidRPr="00283439">
              <w:rPr>
                <w:rFonts w:ascii="Times New Roman" w:hAnsi="Times New Roman" w:cs="Times New Roman"/>
                <w:iCs/>
                <w:sz w:val="18"/>
                <w:szCs w:val="18"/>
              </w:rPr>
              <w:t>G</w:t>
            </w:r>
            <w:r w:rsidRPr="00283439">
              <w:rPr>
                <w:rFonts w:ascii="Times New Roman" w:hAnsi="Times New Roman" w:cs="Times New Roman"/>
                <w:iCs/>
                <w:sz w:val="18"/>
                <w:szCs w:val="18"/>
              </w:rPr>
              <w:t xml:space="preserve">uideline document. </w:t>
            </w:r>
          </w:p>
          <w:p w14:paraId="3158DBF2" w14:textId="591C4714" w:rsidR="004B09C2" w:rsidRPr="00283439" w:rsidRDefault="005A1655" w:rsidP="00E82E90">
            <w:pPr>
              <w:pStyle w:val="ListParagraph"/>
              <w:keepNext/>
              <w:spacing w:before="20" w:after="60"/>
              <w:rPr>
                <w:rFonts w:ascii="Times New Roman" w:hAnsi="Times New Roman" w:cs="Times New Roman"/>
                <w:iCs/>
                <w:sz w:val="18"/>
                <w:szCs w:val="18"/>
              </w:rPr>
            </w:pPr>
            <w:r w:rsidRPr="00283439">
              <w:rPr>
                <w:rFonts w:ascii="Times New Roman" w:hAnsi="Times New Roman" w:cs="Times New Roman"/>
                <w:sz w:val="18"/>
              </w:rPr>
              <w:t xml:space="preserve">The IOUs </w:t>
            </w:r>
            <w:r w:rsidRPr="00283439">
              <w:rPr>
                <w:rFonts w:ascii="Times New Roman" w:hAnsi="Times New Roman" w:cs="Times New Roman"/>
                <w:iCs/>
                <w:sz w:val="18"/>
                <w:szCs w:val="18"/>
              </w:rPr>
              <w:t xml:space="preserve">provide </w:t>
            </w:r>
            <w:r w:rsidR="004B09C2" w:rsidRPr="00283439">
              <w:rPr>
                <w:rFonts w:ascii="Times New Roman" w:hAnsi="Times New Roman" w:cs="Times New Roman"/>
                <w:iCs/>
                <w:sz w:val="18"/>
                <w:szCs w:val="18"/>
              </w:rPr>
              <w:t>the EE PRG with draft pro forma contracts, term sheets, or other contracting launch documents for review</w:t>
            </w:r>
            <w:r w:rsidR="004A5A8F" w:rsidRPr="00283439">
              <w:rPr>
                <w:rFonts w:ascii="Times New Roman" w:hAnsi="Times New Roman" w:cs="Times New Roman"/>
                <w:iCs/>
                <w:sz w:val="18"/>
                <w:szCs w:val="18"/>
              </w:rPr>
              <w:t>,</w:t>
            </w:r>
            <w:r w:rsidR="004B09C2" w:rsidRPr="00283439">
              <w:rPr>
                <w:rFonts w:ascii="Times New Roman" w:hAnsi="Times New Roman" w:cs="Times New Roman"/>
                <w:iCs/>
                <w:sz w:val="18"/>
                <w:szCs w:val="18"/>
              </w:rPr>
              <w:t xml:space="preserve"> which </w:t>
            </w:r>
            <w:r w:rsidR="004A5A8F" w:rsidRPr="00283439">
              <w:rPr>
                <w:rFonts w:ascii="Times New Roman" w:hAnsi="Times New Roman" w:cs="Times New Roman"/>
                <w:iCs/>
                <w:sz w:val="18"/>
                <w:szCs w:val="18"/>
              </w:rPr>
              <w:t>will</w:t>
            </w:r>
            <w:r w:rsidR="004B09C2" w:rsidRPr="00283439">
              <w:rPr>
                <w:rFonts w:ascii="Times New Roman" w:hAnsi="Times New Roman" w:cs="Times New Roman"/>
                <w:iCs/>
                <w:sz w:val="18"/>
                <w:szCs w:val="18"/>
              </w:rPr>
              <w:t xml:space="preserve"> also include the following:</w:t>
            </w:r>
          </w:p>
          <w:p w14:paraId="38FAA230" w14:textId="77777777" w:rsidR="004B09C2" w:rsidRPr="00283439" w:rsidRDefault="004B09C2" w:rsidP="00E82E90">
            <w:pPr>
              <w:pStyle w:val="ListParagraph"/>
              <w:numPr>
                <w:ilvl w:val="0"/>
                <w:numId w:val="20"/>
              </w:numPr>
              <w:spacing w:before="20" w:after="60"/>
              <w:ind w:left="360"/>
              <w:rPr>
                <w:rFonts w:ascii="Times New Roman" w:hAnsi="Times New Roman" w:cs="Times New Roman"/>
                <w:iCs/>
                <w:sz w:val="18"/>
                <w:szCs w:val="18"/>
              </w:rPr>
            </w:pPr>
            <w:r w:rsidRPr="00283439">
              <w:rPr>
                <w:rFonts w:ascii="Times New Roman" w:hAnsi="Times New Roman" w:cs="Times New Roman"/>
                <w:iCs/>
                <w:sz w:val="18"/>
                <w:szCs w:val="18"/>
              </w:rPr>
              <w:t>Completed EE PRG Checklist</w:t>
            </w:r>
          </w:p>
          <w:p w14:paraId="022CEC06" w14:textId="2A3ED9E3" w:rsidR="004B09C2" w:rsidRPr="00283439" w:rsidRDefault="004B09C2" w:rsidP="00E82E90">
            <w:pPr>
              <w:pStyle w:val="ListParagraph"/>
              <w:numPr>
                <w:ilvl w:val="0"/>
                <w:numId w:val="20"/>
              </w:numPr>
              <w:spacing w:before="20" w:after="60"/>
              <w:ind w:left="360"/>
              <w:rPr>
                <w:rFonts w:ascii="Times New Roman" w:hAnsi="Times New Roman" w:cs="Times New Roman"/>
                <w:iCs/>
                <w:sz w:val="18"/>
                <w:szCs w:val="18"/>
              </w:rPr>
            </w:pPr>
            <w:r w:rsidRPr="00283439">
              <w:rPr>
                <w:rFonts w:ascii="Times New Roman" w:hAnsi="Times New Roman" w:cs="Times New Roman"/>
                <w:iCs/>
                <w:sz w:val="18"/>
                <w:szCs w:val="18"/>
              </w:rPr>
              <w:t>Contract summary</w:t>
            </w:r>
            <w:r w:rsidR="004A5A8F" w:rsidRPr="00283439">
              <w:rPr>
                <w:rFonts w:ascii="Times New Roman" w:hAnsi="Times New Roman" w:cs="Times New Roman"/>
                <w:iCs/>
                <w:sz w:val="18"/>
                <w:szCs w:val="18"/>
              </w:rPr>
              <w:t>, and</w:t>
            </w:r>
          </w:p>
          <w:p w14:paraId="10675AD4" w14:textId="4839AE6F" w:rsidR="004B09C2" w:rsidRPr="00283439" w:rsidRDefault="004B09C2" w:rsidP="00E82E90">
            <w:pPr>
              <w:pStyle w:val="ListParagraph"/>
              <w:numPr>
                <w:ilvl w:val="0"/>
                <w:numId w:val="20"/>
              </w:numPr>
              <w:spacing w:before="20" w:after="60"/>
              <w:ind w:left="360"/>
              <w:rPr>
                <w:rFonts w:ascii="Times New Roman" w:hAnsi="Times New Roman" w:cs="Times New Roman"/>
                <w:iCs/>
                <w:sz w:val="18"/>
                <w:szCs w:val="18"/>
              </w:rPr>
            </w:pPr>
            <w:r w:rsidRPr="00283439">
              <w:rPr>
                <w:rFonts w:ascii="Times New Roman" w:hAnsi="Times New Roman" w:cs="Times New Roman"/>
                <w:iCs/>
                <w:sz w:val="18"/>
                <w:szCs w:val="18"/>
              </w:rPr>
              <w:t>Completed and updated contracting comment tracker</w:t>
            </w:r>
            <w:r w:rsidR="004A5A8F" w:rsidRPr="00283439">
              <w:rPr>
                <w:rFonts w:ascii="Times New Roman" w:hAnsi="Times New Roman" w:cs="Times New Roman"/>
                <w:iCs/>
                <w:sz w:val="18"/>
                <w:szCs w:val="18"/>
              </w:rPr>
              <w:t>.</w:t>
            </w:r>
          </w:p>
          <w:p w14:paraId="6F58E2E8" w14:textId="0B89A8C5" w:rsidR="00767C86" w:rsidRPr="00283439" w:rsidRDefault="005A1655" w:rsidP="004A5A8F">
            <w:pPr>
              <w:pStyle w:val="ListParagraph"/>
              <w:spacing w:after="60"/>
              <w:rPr>
                <w:rFonts w:ascii="Times New Roman" w:eastAsia="Calibri" w:hAnsi="Times New Roman" w:cs="Times New Roman"/>
                <w:iCs/>
                <w:sz w:val="18"/>
                <w:szCs w:val="18"/>
              </w:rPr>
            </w:pPr>
            <w:r w:rsidRPr="00283439">
              <w:rPr>
                <w:rFonts w:ascii="Times New Roman" w:hAnsi="Times New Roman" w:cs="Times New Roman"/>
                <w:sz w:val="18"/>
              </w:rPr>
              <w:t xml:space="preserve">The IOUs </w:t>
            </w:r>
            <w:r w:rsidRPr="00283439">
              <w:rPr>
                <w:rFonts w:ascii="Times New Roman" w:hAnsi="Times New Roman" w:cs="Times New Roman"/>
                <w:iCs/>
                <w:sz w:val="18"/>
                <w:szCs w:val="18"/>
              </w:rPr>
              <w:t xml:space="preserve">provide </w:t>
            </w:r>
            <w:r w:rsidR="004B09C2" w:rsidRPr="00283439">
              <w:rPr>
                <w:rFonts w:ascii="Times New Roman" w:hAnsi="Times New Roman" w:cs="Times New Roman"/>
                <w:iCs/>
                <w:sz w:val="18"/>
                <w:szCs w:val="18"/>
              </w:rPr>
              <w:t xml:space="preserve">final versions of each negotiated contracts to </w:t>
            </w:r>
            <w:r w:rsidRPr="00283439">
              <w:rPr>
                <w:rFonts w:ascii="Times New Roman" w:hAnsi="Times New Roman" w:cs="Times New Roman"/>
                <w:iCs/>
                <w:sz w:val="18"/>
                <w:szCs w:val="18"/>
              </w:rPr>
              <w:t xml:space="preserve">the CPUC </w:t>
            </w:r>
            <w:r w:rsidR="004B09C2" w:rsidRPr="00283439">
              <w:rPr>
                <w:rFonts w:ascii="Times New Roman" w:hAnsi="Times New Roman" w:cs="Times New Roman"/>
                <w:iCs/>
                <w:sz w:val="18"/>
                <w:szCs w:val="18"/>
              </w:rPr>
              <w:t>ED</w:t>
            </w:r>
            <w:r w:rsidRPr="00283439">
              <w:rPr>
                <w:rFonts w:ascii="Times New Roman" w:hAnsi="Times New Roman" w:cs="Times New Roman"/>
                <w:iCs/>
                <w:sz w:val="18"/>
              </w:rPr>
              <w:t>.</w:t>
            </w:r>
          </w:p>
        </w:tc>
      </w:tr>
      <w:tr w:rsidR="0073403F" w:rsidRPr="00283439" w14:paraId="458FCEF7" w14:textId="77777777" w:rsidTr="00CF491E">
        <w:trPr>
          <w:trHeight w:val="427"/>
          <w:jc w:val="center"/>
        </w:trPr>
        <w:tc>
          <w:tcPr>
            <w:tcW w:w="8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3584F6" w14:textId="77777777" w:rsidR="0073403F" w:rsidRPr="00283439" w:rsidRDefault="0073403F" w:rsidP="009777DB">
            <w:pPr>
              <w:pStyle w:val="TableParagraph"/>
              <w:spacing w:before="20" w:after="20"/>
              <w:rPr>
                <w:rFonts w:ascii="Times New Roman" w:hAnsi="Times New Roman" w:cs="Times New Roman"/>
                <w:b/>
                <w:sz w:val="18"/>
              </w:rPr>
            </w:pPr>
          </w:p>
        </w:tc>
        <w:tc>
          <w:tcPr>
            <w:tcW w:w="33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3ABBD8" w14:textId="3B1C5247" w:rsidR="0073403F" w:rsidRPr="00283439" w:rsidRDefault="0073403F" w:rsidP="009777DB">
            <w:pPr>
              <w:pStyle w:val="TableParagraph"/>
              <w:spacing w:before="20" w:after="20"/>
              <w:rPr>
                <w:rFonts w:ascii="Times New Roman" w:hAnsi="Times New Roman" w:cs="Times New Roman"/>
                <w:sz w:val="18"/>
                <w:u w:val="single" w:color="000000"/>
              </w:rPr>
            </w:pPr>
            <w:r w:rsidRPr="00283439">
              <w:rPr>
                <w:rFonts w:ascii="Times New Roman" w:hAnsi="Times New Roman" w:cs="Times New Roman"/>
                <w:sz w:val="18"/>
                <w:u w:val="single" w:color="000000"/>
              </w:rPr>
              <w:t xml:space="preserve">Meeting Notes: </w:t>
            </w:r>
            <w:r w:rsidRPr="00283439">
              <w:rPr>
                <w:rFonts w:ascii="Times New Roman" w:hAnsi="Times New Roman" w:cs="Times New Roman"/>
                <w:sz w:val="18"/>
              </w:rPr>
              <w:t>The IOUs will distribute</w:t>
            </w:r>
            <w:r w:rsidRPr="00283439">
              <w:rPr>
                <w:rFonts w:ascii="Times New Roman" w:hAnsi="Times New Roman" w:cs="Times New Roman"/>
                <w:w w:val="99"/>
                <w:sz w:val="18"/>
              </w:rPr>
              <w:t xml:space="preserve"> </w:t>
            </w:r>
            <w:r w:rsidRPr="00283439">
              <w:rPr>
                <w:rFonts w:ascii="Times New Roman" w:hAnsi="Times New Roman" w:cs="Times New Roman"/>
                <w:sz w:val="18"/>
              </w:rPr>
              <w:t xml:space="preserve">meeting notes to EE PRG participants </w:t>
            </w:r>
            <w:r w:rsidRPr="00283439">
              <w:rPr>
                <w:rFonts w:ascii="Times New Roman" w:hAnsi="Times New Roman" w:cs="Times New Roman"/>
                <w:sz w:val="18"/>
              </w:rPr>
              <w:lastRenderedPageBreak/>
              <w:t>within one week of the meeting conclusion or</w:t>
            </w:r>
            <w:r w:rsidRPr="00283439">
              <w:rPr>
                <w:rFonts w:ascii="Times New Roman" w:hAnsi="Times New Roman" w:cs="Times New Roman"/>
                <w:w w:val="99"/>
                <w:sz w:val="18"/>
              </w:rPr>
              <w:t xml:space="preserve"> </w:t>
            </w:r>
            <w:r w:rsidRPr="00283439">
              <w:rPr>
                <w:rFonts w:ascii="Times New Roman" w:hAnsi="Times New Roman" w:cs="Times New Roman"/>
                <w:sz w:val="18"/>
              </w:rPr>
              <w:t>before the next scheduled meeting, whichever comes first.</w:t>
            </w:r>
            <w:r w:rsidR="00E8024A" w:rsidRPr="00283439">
              <w:rPr>
                <w:rStyle w:val="FootnoteReference"/>
                <w:rFonts w:ascii="Times New Roman" w:hAnsi="Times New Roman" w:cs="Times New Roman"/>
                <w:sz w:val="18"/>
              </w:rPr>
              <w:footnoteReference w:id="18"/>
            </w:r>
            <w:r w:rsidRPr="00283439">
              <w:rPr>
                <w:rFonts w:ascii="Times New Roman" w:hAnsi="Times New Roman" w:cs="Times New Roman"/>
                <w:sz w:val="18"/>
              </w:rPr>
              <w:t xml:space="preserve"> </w:t>
            </w:r>
            <w:r w:rsidR="00CF491E" w:rsidRPr="00283439">
              <w:rPr>
                <w:rFonts w:ascii="Times New Roman" w:hAnsi="Times New Roman" w:cs="Times New Roman"/>
                <w:sz w:val="18"/>
              </w:rPr>
              <w:t xml:space="preserve"> </w:t>
            </w:r>
            <w:r w:rsidRPr="00283439">
              <w:rPr>
                <w:rFonts w:ascii="Times New Roman" w:hAnsi="Times New Roman" w:cs="Times New Roman"/>
                <w:sz w:val="18"/>
              </w:rPr>
              <w:t xml:space="preserve">The meeting notes should include a list of attending EE PRG </w:t>
            </w:r>
            <w:r w:rsidR="004A5A8F" w:rsidRPr="00283439">
              <w:rPr>
                <w:rFonts w:ascii="Times New Roman" w:hAnsi="Times New Roman" w:cs="Times New Roman"/>
                <w:sz w:val="18"/>
              </w:rPr>
              <w:t>participants</w:t>
            </w:r>
            <w:r w:rsidRPr="00283439">
              <w:rPr>
                <w:rFonts w:ascii="Times New Roman" w:hAnsi="Times New Roman" w:cs="Times New Roman"/>
                <w:sz w:val="18"/>
              </w:rPr>
              <w:t xml:space="preserve">, IEs, and IOU </w:t>
            </w:r>
            <w:r w:rsidR="004A5A8F" w:rsidRPr="00283439">
              <w:rPr>
                <w:rFonts w:ascii="Times New Roman" w:hAnsi="Times New Roman" w:cs="Times New Roman"/>
                <w:sz w:val="18"/>
              </w:rPr>
              <w:t xml:space="preserve">staff </w:t>
            </w:r>
            <w:r w:rsidRPr="00283439">
              <w:rPr>
                <w:rFonts w:ascii="Times New Roman" w:hAnsi="Times New Roman" w:cs="Times New Roman"/>
                <w:sz w:val="18"/>
              </w:rPr>
              <w:t>members present. The notes should also include a summary of topics presented, discussions and concerns, and a list of action items identifying the responsible party and due date.</w:t>
            </w:r>
          </w:p>
        </w:tc>
        <w:tc>
          <w:tcPr>
            <w:tcW w:w="31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D68A9A" w14:textId="77777777" w:rsidR="0073403F" w:rsidRPr="00283439" w:rsidRDefault="0073403F" w:rsidP="009777DB">
            <w:pPr>
              <w:pStyle w:val="ListParagraph"/>
              <w:numPr>
                <w:ilvl w:val="0"/>
                <w:numId w:val="11"/>
              </w:numPr>
              <w:tabs>
                <w:tab w:val="left" w:pos="463"/>
              </w:tabs>
              <w:spacing w:before="20" w:after="20"/>
              <w:ind w:left="360" w:hanging="360"/>
              <w:rPr>
                <w:rFonts w:ascii="Times New Roman" w:eastAsia="Calibri" w:hAnsi="Times New Roman" w:cs="Times New Roman"/>
                <w:sz w:val="18"/>
                <w:szCs w:val="18"/>
              </w:rPr>
            </w:pPr>
            <w:r w:rsidRPr="00283439">
              <w:rPr>
                <w:rFonts w:ascii="Times New Roman" w:hAnsi="Times New Roman" w:cs="Times New Roman"/>
                <w:sz w:val="18"/>
              </w:rPr>
              <w:lastRenderedPageBreak/>
              <w:t>Draft scoring criteria and weights</w:t>
            </w:r>
          </w:p>
          <w:p w14:paraId="3E8FF110" w14:textId="77777777" w:rsidR="0073403F" w:rsidRPr="00283439" w:rsidRDefault="0073403F" w:rsidP="009777DB">
            <w:pPr>
              <w:pStyle w:val="ListParagraph"/>
              <w:numPr>
                <w:ilvl w:val="0"/>
                <w:numId w:val="11"/>
              </w:numPr>
              <w:tabs>
                <w:tab w:val="left" w:pos="463"/>
              </w:tabs>
              <w:spacing w:before="20" w:after="20"/>
              <w:ind w:left="360" w:hanging="360"/>
              <w:rPr>
                <w:rFonts w:ascii="Times New Roman" w:eastAsia="Calibri" w:hAnsi="Times New Roman" w:cs="Times New Roman"/>
                <w:sz w:val="18"/>
                <w:szCs w:val="18"/>
              </w:rPr>
            </w:pPr>
            <w:r w:rsidRPr="00283439">
              <w:rPr>
                <w:rFonts w:ascii="Times New Roman" w:hAnsi="Times New Roman" w:cs="Times New Roman"/>
                <w:sz w:val="18"/>
              </w:rPr>
              <w:t>Other details that make the</w:t>
            </w:r>
            <w:r w:rsidRPr="00283439">
              <w:rPr>
                <w:rFonts w:ascii="Times New Roman" w:hAnsi="Times New Roman" w:cs="Times New Roman"/>
                <w:w w:val="99"/>
                <w:sz w:val="18"/>
              </w:rPr>
              <w:t xml:space="preserve"> </w:t>
            </w:r>
            <w:r w:rsidRPr="00283439">
              <w:rPr>
                <w:rFonts w:ascii="Times New Roman" w:hAnsi="Times New Roman" w:cs="Times New Roman"/>
                <w:sz w:val="18"/>
              </w:rPr>
              <w:lastRenderedPageBreak/>
              <w:t>evaluation/decision-making process transparent and unbiased</w:t>
            </w:r>
          </w:p>
          <w:p w14:paraId="331FD8B7" w14:textId="77777777" w:rsidR="0073403F" w:rsidRPr="00283439" w:rsidRDefault="0073403F" w:rsidP="009777DB">
            <w:pPr>
              <w:pStyle w:val="ListParagraph"/>
              <w:numPr>
                <w:ilvl w:val="0"/>
                <w:numId w:val="11"/>
              </w:numPr>
              <w:tabs>
                <w:tab w:val="left" w:pos="463"/>
              </w:tabs>
              <w:spacing w:before="20" w:after="20"/>
              <w:ind w:left="360" w:hanging="360"/>
              <w:rPr>
                <w:rFonts w:ascii="Times New Roman" w:eastAsia="Calibri" w:hAnsi="Times New Roman" w:cs="Times New Roman"/>
                <w:sz w:val="18"/>
                <w:szCs w:val="18"/>
              </w:rPr>
            </w:pPr>
            <w:r w:rsidRPr="00283439">
              <w:rPr>
                <w:rFonts w:ascii="Times New Roman" w:hAnsi="Times New Roman" w:cs="Times New Roman"/>
                <w:sz w:val="18"/>
              </w:rPr>
              <w:t>Draft communication and outreach plan including solicitation distribution lists and public posting of materials (CAEECC,</w:t>
            </w:r>
            <w:r w:rsidRPr="00283439">
              <w:rPr>
                <w:rFonts w:ascii="Times New Roman" w:hAnsi="Times New Roman" w:cs="Times New Roman"/>
                <w:w w:val="99"/>
                <w:sz w:val="18"/>
              </w:rPr>
              <w:t xml:space="preserve"> </w:t>
            </w:r>
            <w:r w:rsidRPr="00283439">
              <w:rPr>
                <w:rFonts w:ascii="Times New Roman" w:hAnsi="Times New Roman" w:cs="Times New Roman"/>
                <w:sz w:val="18"/>
              </w:rPr>
              <w:t>PEPMA, IOU websites)</w:t>
            </w:r>
          </w:p>
          <w:p w14:paraId="22450538" w14:textId="63F254B2" w:rsidR="0073403F" w:rsidRPr="00283439" w:rsidRDefault="0073403F" w:rsidP="009777DB">
            <w:pPr>
              <w:pStyle w:val="TableParagraph"/>
              <w:spacing w:before="20" w:after="20"/>
              <w:rPr>
                <w:rFonts w:ascii="Times New Roman" w:hAnsi="Times New Roman" w:cs="Times New Roman"/>
                <w:sz w:val="18"/>
              </w:rPr>
            </w:pPr>
            <w:r w:rsidRPr="00283439">
              <w:rPr>
                <w:rFonts w:ascii="Times New Roman" w:hAnsi="Times New Roman" w:cs="Times New Roman"/>
                <w:sz w:val="18"/>
              </w:rPr>
              <w:t>Draft solicitation timeline to include</w:t>
            </w:r>
            <w:r w:rsidRPr="00283439">
              <w:rPr>
                <w:rFonts w:ascii="Times New Roman" w:hAnsi="Times New Roman" w:cs="Times New Roman"/>
                <w:w w:val="99"/>
                <w:sz w:val="18"/>
              </w:rPr>
              <w:t xml:space="preserve"> </w:t>
            </w:r>
            <w:r w:rsidRPr="00283439">
              <w:rPr>
                <w:rFonts w:ascii="Times New Roman" w:hAnsi="Times New Roman" w:cs="Times New Roman"/>
                <w:sz w:val="18"/>
              </w:rPr>
              <w:t xml:space="preserve">sufficient details regarding: </w:t>
            </w:r>
            <w:r w:rsidR="00CF491E" w:rsidRPr="00283439">
              <w:rPr>
                <w:rFonts w:ascii="Times New Roman" w:hAnsi="Times New Roman" w:cs="Times New Roman"/>
                <w:sz w:val="18"/>
              </w:rPr>
              <w:br/>
            </w:r>
            <w:r w:rsidRPr="00283439">
              <w:rPr>
                <w:rFonts w:ascii="Times New Roman" w:hAnsi="Times New Roman" w:cs="Times New Roman"/>
                <w:sz w:val="18"/>
              </w:rPr>
              <w:t xml:space="preserve">(a) </w:t>
            </w:r>
            <w:r w:rsidR="00CF491E" w:rsidRPr="00283439">
              <w:rPr>
                <w:rFonts w:ascii="Times New Roman" w:hAnsi="Times New Roman" w:cs="Times New Roman"/>
                <w:sz w:val="18"/>
              </w:rPr>
              <w:t xml:space="preserve">How </w:t>
            </w:r>
            <w:r w:rsidRPr="00283439">
              <w:rPr>
                <w:rFonts w:ascii="Times New Roman" w:hAnsi="Times New Roman" w:cs="Times New Roman"/>
                <w:sz w:val="18"/>
              </w:rPr>
              <w:t xml:space="preserve">it interacts with all solicitations (both within the IOU and across IOUs), (b) </w:t>
            </w:r>
            <w:r w:rsidR="00CF491E" w:rsidRPr="00283439">
              <w:rPr>
                <w:rFonts w:ascii="Times New Roman" w:hAnsi="Times New Roman" w:cs="Times New Roman"/>
                <w:sz w:val="18"/>
              </w:rPr>
              <w:t xml:space="preserve">What </w:t>
            </w:r>
            <w:r w:rsidRPr="00283439">
              <w:rPr>
                <w:rFonts w:ascii="Times New Roman" w:hAnsi="Times New Roman" w:cs="Times New Roman"/>
                <w:sz w:val="18"/>
              </w:rPr>
              <w:t>specific items will occur within the next 6 months for this solicitation (i.e., update the example</w:t>
            </w:r>
            <w:r w:rsidRPr="00283439">
              <w:rPr>
                <w:rFonts w:ascii="Times New Roman" w:hAnsi="Times New Roman" w:cs="Times New Roman"/>
                <w:w w:val="99"/>
                <w:sz w:val="18"/>
              </w:rPr>
              <w:t xml:space="preserve"> </w:t>
            </w:r>
            <w:r w:rsidRPr="00283439">
              <w:rPr>
                <w:rFonts w:ascii="Times New Roman" w:hAnsi="Times New Roman" w:cs="Times New Roman"/>
                <w:sz w:val="18"/>
              </w:rPr>
              <w:t>milestones with dates and sufficient</w:t>
            </w:r>
            <w:r w:rsidRPr="00283439">
              <w:rPr>
                <w:rFonts w:ascii="Times New Roman" w:hAnsi="Times New Roman" w:cs="Times New Roman"/>
                <w:w w:val="99"/>
                <w:sz w:val="18"/>
              </w:rPr>
              <w:t xml:space="preserve"> </w:t>
            </w:r>
            <w:r w:rsidRPr="00283439">
              <w:rPr>
                <w:rFonts w:ascii="Times New Roman" w:hAnsi="Times New Roman" w:cs="Times New Roman"/>
                <w:sz w:val="18"/>
              </w:rPr>
              <w:t xml:space="preserve">details), and </w:t>
            </w:r>
            <w:r w:rsidR="00CF491E" w:rsidRPr="00283439">
              <w:rPr>
                <w:rFonts w:ascii="Times New Roman" w:hAnsi="Times New Roman" w:cs="Times New Roman"/>
                <w:sz w:val="18"/>
              </w:rPr>
              <w:br/>
            </w:r>
            <w:r w:rsidRPr="00283439">
              <w:rPr>
                <w:rFonts w:ascii="Times New Roman" w:hAnsi="Times New Roman" w:cs="Times New Roman"/>
                <w:sz w:val="18"/>
              </w:rPr>
              <w:t xml:space="preserve">(c) </w:t>
            </w:r>
            <w:r w:rsidR="00CF491E" w:rsidRPr="00283439">
              <w:rPr>
                <w:rFonts w:ascii="Times New Roman" w:hAnsi="Times New Roman" w:cs="Times New Roman"/>
                <w:sz w:val="18"/>
              </w:rPr>
              <w:t xml:space="preserve">Identification of </w:t>
            </w:r>
            <w:r w:rsidRPr="00283439">
              <w:rPr>
                <w:rFonts w:ascii="Times New Roman" w:hAnsi="Times New Roman" w:cs="Times New Roman"/>
                <w:sz w:val="18"/>
              </w:rPr>
              <w:t>specific topics from the detailed milestone document</w:t>
            </w:r>
            <w:r w:rsidRPr="00283439">
              <w:rPr>
                <w:rFonts w:ascii="Times New Roman" w:hAnsi="Times New Roman" w:cs="Times New Roman"/>
                <w:w w:val="99"/>
                <w:sz w:val="18"/>
              </w:rPr>
              <w:t xml:space="preserve"> </w:t>
            </w:r>
            <w:r w:rsidRPr="00283439">
              <w:rPr>
                <w:rFonts w:ascii="Times New Roman" w:hAnsi="Times New Roman" w:cs="Times New Roman"/>
                <w:sz w:val="18"/>
              </w:rPr>
              <w:t>and indicat</w:t>
            </w:r>
            <w:r w:rsidR="00CF491E" w:rsidRPr="00283439">
              <w:rPr>
                <w:rFonts w:ascii="Times New Roman" w:hAnsi="Times New Roman" w:cs="Times New Roman"/>
                <w:sz w:val="18"/>
              </w:rPr>
              <w:t>ions of</w:t>
            </w:r>
            <w:r w:rsidRPr="00283439">
              <w:rPr>
                <w:rFonts w:ascii="Times New Roman" w:hAnsi="Times New Roman" w:cs="Times New Roman"/>
                <w:sz w:val="18"/>
              </w:rPr>
              <w:t xml:space="preserve"> which milestones will be</w:t>
            </w:r>
            <w:r w:rsidRPr="00283439">
              <w:rPr>
                <w:rFonts w:ascii="Times New Roman" w:hAnsi="Times New Roman" w:cs="Times New Roman"/>
                <w:w w:val="99"/>
                <w:sz w:val="18"/>
              </w:rPr>
              <w:t xml:space="preserve"> </w:t>
            </w:r>
            <w:r w:rsidRPr="00283439">
              <w:rPr>
                <w:rFonts w:ascii="Times New Roman" w:hAnsi="Times New Roman" w:cs="Times New Roman"/>
                <w:sz w:val="18"/>
              </w:rPr>
              <w:t>addressed at each scheduled EE PRG</w:t>
            </w:r>
            <w:r w:rsidRPr="00283439">
              <w:rPr>
                <w:rFonts w:ascii="Times New Roman" w:hAnsi="Times New Roman" w:cs="Times New Roman"/>
                <w:w w:val="99"/>
                <w:sz w:val="18"/>
              </w:rPr>
              <w:t xml:space="preserve"> </w:t>
            </w:r>
            <w:r w:rsidRPr="00283439">
              <w:rPr>
                <w:rFonts w:ascii="Times New Roman" w:hAnsi="Times New Roman" w:cs="Times New Roman"/>
                <w:sz w:val="18"/>
              </w:rPr>
              <w:t>meeting.</w:t>
            </w:r>
          </w:p>
        </w:tc>
        <w:tc>
          <w:tcPr>
            <w:tcW w:w="19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E5EE37" w14:textId="77777777" w:rsidR="0073403F" w:rsidRPr="00283439" w:rsidRDefault="0073403F" w:rsidP="009777DB">
            <w:pPr>
              <w:pStyle w:val="TableParagraph"/>
              <w:spacing w:before="20" w:after="20"/>
              <w:rPr>
                <w:rFonts w:ascii="Times New Roman" w:hAnsi="Times New Roman" w:cs="Times New Roman"/>
                <w:sz w:val="18"/>
              </w:rPr>
            </w:pP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F09FA7" w14:textId="77777777" w:rsidR="0073403F" w:rsidRPr="00283439" w:rsidRDefault="0073403F" w:rsidP="009777DB">
            <w:pPr>
              <w:pStyle w:val="TableParagraph"/>
              <w:spacing w:before="20" w:after="20"/>
              <w:rPr>
                <w:rFonts w:ascii="Times New Roman" w:hAnsi="Times New Roman" w:cs="Times New Roman"/>
                <w:sz w:val="18"/>
              </w:rPr>
            </w:pPr>
          </w:p>
        </w:tc>
        <w:tc>
          <w:tcPr>
            <w:tcW w:w="210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29A42E" w14:textId="77777777" w:rsidR="0073403F" w:rsidRPr="00283439" w:rsidRDefault="0073403F" w:rsidP="009777DB">
            <w:pPr>
              <w:pStyle w:val="TableParagraph"/>
              <w:spacing w:before="20" w:after="20"/>
              <w:rPr>
                <w:rFonts w:ascii="Times New Roman" w:hAnsi="Times New Roman" w:cs="Times New Roman"/>
                <w:sz w:val="18"/>
              </w:rPr>
            </w:pPr>
          </w:p>
        </w:tc>
        <w:tc>
          <w:tcPr>
            <w:tcW w:w="22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8C62BC" w14:textId="77777777" w:rsidR="0073403F" w:rsidRPr="00283439" w:rsidRDefault="0073403F" w:rsidP="009777DB">
            <w:pPr>
              <w:pStyle w:val="TableParagraph"/>
              <w:spacing w:before="20" w:after="20"/>
              <w:rPr>
                <w:rFonts w:ascii="Times New Roman" w:hAnsi="Times New Roman" w:cs="Times New Roman"/>
                <w:iCs/>
                <w:sz w:val="18"/>
              </w:rPr>
            </w:pPr>
          </w:p>
        </w:tc>
        <w:tc>
          <w:tcPr>
            <w:tcW w:w="21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C51F64" w14:textId="4A3A8CBA" w:rsidR="0073403F" w:rsidRPr="00283439" w:rsidRDefault="0073403F" w:rsidP="009777DB">
            <w:pPr>
              <w:pStyle w:val="TableParagraph"/>
              <w:spacing w:before="20" w:after="20"/>
              <w:rPr>
                <w:rFonts w:ascii="Times New Roman" w:eastAsia="Calibri" w:hAnsi="Times New Roman" w:cs="Times New Roman"/>
                <w:iCs/>
                <w:sz w:val="18"/>
                <w:szCs w:val="18"/>
              </w:rPr>
            </w:pPr>
            <w:r w:rsidRPr="00283439">
              <w:rPr>
                <w:rFonts w:ascii="Times New Roman" w:hAnsi="Times New Roman" w:cs="Times New Roman"/>
                <w:iCs/>
                <w:sz w:val="18"/>
              </w:rPr>
              <w:t xml:space="preserve">Contracts shall include all CPUC standard contracting </w:t>
            </w:r>
            <w:r w:rsidRPr="00283439">
              <w:rPr>
                <w:rFonts w:ascii="Times New Roman" w:hAnsi="Times New Roman" w:cs="Times New Roman"/>
                <w:iCs/>
                <w:sz w:val="18"/>
              </w:rPr>
              <w:lastRenderedPageBreak/>
              <w:t>terms as directed in D.18-10-008 and D.19-01-003</w:t>
            </w:r>
            <w:r w:rsidR="00CF491E" w:rsidRPr="00283439">
              <w:rPr>
                <w:rFonts w:ascii="Times New Roman" w:hAnsi="Times New Roman" w:cs="Times New Roman"/>
                <w:iCs/>
                <w:sz w:val="18"/>
              </w:rPr>
              <w:t>.</w:t>
            </w:r>
          </w:p>
          <w:p w14:paraId="6DB4A0F5" w14:textId="276E77AD" w:rsidR="0073403F" w:rsidRPr="00283439" w:rsidDel="005B1A7C" w:rsidRDefault="0073403F" w:rsidP="009777DB">
            <w:pPr>
              <w:pStyle w:val="TableParagraph"/>
              <w:spacing w:before="20" w:after="20"/>
              <w:rPr>
                <w:rFonts w:ascii="Times New Roman" w:hAnsi="Times New Roman" w:cs="Times New Roman"/>
                <w:iCs/>
                <w:sz w:val="18"/>
              </w:rPr>
            </w:pPr>
            <w:r w:rsidRPr="00283439">
              <w:rPr>
                <w:rFonts w:ascii="Times New Roman" w:hAnsi="Times New Roman" w:cs="Times New Roman"/>
                <w:iCs/>
                <w:sz w:val="18"/>
              </w:rPr>
              <w:t>IOUs will make every effort</w:t>
            </w:r>
            <w:r w:rsidRPr="00283439">
              <w:rPr>
                <w:rFonts w:ascii="Times New Roman" w:hAnsi="Times New Roman" w:cs="Times New Roman"/>
                <w:iCs/>
                <w:w w:val="99"/>
                <w:sz w:val="18"/>
              </w:rPr>
              <w:t xml:space="preserve"> </w:t>
            </w:r>
            <w:r w:rsidRPr="00283439">
              <w:rPr>
                <w:rFonts w:ascii="Times New Roman" w:hAnsi="Times New Roman" w:cs="Times New Roman"/>
                <w:iCs/>
                <w:sz w:val="18"/>
              </w:rPr>
              <w:t>to negotiate and execute</w:t>
            </w:r>
            <w:r w:rsidRPr="00283439">
              <w:rPr>
                <w:rFonts w:ascii="Times New Roman" w:hAnsi="Times New Roman" w:cs="Times New Roman"/>
                <w:iCs/>
                <w:w w:val="99"/>
                <w:sz w:val="18"/>
              </w:rPr>
              <w:t xml:space="preserve"> </w:t>
            </w:r>
            <w:r w:rsidR="00CF491E" w:rsidRPr="00283439">
              <w:rPr>
                <w:rFonts w:ascii="Times New Roman" w:hAnsi="Times New Roman" w:cs="Times New Roman"/>
                <w:iCs/>
                <w:w w:val="99"/>
                <w:sz w:val="18"/>
              </w:rPr>
              <w:t xml:space="preserve">each </w:t>
            </w:r>
            <w:r w:rsidRPr="00283439">
              <w:rPr>
                <w:rFonts w:ascii="Times New Roman" w:hAnsi="Times New Roman" w:cs="Times New Roman"/>
                <w:iCs/>
                <w:sz w:val="18"/>
              </w:rPr>
              <w:t xml:space="preserve">contract in </w:t>
            </w:r>
            <w:r w:rsidR="00CF491E" w:rsidRPr="00283439">
              <w:rPr>
                <w:rFonts w:ascii="Times New Roman" w:hAnsi="Times New Roman" w:cs="Times New Roman"/>
                <w:iCs/>
                <w:sz w:val="18"/>
              </w:rPr>
              <w:t xml:space="preserve">a </w:t>
            </w:r>
            <w:r w:rsidRPr="00283439">
              <w:rPr>
                <w:rFonts w:ascii="Times New Roman" w:hAnsi="Times New Roman" w:cs="Times New Roman"/>
                <w:iCs/>
                <w:sz w:val="18"/>
              </w:rPr>
              <w:t>timely and fair manner.</w:t>
            </w:r>
          </w:p>
        </w:tc>
      </w:tr>
    </w:tbl>
    <w:p w14:paraId="6F58E2F3" w14:textId="54865A85" w:rsidR="00767C86" w:rsidRPr="00283439" w:rsidRDefault="00767C86" w:rsidP="009777DB">
      <w:pPr>
        <w:pStyle w:val="BodyText"/>
        <w:spacing w:before="20" w:after="20"/>
        <w:ind w:left="0"/>
        <w:rPr>
          <w:rFonts w:cs="Times New Roman"/>
          <w:position w:val="7"/>
          <w:sz w:val="13"/>
        </w:rPr>
      </w:pPr>
    </w:p>
    <w:p w14:paraId="6F58E31F" w14:textId="77777777" w:rsidR="00767C86" w:rsidRPr="00283439" w:rsidRDefault="00767C86">
      <w:pPr>
        <w:rPr>
          <w:rFonts w:ascii="Times New Roman" w:eastAsia="Calibri" w:hAnsi="Times New Roman" w:cs="Times New Roman"/>
          <w:sz w:val="20"/>
          <w:szCs w:val="20"/>
        </w:rPr>
      </w:pPr>
    </w:p>
    <w:tbl>
      <w:tblPr>
        <w:tblStyle w:val="TableGrid"/>
        <w:tblW w:w="18000" w:type="dxa"/>
        <w:jc w:val="center"/>
        <w:tblLayout w:type="fixed"/>
        <w:tblCellMar>
          <w:top w:w="29" w:type="dxa"/>
          <w:left w:w="72" w:type="dxa"/>
          <w:bottom w:w="29" w:type="dxa"/>
          <w:right w:w="72" w:type="dxa"/>
        </w:tblCellMar>
        <w:tblLook w:val="04A0" w:firstRow="1" w:lastRow="0" w:firstColumn="1" w:lastColumn="0" w:noHBand="0" w:noVBand="1"/>
      </w:tblPr>
      <w:tblGrid>
        <w:gridCol w:w="1120"/>
        <w:gridCol w:w="3183"/>
        <w:gridCol w:w="2982"/>
        <w:gridCol w:w="2011"/>
        <w:gridCol w:w="2239"/>
        <w:gridCol w:w="2239"/>
        <w:gridCol w:w="2158"/>
        <w:gridCol w:w="2068"/>
      </w:tblGrid>
      <w:tr w:rsidR="008B1210" w:rsidRPr="00283439" w14:paraId="5A73E1D1" w14:textId="77777777" w:rsidTr="1D60D5B6">
        <w:trPr>
          <w:tblHeader/>
          <w:jc w:val="center"/>
        </w:trPr>
        <w:tc>
          <w:tcPr>
            <w:tcW w:w="1120" w:type="dxa"/>
            <w:shd w:val="clear" w:color="auto" w:fill="B6DDE8" w:themeFill="accent5" w:themeFillTint="66"/>
            <w:vAlign w:val="center"/>
          </w:tcPr>
          <w:p w14:paraId="238B97BC" w14:textId="77777777" w:rsidR="008B1210" w:rsidRPr="00283439" w:rsidRDefault="008B1210" w:rsidP="00523454">
            <w:pPr>
              <w:rPr>
                <w:rFonts w:ascii="Times New Roman" w:hAnsi="Times New Roman" w:cs="Times New Roman"/>
                <w:sz w:val="18"/>
                <w:szCs w:val="18"/>
              </w:rPr>
            </w:pPr>
          </w:p>
        </w:tc>
        <w:tc>
          <w:tcPr>
            <w:tcW w:w="3183" w:type="dxa"/>
            <w:shd w:val="clear" w:color="auto" w:fill="B6DDE8" w:themeFill="accent5" w:themeFillTint="66"/>
            <w:vAlign w:val="center"/>
          </w:tcPr>
          <w:p w14:paraId="3D48C689" w14:textId="062EB183" w:rsidR="008B1210" w:rsidRPr="00283439" w:rsidRDefault="008B1210" w:rsidP="00E82E90">
            <w:pPr>
              <w:jc w:val="center"/>
              <w:rPr>
                <w:rFonts w:ascii="Times New Roman" w:hAnsi="Times New Roman" w:cs="Times New Roman"/>
                <w:sz w:val="18"/>
                <w:szCs w:val="18"/>
              </w:rPr>
            </w:pPr>
            <w:r w:rsidRPr="00283439">
              <w:rPr>
                <w:rFonts w:ascii="Times New Roman" w:hAnsi="Times New Roman" w:cs="Times New Roman"/>
                <w:b/>
                <w:sz w:val="18"/>
                <w:szCs w:val="18"/>
              </w:rPr>
              <w:t>EE PRG Meetings &amp; Expectations</w:t>
            </w:r>
          </w:p>
        </w:tc>
        <w:tc>
          <w:tcPr>
            <w:tcW w:w="2982" w:type="dxa"/>
            <w:shd w:val="clear" w:color="auto" w:fill="B6DDE8" w:themeFill="accent5" w:themeFillTint="66"/>
            <w:vAlign w:val="center"/>
          </w:tcPr>
          <w:p w14:paraId="2BF55B4D" w14:textId="77777777" w:rsidR="008B1210" w:rsidRPr="00283439" w:rsidRDefault="008B1210" w:rsidP="009558D0">
            <w:pPr>
              <w:pStyle w:val="TableParagraph"/>
              <w:ind w:left="138" w:right="139"/>
              <w:jc w:val="center"/>
              <w:rPr>
                <w:rFonts w:ascii="Times New Roman" w:eastAsia="Calibri" w:hAnsi="Times New Roman" w:cs="Times New Roman"/>
                <w:sz w:val="18"/>
                <w:szCs w:val="18"/>
              </w:rPr>
            </w:pPr>
            <w:r w:rsidRPr="00283439">
              <w:rPr>
                <w:rFonts w:ascii="Times New Roman" w:hAnsi="Times New Roman" w:cs="Times New Roman"/>
                <w:b/>
                <w:sz w:val="18"/>
                <w:szCs w:val="18"/>
              </w:rPr>
              <w:t>Review of Solicitation Strategy, Materials &amp;</w:t>
            </w:r>
            <w:r w:rsidRPr="00283439">
              <w:rPr>
                <w:rFonts w:ascii="Times New Roman" w:hAnsi="Times New Roman" w:cs="Times New Roman"/>
                <w:b/>
                <w:w w:val="99"/>
                <w:sz w:val="18"/>
                <w:szCs w:val="18"/>
              </w:rPr>
              <w:t xml:space="preserve"> </w:t>
            </w:r>
            <w:r w:rsidRPr="00283439">
              <w:rPr>
                <w:rFonts w:ascii="Times New Roman" w:hAnsi="Times New Roman" w:cs="Times New Roman"/>
                <w:b/>
                <w:sz w:val="18"/>
                <w:szCs w:val="18"/>
              </w:rPr>
              <w:t>Activities</w:t>
            </w:r>
          </w:p>
          <w:p w14:paraId="7EBC512A" w14:textId="77777777" w:rsidR="008B1210" w:rsidRPr="00283439" w:rsidRDefault="008B1210" w:rsidP="00BD494F">
            <w:pPr>
              <w:jc w:val="center"/>
              <w:rPr>
                <w:rFonts w:ascii="Times New Roman" w:hAnsi="Times New Roman" w:cs="Times New Roman"/>
                <w:sz w:val="18"/>
                <w:szCs w:val="18"/>
              </w:rPr>
            </w:pPr>
            <w:r w:rsidRPr="00283439">
              <w:rPr>
                <w:rFonts w:ascii="Times New Roman" w:hAnsi="Times New Roman" w:cs="Times New Roman"/>
                <w:b/>
                <w:sz w:val="18"/>
                <w:szCs w:val="18"/>
              </w:rPr>
              <w:t>(Pre-RFA/RFP Release)</w:t>
            </w:r>
          </w:p>
        </w:tc>
        <w:tc>
          <w:tcPr>
            <w:tcW w:w="2011" w:type="dxa"/>
            <w:shd w:val="clear" w:color="auto" w:fill="B6DDE8" w:themeFill="accent5" w:themeFillTint="66"/>
            <w:vAlign w:val="center"/>
          </w:tcPr>
          <w:p w14:paraId="1982C14E" w14:textId="3ABA9236" w:rsidR="008B1210" w:rsidRPr="00283439" w:rsidRDefault="008B1210" w:rsidP="00E82E90">
            <w:pPr>
              <w:jc w:val="center"/>
              <w:rPr>
                <w:rFonts w:ascii="Times New Roman" w:hAnsi="Times New Roman" w:cs="Times New Roman"/>
                <w:sz w:val="18"/>
                <w:szCs w:val="18"/>
              </w:rPr>
            </w:pPr>
            <w:r w:rsidRPr="00283439">
              <w:rPr>
                <w:rFonts w:ascii="Times New Roman" w:hAnsi="Times New Roman" w:cs="Times New Roman"/>
                <w:b/>
                <w:sz w:val="18"/>
                <w:szCs w:val="18"/>
              </w:rPr>
              <w:t>Launch</w:t>
            </w:r>
            <w:r w:rsidRPr="00283439">
              <w:rPr>
                <w:rFonts w:ascii="Times New Roman" w:hAnsi="Times New Roman" w:cs="Times New Roman"/>
                <w:b/>
                <w:w w:val="99"/>
                <w:sz w:val="18"/>
                <w:szCs w:val="18"/>
              </w:rPr>
              <w:t xml:space="preserve"> </w:t>
            </w:r>
            <w:r w:rsidRPr="00283439">
              <w:rPr>
                <w:rFonts w:ascii="Times New Roman" w:hAnsi="Times New Roman" w:cs="Times New Roman"/>
                <w:b/>
                <w:sz w:val="18"/>
                <w:szCs w:val="18"/>
              </w:rPr>
              <w:t>solicitation</w:t>
            </w:r>
          </w:p>
        </w:tc>
        <w:tc>
          <w:tcPr>
            <w:tcW w:w="2239" w:type="dxa"/>
            <w:shd w:val="clear" w:color="auto" w:fill="B6DDE8" w:themeFill="accent5" w:themeFillTint="66"/>
            <w:vAlign w:val="center"/>
          </w:tcPr>
          <w:p w14:paraId="22282E7E" w14:textId="77777777" w:rsidR="008B1210" w:rsidRPr="00283439" w:rsidRDefault="008B1210" w:rsidP="00E82E90">
            <w:pPr>
              <w:jc w:val="center"/>
              <w:rPr>
                <w:rFonts w:ascii="Times New Roman" w:hAnsi="Times New Roman" w:cs="Times New Roman"/>
                <w:sz w:val="18"/>
                <w:szCs w:val="18"/>
              </w:rPr>
            </w:pPr>
            <w:r w:rsidRPr="00283439">
              <w:rPr>
                <w:rFonts w:ascii="Times New Roman" w:hAnsi="Times New Roman" w:cs="Times New Roman"/>
                <w:b/>
                <w:sz w:val="18"/>
                <w:szCs w:val="18"/>
              </w:rPr>
              <w:t>Review Abstracts/Proposals</w:t>
            </w:r>
          </w:p>
        </w:tc>
        <w:tc>
          <w:tcPr>
            <w:tcW w:w="2239" w:type="dxa"/>
            <w:shd w:val="clear" w:color="auto" w:fill="B6DDE8" w:themeFill="accent5" w:themeFillTint="66"/>
            <w:vAlign w:val="center"/>
          </w:tcPr>
          <w:p w14:paraId="7A8C67B8" w14:textId="77777777" w:rsidR="008B1210" w:rsidRPr="00283439" w:rsidRDefault="008B1210" w:rsidP="00E82E90">
            <w:pPr>
              <w:jc w:val="center"/>
              <w:rPr>
                <w:rFonts w:ascii="Times New Roman" w:hAnsi="Times New Roman" w:cs="Times New Roman"/>
                <w:sz w:val="18"/>
                <w:szCs w:val="18"/>
              </w:rPr>
            </w:pPr>
            <w:r w:rsidRPr="00283439">
              <w:rPr>
                <w:rFonts w:ascii="Times New Roman" w:hAnsi="Times New Roman" w:cs="Times New Roman"/>
                <w:b/>
                <w:sz w:val="18"/>
                <w:szCs w:val="18"/>
              </w:rPr>
              <w:t>Present final</w:t>
            </w:r>
            <w:r w:rsidRPr="00283439">
              <w:rPr>
                <w:rFonts w:ascii="Times New Roman" w:hAnsi="Times New Roman" w:cs="Times New Roman"/>
                <w:b/>
                <w:w w:val="99"/>
                <w:sz w:val="18"/>
                <w:szCs w:val="18"/>
              </w:rPr>
              <w:t xml:space="preserve"> </w:t>
            </w:r>
            <w:r w:rsidRPr="00283439">
              <w:rPr>
                <w:rFonts w:ascii="Times New Roman" w:hAnsi="Times New Roman" w:cs="Times New Roman"/>
                <w:b/>
                <w:sz w:val="18"/>
                <w:szCs w:val="18"/>
              </w:rPr>
              <w:t>Shortlist/Scoring</w:t>
            </w:r>
          </w:p>
        </w:tc>
        <w:tc>
          <w:tcPr>
            <w:tcW w:w="2158" w:type="dxa"/>
            <w:shd w:val="clear" w:color="auto" w:fill="B6DDE8" w:themeFill="accent5" w:themeFillTint="66"/>
            <w:vAlign w:val="center"/>
          </w:tcPr>
          <w:p w14:paraId="36CF10BA" w14:textId="3B7CE044" w:rsidR="008B1210" w:rsidRPr="00283439" w:rsidRDefault="008B1210" w:rsidP="00E82E90">
            <w:pPr>
              <w:jc w:val="center"/>
              <w:rPr>
                <w:rFonts w:ascii="Times New Roman" w:hAnsi="Times New Roman" w:cs="Times New Roman"/>
                <w:sz w:val="18"/>
                <w:szCs w:val="18"/>
              </w:rPr>
            </w:pPr>
            <w:r w:rsidRPr="00283439">
              <w:rPr>
                <w:rFonts w:ascii="Times New Roman" w:hAnsi="Times New Roman" w:cs="Times New Roman"/>
                <w:b/>
                <w:sz w:val="18"/>
                <w:szCs w:val="18"/>
              </w:rPr>
              <w:t>Advice Letter</w:t>
            </w:r>
            <w:r w:rsidR="00B6648A" w:rsidRPr="00283439">
              <w:rPr>
                <w:rFonts w:ascii="Times New Roman" w:hAnsi="Times New Roman" w:cs="Times New Roman"/>
                <w:b/>
                <w:sz w:val="18"/>
                <w:szCs w:val="18"/>
              </w:rPr>
              <w:t xml:space="preserve"> </w:t>
            </w:r>
            <w:r w:rsidR="00B6648A" w:rsidRPr="00283439">
              <w:rPr>
                <w:rStyle w:val="FootnoteReference"/>
                <w:rFonts w:ascii="Times New Roman" w:hAnsi="Times New Roman" w:cs="Times New Roman"/>
                <w:b/>
                <w:sz w:val="18"/>
                <w:szCs w:val="18"/>
              </w:rPr>
              <w:footnoteReference w:id="19"/>
            </w:r>
          </w:p>
        </w:tc>
        <w:tc>
          <w:tcPr>
            <w:tcW w:w="2068" w:type="dxa"/>
            <w:shd w:val="clear" w:color="auto" w:fill="B6DDE8" w:themeFill="accent5" w:themeFillTint="66"/>
            <w:vAlign w:val="center"/>
          </w:tcPr>
          <w:p w14:paraId="40C180B8" w14:textId="610005F4" w:rsidR="008B1210" w:rsidRPr="00283439" w:rsidRDefault="008B1210" w:rsidP="00E82E90">
            <w:pPr>
              <w:jc w:val="center"/>
              <w:rPr>
                <w:rFonts w:ascii="Times New Roman" w:hAnsi="Times New Roman" w:cs="Times New Roman"/>
                <w:sz w:val="18"/>
                <w:szCs w:val="18"/>
              </w:rPr>
            </w:pPr>
            <w:r w:rsidRPr="00283439">
              <w:rPr>
                <w:rFonts w:ascii="Times New Roman" w:hAnsi="Times New Roman" w:cs="Times New Roman"/>
                <w:b/>
                <w:sz w:val="18"/>
                <w:szCs w:val="18"/>
              </w:rPr>
              <w:t>Contracting</w:t>
            </w:r>
          </w:p>
        </w:tc>
      </w:tr>
      <w:tr w:rsidR="008B1210" w:rsidRPr="00283439" w14:paraId="42AC6B08" w14:textId="77777777" w:rsidTr="1D60D5B6">
        <w:trPr>
          <w:cantSplit/>
          <w:jc w:val="center"/>
        </w:trPr>
        <w:tc>
          <w:tcPr>
            <w:tcW w:w="1120" w:type="dxa"/>
          </w:tcPr>
          <w:p w14:paraId="2AAAFA00" w14:textId="5A15E5B0" w:rsidR="008B1210" w:rsidRPr="00283439" w:rsidRDefault="008B1210" w:rsidP="00181A9C">
            <w:pPr>
              <w:spacing w:before="20" w:after="60"/>
              <w:rPr>
                <w:rFonts w:ascii="Times New Roman" w:hAnsi="Times New Roman" w:cs="Times New Roman"/>
              </w:rPr>
            </w:pPr>
            <w:r w:rsidRPr="00283439">
              <w:rPr>
                <w:rFonts w:ascii="Times New Roman" w:hAnsi="Times New Roman" w:cs="Times New Roman"/>
                <w:b/>
                <w:sz w:val="18"/>
              </w:rPr>
              <w:t>I</w:t>
            </w:r>
            <w:r w:rsidR="001C3201" w:rsidRPr="00283439">
              <w:rPr>
                <w:rFonts w:ascii="Times New Roman" w:hAnsi="Times New Roman" w:cs="Times New Roman"/>
                <w:b/>
                <w:sz w:val="18"/>
              </w:rPr>
              <w:t>ndependent</w:t>
            </w:r>
            <w:r w:rsidR="00950E55" w:rsidRPr="00283439">
              <w:rPr>
                <w:rFonts w:ascii="Times New Roman" w:hAnsi="Times New Roman" w:cs="Times New Roman"/>
                <w:b/>
                <w:sz w:val="18"/>
              </w:rPr>
              <w:t xml:space="preserve"> </w:t>
            </w:r>
            <w:r w:rsidRPr="00283439">
              <w:rPr>
                <w:rFonts w:ascii="Times New Roman" w:hAnsi="Times New Roman" w:cs="Times New Roman"/>
                <w:b/>
                <w:sz w:val="18"/>
              </w:rPr>
              <w:t>E</w:t>
            </w:r>
            <w:r w:rsidR="00950E55" w:rsidRPr="00283439">
              <w:rPr>
                <w:rFonts w:ascii="Times New Roman" w:hAnsi="Times New Roman" w:cs="Times New Roman"/>
                <w:b/>
                <w:sz w:val="18"/>
              </w:rPr>
              <w:t>valuators</w:t>
            </w:r>
          </w:p>
        </w:tc>
        <w:tc>
          <w:tcPr>
            <w:tcW w:w="3183" w:type="dxa"/>
          </w:tcPr>
          <w:p w14:paraId="7C459B20" w14:textId="62A81C69" w:rsidR="008B1210" w:rsidRPr="00283439" w:rsidRDefault="0DF2B597" w:rsidP="00181A9C">
            <w:pPr>
              <w:pStyle w:val="ListParagraph"/>
              <w:spacing w:before="20" w:after="60"/>
              <w:rPr>
                <w:rFonts w:ascii="Times New Roman" w:hAnsi="Times New Roman" w:cs="Times New Roman"/>
                <w:sz w:val="18"/>
                <w:szCs w:val="18"/>
              </w:rPr>
            </w:pPr>
            <w:r w:rsidRPr="00283439">
              <w:rPr>
                <w:rFonts w:ascii="Times New Roman" w:hAnsi="Times New Roman" w:cs="Times New Roman"/>
                <w:sz w:val="18"/>
                <w:szCs w:val="18"/>
              </w:rPr>
              <w:t xml:space="preserve">IEs </w:t>
            </w:r>
            <w:r w:rsidR="51CD065E" w:rsidRPr="00283439">
              <w:rPr>
                <w:rFonts w:ascii="Times New Roman" w:hAnsi="Times New Roman" w:cs="Times New Roman"/>
                <w:sz w:val="18"/>
                <w:szCs w:val="18"/>
              </w:rPr>
              <w:t>will</w:t>
            </w:r>
            <w:r w:rsidRPr="00283439">
              <w:rPr>
                <w:rFonts w:ascii="Times New Roman" w:hAnsi="Times New Roman" w:cs="Times New Roman"/>
                <w:sz w:val="18"/>
                <w:szCs w:val="18"/>
              </w:rPr>
              <w:t xml:space="preserve"> provide arms-length expertise evaluating the fairness of the conduct and results of the solicitation process by the IOUs.</w:t>
            </w:r>
          </w:p>
          <w:p w14:paraId="3178F624" w14:textId="2A81E507" w:rsidR="008B1210" w:rsidRPr="00283439" w:rsidRDefault="00031D00" w:rsidP="00181A9C">
            <w:pPr>
              <w:pStyle w:val="ListParagraph"/>
              <w:spacing w:before="20" w:after="60"/>
              <w:rPr>
                <w:rFonts w:ascii="Times New Roman" w:hAnsi="Times New Roman" w:cs="Times New Roman"/>
                <w:sz w:val="18"/>
                <w:szCs w:val="18"/>
              </w:rPr>
            </w:pPr>
            <w:r w:rsidRPr="00283439">
              <w:rPr>
                <w:rFonts w:ascii="Times New Roman" w:hAnsi="Times New Roman" w:cs="Times New Roman"/>
                <w:sz w:val="18"/>
                <w:szCs w:val="18"/>
              </w:rPr>
              <w:t>IEs will p</w:t>
            </w:r>
            <w:r w:rsidR="008B1210" w:rsidRPr="00283439">
              <w:rPr>
                <w:rFonts w:ascii="Times New Roman" w:hAnsi="Times New Roman" w:cs="Times New Roman"/>
                <w:sz w:val="18"/>
                <w:szCs w:val="18"/>
              </w:rPr>
              <w:t xml:space="preserve">rovide feedback to the EE PRG participants and IOUs at least two (2) business days in advance of </w:t>
            </w:r>
            <w:r w:rsidRPr="00283439">
              <w:rPr>
                <w:rFonts w:ascii="Times New Roman" w:hAnsi="Times New Roman" w:cs="Times New Roman"/>
                <w:sz w:val="18"/>
                <w:szCs w:val="18"/>
              </w:rPr>
              <w:t xml:space="preserve">each </w:t>
            </w:r>
            <w:r w:rsidR="008B1210" w:rsidRPr="00283439">
              <w:rPr>
                <w:rFonts w:ascii="Times New Roman" w:hAnsi="Times New Roman" w:cs="Times New Roman"/>
                <w:sz w:val="18"/>
                <w:szCs w:val="18"/>
              </w:rPr>
              <w:t>EE PRG meeting and present the materials at the meeting</w:t>
            </w:r>
            <w:r w:rsidR="00181A9C" w:rsidRPr="00283439">
              <w:rPr>
                <w:rFonts w:ascii="Times New Roman" w:hAnsi="Times New Roman" w:cs="Times New Roman"/>
                <w:sz w:val="18"/>
                <w:szCs w:val="18"/>
              </w:rPr>
              <w:t>.</w:t>
            </w:r>
          </w:p>
          <w:p w14:paraId="08879175" w14:textId="16CAE113" w:rsidR="008B1210" w:rsidRPr="00283439" w:rsidRDefault="00031D00" w:rsidP="00181A9C">
            <w:pPr>
              <w:pStyle w:val="ListParagraph"/>
              <w:spacing w:before="20" w:after="60"/>
              <w:rPr>
                <w:rFonts w:ascii="Times New Roman" w:hAnsi="Times New Roman" w:cs="Times New Roman"/>
                <w:sz w:val="18"/>
                <w:szCs w:val="18"/>
              </w:rPr>
            </w:pPr>
            <w:r w:rsidRPr="00283439">
              <w:rPr>
                <w:rFonts w:ascii="Times New Roman" w:hAnsi="Times New Roman" w:cs="Times New Roman"/>
                <w:sz w:val="18"/>
                <w:szCs w:val="18"/>
              </w:rPr>
              <w:t xml:space="preserve">IEs will report </w:t>
            </w:r>
            <w:r w:rsidR="008B1210" w:rsidRPr="00283439">
              <w:rPr>
                <w:rFonts w:ascii="Times New Roman" w:hAnsi="Times New Roman" w:cs="Times New Roman"/>
                <w:sz w:val="18"/>
                <w:szCs w:val="18"/>
              </w:rPr>
              <w:t>on all procurement processes and outcomes, from draft RFA development through contracting, to the EE PRG</w:t>
            </w:r>
            <w:r w:rsidR="004A5A8F" w:rsidRPr="00283439">
              <w:rPr>
                <w:rFonts w:ascii="Times New Roman" w:hAnsi="Times New Roman" w:cs="Times New Roman"/>
                <w:sz w:val="18"/>
                <w:szCs w:val="18"/>
              </w:rPr>
              <w:t xml:space="preserve"> </w:t>
            </w:r>
            <w:r w:rsidR="004A5A8F" w:rsidRPr="00283439">
              <w:rPr>
                <w:rFonts w:ascii="Times New Roman" w:hAnsi="Times New Roman" w:cs="Times New Roman"/>
                <w:sz w:val="18"/>
              </w:rPr>
              <w:t>participants</w:t>
            </w:r>
            <w:r w:rsidR="008B1210" w:rsidRPr="00283439">
              <w:rPr>
                <w:rFonts w:ascii="Times New Roman" w:hAnsi="Times New Roman" w:cs="Times New Roman"/>
                <w:sz w:val="18"/>
                <w:szCs w:val="18"/>
              </w:rPr>
              <w:t xml:space="preserve"> </w:t>
            </w:r>
            <w:r w:rsidRPr="00283439">
              <w:rPr>
                <w:rFonts w:ascii="Times New Roman" w:hAnsi="Times New Roman" w:cs="Times New Roman"/>
                <w:sz w:val="18"/>
                <w:szCs w:val="18"/>
              </w:rPr>
              <w:t xml:space="preserve">before </w:t>
            </w:r>
            <w:r w:rsidR="008B1210" w:rsidRPr="00283439">
              <w:rPr>
                <w:rFonts w:ascii="Times New Roman" w:hAnsi="Times New Roman" w:cs="Times New Roman"/>
                <w:sz w:val="18"/>
                <w:szCs w:val="18"/>
              </w:rPr>
              <w:t xml:space="preserve">finalizing any </w:t>
            </w:r>
            <w:r w:rsidR="00A05C54" w:rsidRPr="00283439">
              <w:rPr>
                <w:rFonts w:ascii="Times New Roman" w:hAnsi="Times New Roman" w:cs="Times New Roman"/>
                <w:sz w:val="18"/>
                <w:szCs w:val="18"/>
              </w:rPr>
              <w:t xml:space="preserve">solicitation </w:t>
            </w:r>
            <w:r w:rsidR="008B1210" w:rsidRPr="00283439">
              <w:rPr>
                <w:rFonts w:ascii="Times New Roman" w:hAnsi="Times New Roman" w:cs="Times New Roman"/>
                <w:sz w:val="18"/>
                <w:szCs w:val="18"/>
              </w:rPr>
              <w:t>stage.</w:t>
            </w:r>
          </w:p>
          <w:p w14:paraId="6967F71D" w14:textId="553FF0D4" w:rsidR="008B1210" w:rsidRPr="00283439" w:rsidRDefault="51CD065E" w:rsidP="00181A9C">
            <w:pPr>
              <w:pStyle w:val="ListParagraph"/>
              <w:spacing w:before="20" w:after="60"/>
              <w:rPr>
                <w:rFonts w:ascii="Times New Roman" w:hAnsi="Times New Roman" w:cs="Times New Roman"/>
                <w:sz w:val="18"/>
                <w:szCs w:val="18"/>
              </w:rPr>
            </w:pPr>
            <w:r w:rsidRPr="00283439">
              <w:rPr>
                <w:rFonts w:ascii="Times New Roman" w:hAnsi="Times New Roman" w:cs="Times New Roman"/>
                <w:sz w:val="18"/>
                <w:szCs w:val="18"/>
              </w:rPr>
              <w:t>IEs will s</w:t>
            </w:r>
            <w:r w:rsidR="0DF2B597" w:rsidRPr="00283439">
              <w:rPr>
                <w:rFonts w:ascii="Times New Roman" w:hAnsi="Times New Roman" w:cs="Times New Roman"/>
                <w:sz w:val="18"/>
                <w:szCs w:val="18"/>
              </w:rPr>
              <w:t>erve as consultant</w:t>
            </w:r>
            <w:r w:rsidRPr="00283439">
              <w:rPr>
                <w:rFonts w:ascii="Times New Roman" w:hAnsi="Times New Roman" w:cs="Times New Roman"/>
                <w:sz w:val="18"/>
                <w:szCs w:val="18"/>
              </w:rPr>
              <w:t>s</w:t>
            </w:r>
            <w:r w:rsidR="0DF2B597" w:rsidRPr="00283439">
              <w:rPr>
                <w:rFonts w:ascii="Times New Roman" w:hAnsi="Times New Roman" w:cs="Times New Roman"/>
                <w:sz w:val="18"/>
                <w:szCs w:val="18"/>
              </w:rPr>
              <w:t xml:space="preserve"> to the EE PRGs, participating in all EE PRG </w:t>
            </w:r>
            <w:proofErr w:type="gramStart"/>
            <w:r w:rsidRPr="00283439">
              <w:rPr>
                <w:rFonts w:ascii="Times New Roman" w:hAnsi="Times New Roman" w:cs="Times New Roman"/>
                <w:sz w:val="18"/>
                <w:szCs w:val="18"/>
              </w:rPr>
              <w:t xml:space="preserve">meetings </w:t>
            </w:r>
            <w:r w:rsidR="0DF2B597" w:rsidRPr="00283439">
              <w:rPr>
                <w:rFonts w:ascii="Times New Roman" w:hAnsi="Times New Roman" w:cs="Times New Roman"/>
                <w:sz w:val="18"/>
                <w:szCs w:val="18"/>
              </w:rPr>
              <w:t xml:space="preserve"> and</w:t>
            </w:r>
            <w:proofErr w:type="gramEnd"/>
            <w:r w:rsidR="0DF2B597" w:rsidRPr="00283439">
              <w:rPr>
                <w:rFonts w:ascii="Times New Roman" w:hAnsi="Times New Roman" w:cs="Times New Roman"/>
                <w:sz w:val="18"/>
                <w:szCs w:val="18"/>
              </w:rPr>
              <w:t xml:space="preserve"> provid</w:t>
            </w:r>
            <w:r w:rsidRPr="00283439">
              <w:rPr>
                <w:rFonts w:ascii="Times New Roman" w:hAnsi="Times New Roman" w:cs="Times New Roman"/>
                <w:sz w:val="18"/>
                <w:szCs w:val="18"/>
              </w:rPr>
              <w:t>ing</w:t>
            </w:r>
            <w:r w:rsidR="0DF2B597" w:rsidRPr="00283439">
              <w:rPr>
                <w:rFonts w:ascii="Times New Roman" w:hAnsi="Times New Roman" w:cs="Times New Roman"/>
                <w:sz w:val="18"/>
                <w:szCs w:val="18"/>
              </w:rPr>
              <w:t xml:space="preserve"> additional analyses requested by the </w:t>
            </w:r>
            <w:r w:rsidRPr="00283439">
              <w:rPr>
                <w:rFonts w:ascii="Times New Roman" w:hAnsi="Times New Roman" w:cs="Times New Roman"/>
                <w:sz w:val="18"/>
                <w:szCs w:val="18"/>
              </w:rPr>
              <w:t xml:space="preserve">EE </w:t>
            </w:r>
            <w:r w:rsidR="0DF2B597" w:rsidRPr="00283439">
              <w:rPr>
                <w:rFonts w:ascii="Times New Roman" w:hAnsi="Times New Roman" w:cs="Times New Roman"/>
                <w:sz w:val="18"/>
                <w:szCs w:val="18"/>
              </w:rPr>
              <w:t xml:space="preserve">PRG.  </w:t>
            </w:r>
          </w:p>
          <w:p w14:paraId="47547D42" w14:textId="0714C9B3" w:rsidR="4680F9E4" w:rsidRPr="00283439" w:rsidRDefault="4680F9E4" w:rsidP="1D60D5B6">
            <w:pPr>
              <w:pStyle w:val="ListParagraph"/>
              <w:spacing w:before="20" w:after="60"/>
              <w:rPr>
                <w:rFonts w:ascii="Times New Roman" w:hAnsi="Times New Roman" w:cs="Times New Roman"/>
                <w:sz w:val="18"/>
                <w:szCs w:val="18"/>
              </w:rPr>
            </w:pPr>
            <w:r w:rsidRPr="00283439">
              <w:rPr>
                <w:rFonts w:ascii="Times New Roman" w:hAnsi="Times New Roman" w:cs="Times New Roman"/>
                <w:sz w:val="18"/>
                <w:szCs w:val="18"/>
              </w:rPr>
              <w:t>IEs will notify PRG proactively an</w:t>
            </w:r>
            <w:r w:rsidR="0432E44A" w:rsidRPr="00283439">
              <w:rPr>
                <w:rFonts w:ascii="Times New Roman" w:hAnsi="Times New Roman" w:cs="Times New Roman"/>
                <w:sz w:val="18"/>
                <w:szCs w:val="18"/>
              </w:rPr>
              <w:t>d</w:t>
            </w:r>
            <w:r w:rsidRPr="00283439">
              <w:rPr>
                <w:rFonts w:ascii="Times New Roman" w:hAnsi="Times New Roman" w:cs="Times New Roman"/>
                <w:sz w:val="18"/>
                <w:szCs w:val="18"/>
              </w:rPr>
              <w:t xml:space="preserve"> promptly in </w:t>
            </w:r>
            <w:r w:rsidR="458DFF18" w:rsidRPr="00283439">
              <w:rPr>
                <w:rFonts w:ascii="Times New Roman" w:hAnsi="Times New Roman" w:cs="Times New Roman"/>
                <w:sz w:val="18"/>
                <w:szCs w:val="18"/>
              </w:rPr>
              <w:t xml:space="preserve">the </w:t>
            </w:r>
            <w:r w:rsidRPr="00283439">
              <w:rPr>
                <w:rFonts w:ascii="Times New Roman" w:hAnsi="Times New Roman" w:cs="Times New Roman"/>
                <w:sz w:val="18"/>
                <w:szCs w:val="18"/>
              </w:rPr>
              <w:t xml:space="preserve">event of observing issues that could </w:t>
            </w:r>
            <w:r w:rsidR="00CF491E" w:rsidRPr="00283439">
              <w:rPr>
                <w:rFonts w:ascii="Times New Roman" w:hAnsi="Times New Roman" w:cs="Times New Roman"/>
                <w:sz w:val="18"/>
                <w:szCs w:val="18"/>
              </w:rPr>
              <w:t>(</w:t>
            </w:r>
            <w:r w:rsidR="5F1D190B" w:rsidRPr="00283439">
              <w:rPr>
                <w:rFonts w:ascii="Times New Roman" w:hAnsi="Times New Roman" w:cs="Times New Roman"/>
                <w:sz w:val="18"/>
                <w:szCs w:val="18"/>
              </w:rPr>
              <w:t>a) compromise</w:t>
            </w:r>
            <w:r w:rsidRPr="00283439">
              <w:rPr>
                <w:rFonts w:ascii="Times New Roman" w:hAnsi="Times New Roman" w:cs="Times New Roman"/>
                <w:sz w:val="18"/>
                <w:szCs w:val="18"/>
              </w:rPr>
              <w:t xml:space="preserve"> the fairness or transp</w:t>
            </w:r>
            <w:r w:rsidR="2B145615" w:rsidRPr="00283439">
              <w:rPr>
                <w:rFonts w:ascii="Times New Roman" w:hAnsi="Times New Roman" w:cs="Times New Roman"/>
                <w:sz w:val="18"/>
                <w:szCs w:val="18"/>
              </w:rPr>
              <w:t xml:space="preserve">arency of </w:t>
            </w:r>
            <w:r w:rsidR="24E071B1" w:rsidRPr="00283439">
              <w:rPr>
                <w:rFonts w:ascii="Times New Roman" w:hAnsi="Times New Roman" w:cs="Times New Roman"/>
                <w:sz w:val="18"/>
                <w:szCs w:val="18"/>
              </w:rPr>
              <w:t>a solicitation they are assigned to</w:t>
            </w:r>
            <w:r w:rsidR="00CF491E" w:rsidRPr="00283439">
              <w:rPr>
                <w:rFonts w:ascii="Times New Roman" w:hAnsi="Times New Roman" w:cs="Times New Roman"/>
                <w:sz w:val="18"/>
                <w:szCs w:val="18"/>
              </w:rPr>
              <w:t>,</w:t>
            </w:r>
            <w:r w:rsidR="51D16AC4" w:rsidRPr="00283439">
              <w:rPr>
                <w:rFonts w:ascii="Times New Roman" w:hAnsi="Times New Roman" w:cs="Times New Roman"/>
                <w:sz w:val="18"/>
                <w:szCs w:val="18"/>
              </w:rPr>
              <w:t xml:space="preserve"> or </w:t>
            </w:r>
            <w:r w:rsidR="00CF491E" w:rsidRPr="00283439">
              <w:rPr>
                <w:rFonts w:ascii="Times New Roman" w:hAnsi="Times New Roman" w:cs="Times New Roman"/>
                <w:sz w:val="18"/>
                <w:szCs w:val="18"/>
              </w:rPr>
              <w:t>(</w:t>
            </w:r>
            <w:r w:rsidR="51D16AC4" w:rsidRPr="00283439">
              <w:rPr>
                <w:rFonts w:ascii="Times New Roman" w:hAnsi="Times New Roman" w:cs="Times New Roman"/>
                <w:sz w:val="18"/>
                <w:szCs w:val="18"/>
              </w:rPr>
              <w:t xml:space="preserve">b) be out of </w:t>
            </w:r>
            <w:r w:rsidR="6490B4A3" w:rsidRPr="00283439">
              <w:rPr>
                <w:rFonts w:ascii="Times New Roman" w:hAnsi="Times New Roman" w:cs="Times New Roman"/>
                <w:sz w:val="18"/>
                <w:szCs w:val="18"/>
              </w:rPr>
              <w:t>compliance with CPUC rules and policies</w:t>
            </w:r>
            <w:r w:rsidR="15311948" w:rsidRPr="00283439">
              <w:rPr>
                <w:rFonts w:ascii="Times New Roman" w:hAnsi="Times New Roman" w:cs="Times New Roman"/>
                <w:sz w:val="18"/>
                <w:szCs w:val="18"/>
              </w:rPr>
              <w:t>.</w:t>
            </w:r>
          </w:p>
          <w:p w14:paraId="4BED4019" w14:textId="4F81FEFA" w:rsidR="008B1210" w:rsidRPr="00283439" w:rsidRDefault="008B1210" w:rsidP="00181A9C">
            <w:pPr>
              <w:pStyle w:val="ListParagraph"/>
              <w:spacing w:before="20" w:after="60"/>
              <w:rPr>
                <w:rFonts w:ascii="Times New Roman" w:hAnsi="Times New Roman" w:cs="Times New Roman"/>
                <w:sz w:val="18"/>
                <w:szCs w:val="18"/>
              </w:rPr>
            </w:pPr>
            <w:r w:rsidRPr="00283439">
              <w:rPr>
                <w:rFonts w:ascii="Times New Roman" w:hAnsi="Times New Roman" w:cs="Times New Roman"/>
                <w:sz w:val="18"/>
                <w:szCs w:val="18"/>
              </w:rPr>
              <w:t xml:space="preserve">IEs </w:t>
            </w:r>
            <w:r w:rsidR="00031D00" w:rsidRPr="00283439">
              <w:rPr>
                <w:rFonts w:ascii="Times New Roman" w:hAnsi="Times New Roman" w:cs="Times New Roman"/>
                <w:sz w:val="18"/>
                <w:szCs w:val="18"/>
              </w:rPr>
              <w:t xml:space="preserve">will </w:t>
            </w:r>
            <w:r w:rsidRPr="00283439">
              <w:rPr>
                <w:rFonts w:ascii="Times New Roman" w:hAnsi="Times New Roman" w:cs="Times New Roman"/>
                <w:sz w:val="18"/>
                <w:szCs w:val="18"/>
              </w:rPr>
              <w:t>also provide assessments of the overall procurement process</w:t>
            </w:r>
            <w:r w:rsidR="00031D00" w:rsidRPr="00283439">
              <w:rPr>
                <w:rFonts w:ascii="Times New Roman" w:hAnsi="Times New Roman" w:cs="Times New Roman"/>
                <w:sz w:val="18"/>
                <w:szCs w:val="18"/>
              </w:rPr>
              <w:t xml:space="preserve"> by</w:t>
            </w:r>
            <w:r w:rsidRPr="00283439">
              <w:rPr>
                <w:rFonts w:ascii="Times New Roman" w:hAnsi="Times New Roman" w:cs="Times New Roman"/>
                <w:sz w:val="18"/>
                <w:szCs w:val="18"/>
              </w:rPr>
              <w:t>:</w:t>
            </w:r>
          </w:p>
          <w:p w14:paraId="67C0D1E0" w14:textId="0D8D8A6D" w:rsidR="008B1210" w:rsidRPr="00283439" w:rsidRDefault="00AC28B8" w:rsidP="00181A9C">
            <w:pPr>
              <w:pStyle w:val="ListParagraph"/>
              <w:numPr>
                <w:ilvl w:val="0"/>
                <w:numId w:val="21"/>
              </w:numPr>
              <w:spacing w:before="20" w:after="60"/>
              <w:rPr>
                <w:rFonts w:ascii="Times New Roman" w:hAnsi="Times New Roman" w:cs="Times New Roman"/>
                <w:sz w:val="24"/>
                <w:szCs w:val="24"/>
              </w:rPr>
            </w:pPr>
            <w:r w:rsidRPr="00283439">
              <w:rPr>
                <w:rFonts w:ascii="Times New Roman" w:hAnsi="Times New Roman" w:cs="Times New Roman"/>
                <w:sz w:val="18"/>
                <w:szCs w:val="18"/>
              </w:rPr>
              <w:t>Report</w:t>
            </w:r>
            <w:r w:rsidR="00031D00" w:rsidRPr="00283439">
              <w:rPr>
                <w:rFonts w:ascii="Times New Roman" w:hAnsi="Times New Roman" w:cs="Times New Roman"/>
                <w:sz w:val="18"/>
                <w:szCs w:val="18"/>
              </w:rPr>
              <w:t>ing</w:t>
            </w:r>
            <w:r w:rsidRPr="00283439">
              <w:rPr>
                <w:rFonts w:ascii="Times New Roman" w:hAnsi="Times New Roman" w:cs="Times New Roman"/>
                <w:sz w:val="18"/>
                <w:szCs w:val="18"/>
              </w:rPr>
              <w:t xml:space="preserve"> </w:t>
            </w:r>
            <w:r w:rsidR="008B1210" w:rsidRPr="00283439">
              <w:rPr>
                <w:rFonts w:ascii="Times New Roman" w:hAnsi="Times New Roman" w:cs="Times New Roman"/>
                <w:sz w:val="18"/>
                <w:szCs w:val="18"/>
              </w:rPr>
              <w:t>on findings and recommendations at the end of solicitation process</w:t>
            </w:r>
            <w:r w:rsidR="00031D00" w:rsidRPr="00283439">
              <w:rPr>
                <w:rFonts w:ascii="Times New Roman" w:hAnsi="Times New Roman" w:cs="Times New Roman"/>
                <w:sz w:val="18"/>
                <w:szCs w:val="18"/>
              </w:rPr>
              <w:t>,</w:t>
            </w:r>
            <w:r w:rsidR="008B1210" w:rsidRPr="00283439">
              <w:rPr>
                <w:rFonts w:ascii="Times New Roman" w:hAnsi="Times New Roman" w:cs="Times New Roman"/>
                <w:vertAlign w:val="superscript"/>
              </w:rPr>
              <w:footnoteReference w:id="20"/>
            </w:r>
            <w:r w:rsidR="00031D00" w:rsidRPr="00283439">
              <w:rPr>
                <w:rFonts w:ascii="Times New Roman" w:hAnsi="Times New Roman" w:cs="Times New Roman"/>
                <w:sz w:val="18"/>
                <w:szCs w:val="18"/>
              </w:rPr>
              <w:t xml:space="preserve"> and</w:t>
            </w:r>
          </w:p>
          <w:p w14:paraId="2AE8653A" w14:textId="491F9DA1" w:rsidR="008B1210" w:rsidRPr="00283439" w:rsidRDefault="008B1210" w:rsidP="00181A9C">
            <w:pPr>
              <w:pStyle w:val="ListParagraph"/>
              <w:numPr>
                <w:ilvl w:val="0"/>
                <w:numId w:val="21"/>
              </w:numPr>
              <w:spacing w:before="20" w:after="60"/>
              <w:rPr>
                <w:rFonts w:ascii="Times New Roman" w:hAnsi="Times New Roman" w:cs="Times New Roman"/>
              </w:rPr>
            </w:pPr>
            <w:r w:rsidRPr="00283439">
              <w:rPr>
                <w:rFonts w:ascii="Times New Roman" w:hAnsi="Times New Roman" w:cs="Times New Roman"/>
                <w:sz w:val="18"/>
                <w:szCs w:val="18"/>
              </w:rPr>
              <w:t>Report</w:t>
            </w:r>
            <w:r w:rsidR="00031D00" w:rsidRPr="00283439">
              <w:rPr>
                <w:rFonts w:ascii="Times New Roman" w:hAnsi="Times New Roman" w:cs="Times New Roman"/>
                <w:sz w:val="18"/>
                <w:szCs w:val="18"/>
              </w:rPr>
              <w:t>ing</w:t>
            </w:r>
            <w:r w:rsidRPr="00283439">
              <w:rPr>
                <w:rFonts w:ascii="Times New Roman" w:hAnsi="Times New Roman" w:cs="Times New Roman"/>
                <w:sz w:val="18"/>
                <w:szCs w:val="18"/>
              </w:rPr>
              <w:t xml:space="preserve"> on the overall process and conduct of the third-party solicitations on at least a semi-annual basis.</w:t>
            </w:r>
            <w:r w:rsidRPr="00283439">
              <w:rPr>
                <w:rFonts w:ascii="Times New Roman" w:hAnsi="Times New Roman" w:cs="Times New Roman"/>
                <w:vertAlign w:val="superscript"/>
              </w:rPr>
              <w:footnoteReference w:id="21"/>
            </w:r>
            <w:r w:rsidRPr="00283439">
              <w:rPr>
                <w:rFonts w:ascii="Times New Roman" w:hAnsi="Times New Roman" w:cs="Times New Roman"/>
                <w:sz w:val="24"/>
                <w:szCs w:val="24"/>
              </w:rPr>
              <w:t xml:space="preserve"> </w:t>
            </w:r>
          </w:p>
        </w:tc>
        <w:tc>
          <w:tcPr>
            <w:tcW w:w="2982" w:type="dxa"/>
          </w:tcPr>
          <w:p w14:paraId="3080268E" w14:textId="72CA8AFC" w:rsidR="008B1210" w:rsidRPr="00283439" w:rsidRDefault="00031D00" w:rsidP="00181A9C">
            <w:pPr>
              <w:pStyle w:val="TableParagraph"/>
              <w:spacing w:before="20" w:after="60"/>
              <w:rPr>
                <w:rFonts w:ascii="Times New Roman" w:eastAsia="Calibri" w:hAnsi="Times New Roman" w:cs="Times New Roman"/>
                <w:sz w:val="18"/>
                <w:szCs w:val="18"/>
              </w:rPr>
            </w:pPr>
            <w:r w:rsidRPr="00283439">
              <w:rPr>
                <w:rFonts w:ascii="Times New Roman" w:hAnsi="Times New Roman" w:cs="Times New Roman"/>
                <w:sz w:val="18"/>
                <w:szCs w:val="18"/>
              </w:rPr>
              <w:t xml:space="preserve">IEs will </w:t>
            </w:r>
            <w:r w:rsidRPr="00283439">
              <w:rPr>
                <w:rFonts w:ascii="Times New Roman" w:eastAsia="Calibri" w:hAnsi="Times New Roman" w:cs="Times New Roman"/>
                <w:sz w:val="18"/>
                <w:szCs w:val="18"/>
              </w:rPr>
              <w:t xml:space="preserve">review </w:t>
            </w:r>
            <w:r w:rsidR="008B1210" w:rsidRPr="00283439">
              <w:rPr>
                <w:rFonts w:ascii="Times New Roman" w:eastAsia="Calibri" w:hAnsi="Times New Roman" w:cs="Times New Roman"/>
                <w:sz w:val="18"/>
                <w:szCs w:val="18"/>
              </w:rPr>
              <w:t>and provide timely input and recommendations to the IOU</w:t>
            </w:r>
            <w:r w:rsidR="009F1737" w:rsidRPr="00283439">
              <w:rPr>
                <w:rFonts w:ascii="Times New Roman" w:eastAsia="Calibri" w:hAnsi="Times New Roman" w:cs="Times New Roman"/>
                <w:sz w:val="18"/>
                <w:szCs w:val="18"/>
              </w:rPr>
              <w:t>'</w:t>
            </w:r>
            <w:r w:rsidR="008B1210" w:rsidRPr="00283439">
              <w:rPr>
                <w:rFonts w:ascii="Times New Roman" w:eastAsia="Calibri" w:hAnsi="Times New Roman" w:cs="Times New Roman"/>
                <w:sz w:val="18"/>
                <w:szCs w:val="18"/>
              </w:rPr>
              <w:t>s RFA/RFP package (</w:t>
            </w:r>
            <w:r w:rsidR="00CF491E" w:rsidRPr="00283439">
              <w:rPr>
                <w:rFonts w:ascii="Times New Roman" w:eastAsia="Calibri" w:hAnsi="Times New Roman" w:cs="Times New Roman"/>
                <w:sz w:val="18"/>
                <w:szCs w:val="18"/>
              </w:rPr>
              <w:t>see the</w:t>
            </w:r>
            <w:r w:rsidR="008B1210" w:rsidRPr="00283439">
              <w:rPr>
                <w:rFonts w:ascii="Times New Roman" w:eastAsia="Calibri" w:hAnsi="Times New Roman" w:cs="Times New Roman"/>
                <w:sz w:val="18"/>
                <w:szCs w:val="18"/>
              </w:rPr>
              <w:t xml:space="preserve"> IOU </w:t>
            </w:r>
            <w:r w:rsidRPr="00283439">
              <w:rPr>
                <w:rFonts w:ascii="Times New Roman" w:eastAsia="Calibri" w:hAnsi="Times New Roman" w:cs="Times New Roman"/>
                <w:sz w:val="18"/>
                <w:szCs w:val="18"/>
              </w:rPr>
              <w:t>table</w:t>
            </w:r>
            <w:r w:rsidR="00CF491E" w:rsidRPr="00283439">
              <w:rPr>
                <w:rFonts w:ascii="Times New Roman" w:eastAsia="Calibri" w:hAnsi="Times New Roman" w:cs="Times New Roman"/>
                <w:sz w:val="18"/>
                <w:szCs w:val="18"/>
              </w:rPr>
              <w:t>, above,</w:t>
            </w:r>
            <w:r w:rsidR="008B1210" w:rsidRPr="00283439">
              <w:rPr>
                <w:rFonts w:ascii="Times New Roman" w:eastAsia="Calibri" w:hAnsi="Times New Roman" w:cs="Times New Roman"/>
                <w:sz w:val="18"/>
                <w:szCs w:val="18"/>
              </w:rPr>
              <w:t xml:space="preserve"> for </w:t>
            </w:r>
            <w:r w:rsidR="00CF491E" w:rsidRPr="00283439">
              <w:rPr>
                <w:rFonts w:ascii="Times New Roman" w:eastAsia="Calibri" w:hAnsi="Times New Roman" w:cs="Times New Roman"/>
                <w:sz w:val="18"/>
                <w:szCs w:val="18"/>
              </w:rPr>
              <w:t xml:space="preserve">the </w:t>
            </w:r>
            <w:r w:rsidR="008B1210" w:rsidRPr="00283439">
              <w:rPr>
                <w:rFonts w:ascii="Times New Roman" w:eastAsia="Calibri" w:hAnsi="Times New Roman" w:cs="Times New Roman"/>
                <w:sz w:val="18"/>
                <w:szCs w:val="18"/>
              </w:rPr>
              <w:t xml:space="preserve">contents of </w:t>
            </w:r>
            <w:r w:rsidR="00CF491E" w:rsidRPr="00283439">
              <w:rPr>
                <w:rFonts w:ascii="Times New Roman" w:eastAsia="Calibri" w:hAnsi="Times New Roman" w:cs="Times New Roman"/>
                <w:sz w:val="18"/>
                <w:szCs w:val="18"/>
              </w:rPr>
              <w:t xml:space="preserve">these </w:t>
            </w:r>
            <w:r w:rsidR="008B1210" w:rsidRPr="00283439">
              <w:rPr>
                <w:rFonts w:ascii="Times New Roman" w:eastAsia="Calibri" w:hAnsi="Times New Roman" w:cs="Times New Roman"/>
                <w:sz w:val="18"/>
                <w:szCs w:val="18"/>
              </w:rPr>
              <w:t>packages).</w:t>
            </w:r>
          </w:p>
          <w:p w14:paraId="1892255D" w14:textId="5F42D9C2" w:rsidR="008B1210" w:rsidRPr="00283439" w:rsidRDefault="00031D00" w:rsidP="00181A9C">
            <w:pPr>
              <w:pStyle w:val="TableParagraph"/>
              <w:spacing w:before="20" w:after="60"/>
              <w:rPr>
                <w:rFonts w:ascii="Times New Roman" w:eastAsia="Calibri" w:hAnsi="Times New Roman" w:cs="Times New Roman"/>
                <w:sz w:val="18"/>
                <w:szCs w:val="18"/>
              </w:rPr>
            </w:pPr>
            <w:r w:rsidRPr="00283439">
              <w:rPr>
                <w:rFonts w:ascii="Times New Roman" w:hAnsi="Times New Roman" w:cs="Times New Roman"/>
                <w:sz w:val="18"/>
                <w:szCs w:val="18"/>
              </w:rPr>
              <w:t xml:space="preserve">IEs will </w:t>
            </w:r>
            <w:r w:rsidRPr="00283439">
              <w:rPr>
                <w:rFonts w:ascii="Times New Roman" w:hAnsi="Times New Roman" w:cs="Times New Roman"/>
                <w:sz w:val="18"/>
              </w:rPr>
              <w:t xml:space="preserve">review </w:t>
            </w:r>
            <w:r w:rsidR="008B1210" w:rsidRPr="00283439">
              <w:rPr>
                <w:rFonts w:ascii="Times New Roman" w:hAnsi="Times New Roman" w:cs="Times New Roman"/>
                <w:sz w:val="18"/>
              </w:rPr>
              <w:t>the structure and composition of the scoring committee.</w:t>
            </w:r>
          </w:p>
          <w:p w14:paraId="37980B60" w14:textId="22A8DD31" w:rsidR="008B1210" w:rsidRPr="00283439" w:rsidRDefault="00031D00" w:rsidP="00181A9C">
            <w:pPr>
              <w:spacing w:before="20" w:after="60"/>
              <w:rPr>
                <w:rFonts w:ascii="Times New Roman" w:hAnsi="Times New Roman" w:cs="Times New Roman"/>
              </w:rPr>
            </w:pPr>
            <w:r w:rsidRPr="00283439">
              <w:rPr>
                <w:rFonts w:ascii="Times New Roman" w:hAnsi="Times New Roman" w:cs="Times New Roman"/>
                <w:sz w:val="18"/>
                <w:szCs w:val="18"/>
              </w:rPr>
              <w:t xml:space="preserve">IEs will </w:t>
            </w:r>
            <w:r w:rsidRPr="00283439">
              <w:rPr>
                <w:rFonts w:ascii="Times New Roman" w:hAnsi="Times New Roman" w:cs="Times New Roman"/>
                <w:sz w:val="18"/>
              </w:rPr>
              <w:t xml:space="preserve">ensure </w:t>
            </w:r>
            <w:r w:rsidR="008B1210" w:rsidRPr="00283439">
              <w:rPr>
                <w:rFonts w:ascii="Times New Roman" w:hAnsi="Times New Roman" w:cs="Times New Roman"/>
                <w:sz w:val="18"/>
              </w:rPr>
              <w:t>consistency with State of California and Commission statutes, policies, guidance,</w:t>
            </w:r>
            <w:r w:rsidR="008B1210" w:rsidRPr="00283439">
              <w:rPr>
                <w:rFonts w:ascii="Times New Roman" w:hAnsi="Times New Roman" w:cs="Times New Roman"/>
                <w:w w:val="99"/>
                <w:sz w:val="18"/>
              </w:rPr>
              <w:t xml:space="preserve"> </w:t>
            </w:r>
            <w:r w:rsidR="008B1210" w:rsidRPr="00283439">
              <w:rPr>
                <w:rFonts w:ascii="Times New Roman" w:hAnsi="Times New Roman" w:cs="Times New Roman"/>
                <w:sz w:val="18"/>
              </w:rPr>
              <w:t>and business plans.</w:t>
            </w:r>
          </w:p>
        </w:tc>
        <w:tc>
          <w:tcPr>
            <w:tcW w:w="2011" w:type="dxa"/>
          </w:tcPr>
          <w:p w14:paraId="5EF945FA" w14:textId="5E3AAE17" w:rsidR="008B1210" w:rsidRPr="00283439" w:rsidRDefault="51CD065E" w:rsidP="00181A9C">
            <w:pPr>
              <w:pStyle w:val="TableParagraph"/>
              <w:spacing w:before="20" w:after="60"/>
              <w:rPr>
                <w:rFonts w:ascii="Times New Roman" w:eastAsia="Calibri" w:hAnsi="Times New Roman" w:cs="Times New Roman"/>
                <w:sz w:val="18"/>
                <w:szCs w:val="18"/>
              </w:rPr>
            </w:pPr>
            <w:r w:rsidRPr="00283439">
              <w:rPr>
                <w:rFonts w:ascii="Times New Roman" w:hAnsi="Times New Roman" w:cs="Times New Roman"/>
                <w:sz w:val="18"/>
                <w:szCs w:val="18"/>
              </w:rPr>
              <w:t xml:space="preserve">IEs will review </w:t>
            </w:r>
            <w:r w:rsidR="0DF2B597" w:rsidRPr="00283439">
              <w:rPr>
                <w:rFonts w:ascii="Times New Roman" w:hAnsi="Times New Roman" w:cs="Times New Roman"/>
                <w:sz w:val="18"/>
                <w:szCs w:val="18"/>
              </w:rPr>
              <w:t xml:space="preserve">RFAs </w:t>
            </w:r>
            <w:r w:rsidR="728EB100" w:rsidRPr="00283439">
              <w:rPr>
                <w:rFonts w:ascii="Times New Roman" w:hAnsi="Times New Roman" w:cs="Times New Roman"/>
                <w:sz w:val="18"/>
                <w:szCs w:val="18"/>
              </w:rPr>
              <w:t>(and RFPs for two-stage solicitations</w:t>
            </w:r>
            <w:proofErr w:type="gramStart"/>
            <w:r w:rsidR="728EB100" w:rsidRPr="00283439">
              <w:rPr>
                <w:rFonts w:ascii="Times New Roman" w:hAnsi="Times New Roman" w:cs="Times New Roman"/>
                <w:sz w:val="18"/>
                <w:szCs w:val="18"/>
              </w:rPr>
              <w:t>)</w:t>
            </w:r>
            <w:proofErr w:type="gramEnd"/>
            <w:r w:rsidR="728EB100" w:rsidRPr="00283439">
              <w:rPr>
                <w:rFonts w:ascii="Times New Roman" w:hAnsi="Times New Roman" w:cs="Times New Roman"/>
                <w:sz w:val="18"/>
                <w:szCs w:val="18"/>
              </w:rPr>
              <w:t xml:space="preserve"> </w:t>
            </w:r>
            <w:r w:rsidR="0DF2B597" w:rsidRPr="00283439">
              <w:rPr>
                <w:rFonts w:ascii="Times New Roman" w:hAnsi="Times New Roman" w:cs="Times New Roman"/>
                <w:sz w:val="18"/>
                <w:szCs w:val="18"/>
              </w:rPr>
              <w:t>and communication and outreach plan</w:t>
            </w:r>
            <w:r w:rsidRPr="00283439">
              <w:rPr>
                <w:rFonts w:ascii="Times New Roman" w:hAnsi="Times New Roman" w:cs="Times New Roman"/>
                <w:sz w:val="18"/>
                <w:szCs w:val="18"/>
              </w:rPr>
              <w:t>s</w:t>
            </w:r>
            <w:r w:rsidR="0DF2B597" w:rsidRPr="00283439">
              <w:rPr>
                <w:rFonts w:ascii="Times New Roman" w:hAnsi="Times New Roman" w:cs="Times New Roman"/>
                <w:sz w:val="18"/>
                <w:szCs w:val="18"/>
              </w:rPr>
              <w:t xml:space="preserve"> </w:t>
            </w:r>
            <w:r w:rsidR="00CF491E" w:rsidRPr="00283439">
              <w:rPr>
                <w:rFonts w:ascii="Times New Roman" w:hAnsi="Times New Roman" w:cs="Times New Roman"/>
                <w:sz w:val="18"/>
                <w:szCs w:val="18"/>
              </w:rPr>
              <w:t xml:space="preserve">issued </w:t>
            </w:r>
            <w:r w:rsidR="0DF2B597" w:rsidRPr="00283439">
              <w:rPr>
                <w:rFonts w:ascii="Times New Roman" w:hAnsi="Times New Roman" w:cs="Times New Roman"/>
                <w:sz w:val="18"/>
                <w:szCs w:val="18"/>
              </w:rPr>
              <w:t>to ensure follow</w:t>
            </w:r>
            <w:r w:rsidRPr="00283439">
              <w:rPr>
                <w:rFonts w:ascii="Times New Roman" w:hAnsi="Times New Roman" w:cs="Times New Roman"/>
                <w:sz w:val="18"/>
                <w:szCs w:val="18"/>
              </w:rPr>
              <w:t>-</w:t>
            </w:r>
            <w:r w:rsidR="0DF2B597" w:rsidRPr="00283439">
              <w:rPr>
                <w:rFonts w:ascii="Times New Roman" w:hAnsi="Times New Roman" w:cs="Times New Roman"/>
                <w:sz w:val="18"/>
                <w:szCs w:val="18"/>
              </w:rPr>
              <w:t>through on agreed</w:t>
            </w:r>
            <w:r w:rsidRPr="00283439">
              <w:rPr>
                <w:rFonts w:ascii="Times New Roman" w:hAnsi="Times New Roman" w:cs="Times New Roman"/>
                <w:sz w:val="18"/>
                <w:szCs w:val="18"/>
              </w:rPr>
              <w:t>-</w:t>
            </w:r>
            <w:r w:rsidR="0DF2B597" w:rsidRPr="00283439">
              <w:rPr>
                <w:rFonts w:ascii="Times New Roman" w:hAnsi="Times New Roman" w:cs="Times New Roman"/>
                <w:sz w:val="18"/>
                <w:szCs w:val="18"/>
              </w:rPr>
              <w:t>upon</w:t>
            </w:r>
            <w:r w:rsidR="6CCBE85E" w:rsidRPr="00283439">
              <w:rPr>
                <w:rFonts w:ascii="Times New Roman" w:hAnsi="Times New Roman" w:cs="Times New Roman"/>
                <w:sz w:val="18"/>
                <w:szCs w:val="18"/>
              </w:rPr>
              <w:t xml:space="preserve"> </w:t>
            </w:r>
            <w:r w:rsidR="0DF2B597" w:rsidRPr="00283439">
              <w:rPr>
                <w:rFonts w:ascii="Times New Roman" w:hAnsi="Times New Roman" w:cs="Times New Roman"/>
                <w:sz w:val="18"/>
                <w:szCs w:val="18"/>
              </w:rPr>
              <w:t xml:space="preserve">input in </w:t>
            </w:r>
            <w:r w:rsidRPr="00283439">
              <w:rPr>
                <w:rFonts w:ascii="Times New Roman" w:hAnsi="Times New Roman" w:cs="Times New Roman"/>
                <w:sz w:val="18"/>
                <w:szCs w:val="18"/>
              </w:rPr>
              <w:t xml:space="preserve">the </w:t>
            </w:r>
            <w:r w:rsidR="0DF2B597" w:rsidRPr="00283439">
              <w:rPr>
                <w:rFonts w:ascii="Times New Roman" w:hAnsi="Times New Roman" w:cs="Times New Roman"/>
                <w:sz w:val="18"/>
                <w:szCs w:val="18"/>
              </w:rPr>
              <w:t>review stage</w:t>
            </w:r>
            <w:r w:rsidRPr="00283439">
              <w:rPr>
                <w:rFonts w:ascii="Times New Roman" w:hAnsi="Times New Roman" w:cs="Times New Roman"/>
                <w:sz w:val="18"/>
                <w:szCs w:val="18"/>
              </w:rPr>
              <w:t>.</w:t>
            </w:r>
          </w:p>
          <w:p w14:paraId="1BFE7B70" w14:textId="79B74F71" w:rsidR="008B1210" w:rsidRPr="00283439" w:rsidRDefault="00031D00" w:rsidP="00181A9C">
            <w:pPr>
              <w:pStyle w:val="TableParagraph"/>
              <w:spacing w:before="20" w:after="60"/>
              <w:rPr>
                <w:rFonts w:ascii="Times New Roman" w:eastAsia="Calibri" w:hAnsi="Times New Roman" w:cs="Times New Roman"/>
                <w:sz w:val="18"/>
                <w:szCs w:val="18"/>
              </w:rPr>
            </w:pPr>
            <w:r w:rsidRPr="00283439">
              <w:rPr>
                <w:rFonts w:ascii="Times New Roman" w:hAnsi="Times New Roman" w:cs="Times New Roman"/>
                <w:sz w:val="18"/>
                <w:szCs w:val="18"/>
              </w:rPr>
              <w:t xml:space="preserve">IEs will </w:t>
            </w:r>
            <w:r w:rsidRPr="00283439">
              <w:rPr>
                <w:rFonts w:ascii="Times New Roman" w:eastAsia="Calibri" w:hAnsi="Times New Roman" w:cs="Times New Roman"/>
                <w:sz w:val="18"/>
                <w:szCs w:val="18"/>
              </w:rPr>
              <w:t xml:space="preserve">review </w:t>
            </w:r>
            <w:r w:rsidR="008B1210" w:rsidRPr="00283439">
              <w:rPr>
                <w:rFonts w:ascii="Times New Roman" w:eastAsia="Calibri" w:hAnsi="Times New Roman" w:cs="Times New Roman"/>
                <w:sz w:val="18"/>
                <w:szCs w:val="18"/>
              </w:rPr>
              <w:t>draft</w:t>
            </w:r>
            <w:r w:rsidR="008B1210" w:rsidRPr="00283439">
              <w:rPr>
                <w:rFonts w:ascii="Times New Roman" w:eastAsia="Calibri" w:hAnsi="Times New Roman" w:cs="Times New Roman"/>
                <w:w w:val="99"/>
                <w:sz w:val="18"/>
                <w:szCs w:val="18"/>
              </w:rPr>
              <w:t xml:space="preserve"> </w:t>
            </w:r>
            <w:r w:rsidR="008B1210" w:rsidRPr="00283439">
              <w:rPr>
                <w:rFonts w:ascii="Times New Roman" w:eastAsia="Calibri" w:hAnsi="Times New Roman" w:cs="Times New Roman"/>
                <w:sz w:val="18"/>
                <w:szCs w:val="18"/>
              </w:rPr>
              <w:t>materials for pre-bid meeting</w:t>
            </w:r>
            <w:r w:rsidRPr="00283439">
              <w:rPr>
                <w:rFonts w:ascii="Times New Roman" w:eastAsia="Calibri" w:hAnsi="Times New Roman" w:cs="Times New Roman"/>
                <w:sz w:val="18"/>
                <w:szCs w:val="18"/>
              </w:rPr>
              <w:t>s</w:t>
            </w:r>
            <w:r w:rsidR="008B1210" w:rsidRPr="00283439">
              <w:rPr>
                <w:rFonts w:ascii="Times New Roman" w:eastAsia="Calibri" w:hAnsi="Times New Roman" w:cs="Times New Roman"/>
                <w:w w:val="99"/>
                <w:sz w:val="18"/>
                <w:szCs w:val="18"/>
              </w:rPr>
              <w:t xml:space="preserve"> </w:t>
            </w:r>
            <w:r w:rsidR="008B1210" w:rsidRPr="00283439">
              <w:rPr>
                <w:rFonts w:ascii="Times New Roman" w:eastAsia="Calibri" w:hAnsi="Times New Roman" w:cs="Times New Roman"/>
                <w:sz w:val="18"/>
                <w:szCs w:val="18"/>
              </w:rPr>
              <w:t xml:space="preserve">(scheduled </w:t>
            </w:r>
            <w:r w:rsidR="00CF491E" w:rsidRPr="00283439">
              <w:rPr>
                <w:rFonts w:ascii="Times New Roman" w:eastAsia="Calibri" w:hAnsi="Times New Roman" w:cs="Times New Roman"/>
                <w:sz w:val="18"/>
                <w:szCs w:val="18"/>
              </w:rPr>
              <w:t>"</w:t>
            </w:r>
            <w:r w:rsidR="008B1210" w:rsidRPr="00283439">
              <w:rPr>
                <w:rFonts w:ascii="Times New Roman" w:eastAsia="Calibri" w:hAnsi="Times New Roman" w:cs="Times New Roman"/>
                <w:sz w:val="18"/>
                <w:szCs w:val="18"/>
              </w:rPr>
              <w:t>Bidders</w:t>
            </w:r>
            <w:r w:rsidR="009F1737" w:rsidRPr="00283439">
              <w:rPr>
                <w:rFonts w:ascii="Times New Roman" w:eastAsia="Calibri" w:hAnsi="Times New Roman" w:cs="Times New Roman"/>
                <w:sz w:val="18"/>
                <w:szCs w:val="18"/>
              </w:rPr>
              <w:t>'</w:t>
            </w:r>
            <w:r w:rsidR="008B1210" w:rsidRPr="00283439">
              <w:rPr>
                <w:rFonts w:ascii="Times New Roman" w:eastAsia="Calibri" w:hAnsi="Times New Roman" w:cs="Times New Roman"/>
                <w:sz w:val="18"/>
                <w:szCs w:val="18"/>
              </w:rPr>
              <w:t xml:space="preserve"> Conference</w:t>
            </w:r>
            <w:r w:rsidRPr="00283439">
              <w:rPr>
                <w:rFonts w:ascii="Times New Roman" w:eastAsia="Calibri" w:hAnsi="Times New Roman" w:cs="Times New Roman"/>
                <w:sz w:val="18"/>
                <w:szCs w:val="18"/>
              </w:rPr>
              <w:t>s</w:t>
            </w:r>
            <w:r w:rsidR="00CF491E" w:rsidRPr="00283439">
              <w:rPr>
                <w:rFonts w:ascii="Times New Roman" w:eastAsia="Calibri" w:hAnsi="Times New Roman" w:cs="Times New Roman"/>
                <w:sz w:val="18"/>
                <w:szCs w:val="18"/>
              </w:rPr>
              <w:t>"</w:t>
            </w:r>
            <w:r w:rsidR="008B1210" w:rsidRPr="00283439">
              <w:rPr>
                <w:rFonts w:ascii="Times New Roman" w:eastAsia="Calibri" w:hAnsi="Times New Roman" w:cs="Times New Roman"/>
                <w:sz w:val="18"/>
                <w:szCs w:val="18"/>
              </w:rPr>
              <w:t xml:space="preserve">) with potential </w:t>
            </w:r>
            <w:proofErr w:type="gramStart"/>
            <w:r w:rsidR="008B1210" w:rsidRPr="00283439">
              <w:rPr>
                <w:rFonts w:ascii="Times New Roman" w:eastAsia="Calibri" w:hAnsi="Times New Roman" w:cs="Times New Roman"/>
                <w:sz w:val="18"/>
                <w:szCs w:val="18"/>
              </w:rPr>
              <w:t>bidders,</w:t>
            </w:r>
            <w:r w:rsidR="008B1210" w:rsidRPr="00283439">
              <w:rPr>
                <w:rFonts w:ascii="Times New Roman" w:eastAsia="Calibri" w:hAnsi="Times New Roman" w:cs="Times New Roman"/>
                <w:w w:val="99"/>
                <w:sz w:val="18"/>
                <w:szCs w:val="18"/>
              </w:rPr>
              <w:t xml:space="preserve"> </w:t>
            </w:r>
            <w:r w:rsidR="00343AFC" w:rsidRPr="00283439">
              <w:rPr>
                <w:rFonts w:ascii="Times New Roman" w:eastAsia="Calibri" w:hAnsi="Times New Roman" w:cs="Times New Roman"/>
                <w:w w:val="99"/>
                <w:sz w:val="18"/>
                <w:szCs w:val="18"/>
              </w:rPr>
              <w:t>and</w:t>
            </w:r>
            <w:proofErr w:type="gramEnd"/>
            <w:r w:rsidR="00343AFC" w:rsidRPr="00283439">
              <w:rPr>
                <w:rFonts w:ascii="Times New Roman" w:eastAsia="Calibri" w:hAnsi="Times New Roman" w:cs="Times New Roman"/>
                <w:w w:val="99"/>
                <w:sz w:val="18"/>
                <w:szCs w:val="18"/>
              </w:rPr>
              <w:t xml:space="preserve"> </w:t>
            </w:r>
            <w:r w:rsidR="008B1210" w:rsidRPr="00283439">
              <w:rPr>
                <w:rFonts w:ascii="Times New Roman" w:eastAsia="Calibri" w:hAnsi="Times New Roman" w:cs="Times New Roman"/>
                <w:sz w:val="18"/>
                <w:szCs w:val="18"/>
              </w:rPr>
              <w:t>provide timely</w:t>
            </w:r>
            <w:r w:rsidR="008B1210" w:rsidRPr="00283439">
              <w:rPr>
                <w:rFonts w:ascii="Times New Roman" w:eastAsia="Calibri" w:hAnsi="Times New Roman" w:cs="Times New Roman"/>
                <w:w w:val="99"/>
                <w:sz w:val="18"/>
                <w:szCs w:val="18"/>
              </w:rPr>
              <w:t xml:space="preserve"> </w:t>
            </w:r>
            <w:r w:rsidR="008B1210" w:rsidRPr="00283439">
              <w:rPr>
                <w:rFonts w:ascii="Times New Roman" w:eastAsia="Calibri" w:hAnsi="Times New Roman" w:cs="Times New Roman"/>
                <w:sz w:val="18"/>
                <w:szCs w:val="18"/>
              </w:rPr>
              <w:t>feedback to the</w:t>
            </w:r>
            <w:r w:rsidR="008B1210" w:rsidRPr="00283439">
              <w:rPr>
                <w:rFonts w:ascii="Times New Roman" w:eastAsia="Calibri" w:hAnsi="Times New Roman" w:cs="Times New Roman"/>
                <w:w w:val="99"/>
                <w:sz w:val="18"/>
                <w:szCs w:val="18"/>
              </w:rPr>
              <w:t xml:space="preserve"> </w:t>
            </w:r>
            <w:r w:rsidR="008B1210" w:rsidRPr="00283439">
              <w:rPr>
                <w:rFonts w:ascii="Times New Roman" w:eastAsia="Calibri" w:hAnsi="Times New Roman" w:cs="Times New Roman"/>
                <w:sz w:val="18"/>
                <w:szCs w:val="18"/>
              </w:rPr>
              <w:t>IOUs.</w:t>
            </w:r>
          </w:p>
          <w:p w14:paraId="775E49F3" w14:textId="086F9D2A" w:rsidR="008B1210" w:rsidRPr="00283439" w:rsidRDefault="00343AFC" w:rsidP="00181A9C">
            <w:pPr>
              <w:spacing w:before="20" w:after="60"/>
              <w:rPr>
                <w:rFonts w:ascii="Times New Roman" w:hAnsi="Times New Roman" w:cs="Times New Roman"/>
              </w:rPr>
            </w:pPr>
            <w:r w:rsidRPr="00283439">
              <w:rPr>
                <w:rFonts w:ascii="Times New Roman" w:hAnsi="Times New Roman" w:cs="Times New Roman"/>
                <w:sz w:val="18"/>
                <w:szCs w:val="18"/>
              </w:rPr>
              <w:t xml:space="preserve">IEs will </w:t>
            </w:r>
            <w:r w:rsidRPr="00283439">
              <w:rPr>
                <w:rFonts w:ascii="Times New Roman" w:eastAsia="Calibri" w:hAnsi="Times New Roman" w:cs="Times New Roman"/>
                <w:sz w:val="18"/>
                <w:szCs w:val="18"/>
              </w:rPr>
              <w:t xml:space="preserve">observe </w:t>
            </w:r>
            <w:r w:rsidR="008B1210" w:rsidRPr="00283439">
              <w:rPr>
                <w:rFonts w:ascii="Times New Roman" w:eastAsia="Calibri" w:hAnsi="Times New Roman" w:cs="Times New Roman"/>
                <w:sz w:val="18"/>
                <w:szCs w:val="18"/>
              </w:rPr>
              <w:t>Bidders</w:t>
            </w:r>
            <w:r w:rsidR="009F1737" w:rsidRPr="00283439">
              <w:rPr>
                <w:rFonts w:ascii="Times New Roman" w:eastAsia="Calibri" w:hAnsi="Times New Roman" w:cs="Times New Roman"/>
                <w:sz w:val="18"/>
                <w:szCs w:val="18"/>
              </w:rPr>
              <w:t>'</w:t>
            </w:r>
            <w:r w:rsidR="008B1210" w:rsidRPr="00283439">
              <w:rPr>
                <w:rFonts w:ascii="Times New Roman" w:eastAsia="Calibri" w:hAnsi="Times New Roman" w:cs="Times New Roman"/>
                <w:sz w:val="18"/>
                <w:szCs w:val="18"/>
              </w:rPr>
              <w:t xml:space="preserve"> Conference</w:t>
            </w:r>
            <w:r w:rsidR="008B1210" w:rsidRPr="00283439">
              <w:rPr>
                <w:rFonts w:ascii="Times New Roman" w:eastAsia="Calibri" w:hAnsi="Times New Roman" w:cs="Times New Roman"/>
                <w:w w:val="99"/>
                <w:sz w:val="18"/>
                <w:szCs w:val="18"/>
              </w:rPr>
              <w:t xml:space="preserve"> </w:t>
            </w:r>
            <w:r w:rsidR="008B1210" w:rsidRPr="00283439">
              <w:rPr>
                <w:rFonts w:ascii="Times New Roman" w:eastAsia="Calibri" w:hAnsi="Times New Roman" w:cs="Times New Roman"/>
                <w:sz w:val="18"/>
                <w:szCs w:val="18"/>
              </w:rPr>
              <w:t>meetings and materials.</w:t>
            </w:r>
          </w:p>
        </w:tc>
        <w:tc>
          <w:tcPr>
            <w:tcW w:w="2239" w:type="dxa"/>
          </w:tcPr>
          <w:p w14:paraId="7747F1A6" w14:textId="6ACD5A4C" w:rsidR="008B1210" w:rsidRPr="00283439" w:rsidRDefault="00343AFC" w:rsidP="00181A9C">
            <w:pPr>
              <w:pStyle w:val="TableParagraph"/>
              <w:spacing w:before="20" w:after="60"/>
              <w:rPr>
                <w:rFonts w:ascii="Times New Roman" w:eastAsia="Calibri" w:hAnsi="Times New Roman" w:cs="Times New Roman"/>
                <w:sz w:val="18"/>
                <w:szCs w:val="18"/>
              </w:rPr>
            </w:pPr>
            <w:r w:rsidRPr="00283439">
              <w:rPr>
                <w:rFonts w:ascii="Times New Roman" w:hAnsi="Times New Roman" w:cs="Times New Roman"/>
                <w:sz w:val="18"/>
                <w:szCs w:val="18"/>
              </w:rPr>
              <w:t xml:space="preserve">IEs will </w:t>
            </w:r>
            <w:r w:rsidRPr="00283439">
              <w:rPr>
                <w:rFonts w:ascii="Times New Roman" w:hAnsi="Times New Roman" w:cs="Times New Roman"/>
                <w:sz w:val="18"/>
              </w:rPr>
              <w:t xml:space="preserve">review </w:t>
            </w:r>
            <w:r w:rsidR="008B1210" w:rsidRPr="00283439">
              <w:rPr>
                <w:rFonts w:ascii="Times New Roman" w:hAnsi="Times New Roman" w:cs="Times New Roman"/>
                <w:sz w:val="18"/>
              </w:rPr>
              <w:t>third-party</w:t>
            </w:r>
            <w:r w:rsidR="008B1210" w:rsidRPr="00283439">
              <w:rPr>
                <w:rFonts w:ascii="Times New Roman" w:hAnsi="Times New Roman" w:cs="Times New Roman"/>
                <w:w w:val="99"/>
                <w:sz w:val="18"/>
              </w:rPr>
              <w:t xml:space="preserve"> </w:t>
            </w:r>
            <w:r w:rsidR="008B1210" w:rsidRPr="00283439">
              <w:rPr>
                <w:rFonts w:ascii="Times New Roman" w:hAnsi="Times New Roman" w:cs="Times New Roman"/>
                <w:sz w:val="18"/>
              </w:rPr>
              <w:t>responses to RFAs</w:t>
            </w:r>
            <w:r w:rsidR="006B2F00" w:rsidRPr="00283439">
              <w:rPr>
                <w:rFonts w:ascii="Times New Roman" w:hAnsi="Times New Roman" w:cs="Times New Roman"/>
                <w:sz w:val="18"/>
              </w:rPr>
              <w:t xml:space="preserve"> and </w:t>
            </w:r>
            <w:r w:rsidR="008B1210" w:rsidRPr="00283439">
              <w:rPr>
                <w:rFonts w:ascii="Times New Roman" w:hAnsi="Times New Roman" w:cs="Times New Roman"/>
                <w:sz w:val="18"/>
              </w:rPr>
              <w:t>RFPs.</w:t>
            </w:r>
          </w:p>
          <w:p w14:paraId="1E0E6F9B" w14:textId="630DFE22" w:rsidR="008B1210" w:rsidRPr="00283439" w:rsidRDefault="00343AFC" w:rsidP="00181A9C">
            <w:pPr>
              <w:pStyle w:val="TableParagraph"/>
              <w:spacing w:before="20" w:after="60"/>
              <w:rPr>
                <w:rFonts w:ascii="Times New Roman" w:eastAsia="Calibri" w:hAnsi="Times New Roman" w:cs="Times New Roman"/>
                <w:sz w:val="18"/>
                <w:szCs w:val="18"/>
              </w:rPr>
            </w:pPr>
            <w:r w:rsidRPr="00283439">
              <w:rPr>
                <w:rFonts w:ascii="Times New Roman" w:hAnsi="Times New Roman" w:cs="Times New Roman"/>
                <w:sz w:val="18"/>
                <w:szCs w:val="18"/>
              </w:rPr>
              <w:t xml:space="preserve">IEs will </w:t>
            </w:r>
            <w:r w:rsidRPr="00283439">
              <w:rPr>
                <w:rFonts w:ascii="Times New Roman" w:hAnsi="Times New Roman" w:cs="Times New Roman"/>
                <w:sz w:val="18"/>
              </w:rPr>
              <w:t xml:space="preserve">observe </w:t>
            </w:r>
            <w:r w:rsidR="008B1210" w:rsidRPr="00283439">
              <w:rPr>
                <w:rFonts w:ascii="Times New Roman" w:hAnsi="Times New Roman" w:cs="Times New Roman"/>
                <w:sz w:val="18"/>
              </w:rPr>
              <w:t>presentations of bidders as needed, ranking</w:t>
            </w:r>
            <w:r w:rsidR="008B1210" w:rsidRPr="00283439">
              <w:rPr>
                <w:rFonts w:ascii="Times New Roman" w:hAnsi="Times New Roman" w:cs="Times New Roman"/>
                <w:w w:val="99"/>
                <w:sz w:val="18"/>
              </w:rPr>
              <w:t xml:space="preserve"> </w:t>
            </w:r>
            <w:r w:rsidR="008B1210" w:rsidRPr="00283439">
              <w:rPr>
                <w:rFonts w:ascii="Times New Roman" w:hAnsi="Times New Roman" w:cs="Times New Roman"/>
                <w:sz w:val="18"/>
              </w:rPr>
              <w:t xml:space="preserve">sessions, and </w:t>
            </w:r>
            <w:r w:rsidR="006B2F00" w:rsidRPr="00283439">
              <w:rPr>
                <w:rFonts w:ascii="Times New Roman" w:hAnsi="Times New Roman" w:cs="Times New Roman"/>
                <w:sz w:val="18"/>
              </w:rPr>
              <w:t xml:space="preserve">the </w:t>
            </w:r>
            <w:r w:rsidR="008B1210" w:rsidRPr="00283439">
              <w:rPr>
                <w:rFonts w:ascii="Times New Roman" w:hAnsi="Times New Roman" w:cs="Times New Roman"/>
                <w:sz w:val="18"/>
              </w:rPr>
              <w:t>evaluation process.</w:t>
            </w:r>
          </w:p>
          <w:p w14:paraId="2ADC625B" w14:textId="2ADB472E" w:rsidR="008B1210" w:rsidRPr="00283439" w:rsidRDefault="0F4865A0" w:rsidP="00181A9C">
            <w:pPr>
              <w:pStyle w:val="TableParagraph"/>
              <w:spacing w:before="20" w:after="60"/>
              <w:rPr>
                <w:rFonts w:ascii="Times New Roman" w:eastAsia="Calibri" w:hAnsi="Times New Roman" w:cs="Times New Roman"/>
                <w:sz w:val="18"/>
                <w:szCs w:val="18"/>
              </w:rPr>
            </w:pPr>
            <w:r w:rsidRPr="00283439">
              <w:rPr>
                <w:rFonts w:ascii="Times New Roman" w:hAnsi="Times New Roman" w:cs="Times New Roman"/>
                <w:sz w:val="18"/>
                <w:szCs w:val="18"/>
              </w:rPr>
              <w:t xml:space="preserve">IEs will provide </w:t>
            </w:r>
            <w:r w:rsidR="0DF2B597" w:rsidRPr="00283439">
              <w:rPr>
                <w:rFonts w:ascii="Times New Roman" w:hAnsi="Times New Roman" w:cs="Times New Roman"/>
                <w:sz w:val="18"/>
                <w:szCs w:val="18"/>
              </w:rPr>
              <w:t>independent scoring of proposals</w:t>
            </w:r>
            <w:r w:rsidR="66015D61" w:rsidRPr="00283439">
              <w:rPr>
                <w:rFonts w:ascii="Times New Roman" w:hAnsi="Times New Roman" w:cs="Times New Roman"/>
                <w:sz w:val="18"/>
                <w:szCs w:val="18"/>
              </w:rPr>
              <w:t xml:space="preserve"> and participate in scoring calibration sessions</w:t>
            </w:r>
            <w:r w:rsidR="0DF2B597" w:rsidRPr="00283439">
              <w:rPr>
                <w:rFonts w:ascii="Times New Roman" w:hAnsi="Times New Roman" w:cs="Times New Roman"/>
                <w:sz w:val="18"/>
                <w:szCs w:val="18"/>
              </w:rPr>
              <w:t>.</w:t>
            </w:r>
          </w:p>
          <w:p w14:paraId="63B5F6C0" w14:textId="5D01927A" w:rsidR="008B1210" w:rsidRPr="00283439" w:rsidRDefault="008B1210" w:rsidP="00181A9C">
            <w:pPr>
              <w:pStyle w:val="TableParagraph"/>
              <w:spacing w:before="20" w:after="60"/>
              <w:rPr>
                <w:rFonts w:ascii="Times New Roman" w:hAnsi="Times New Roman" w:cs="Times New Roman"/>
                <w:sz w:val="18"/>
              </w:rPr>
            </w:pPr>
            <w:r w:rsidRPr="00283439">
              <w:rPr>
                <w:rFonts w:ascii="Times New Roman" w:hAnsi="Times New Roman" w:cs="Times New Roman"/>
                <w:sz w:val="18"/>
              </w:rPr>
              <w:t>IE</w:t>
            </w:r>
            <w:r w:rsidR="00343AFC" w:rsidRPr="00283439">
              <w:rPr>
                <w:rFonts w:ascii="Times New Roman" w:hAnsi="Times New Roman" w:cs="Times New Roman"/>
                <w:sz w:val="18"/>
              </w:rPr>
              <w:t>s</w:t>
            </w:r>
            <w:r w:rsidRPr="00283439">
              <w:rPr>
                <w:rFonts w:ascii="Times New Roman" w:hAnsi="Times New Roman" w:cs="Times New Roman"/>
                <w:sz w:val="18"/>
              </w:rPr>
              <w:t xml:space="preserve"> </w:t>
            </w:r>
            <w:r w:rsidR="00343AFC" w:rsidRPr="00283439">
              <w:rPr>
                <w:rFonts w:ascii="Times New Roman" w:hAnsi="Times New Roman" w:cs="Times New Roman"/>
                <w:sz w:val="18"/>
              </w:rPr>
              <w:t xml:space="preserve">will </w:t>
            </w:r>
            <w:r w:rsidRPr="00283439">
              <w:rPr>
                <w:rFonts w:ascii="Times New Roman" w:hAnsi="Times New Roman" w:cs="Times New Roman"/>
                <w:sz w:val="18"/>
              </w:rPr>
              <w:t>determine whether the</w:t>
            </w:r>
            <w:r w:rsidRPr="00283439">
              <w:rPr>
                <w:rFonts w:ascii="Times New Roman" w:hAnsi="Times New Roman" w:cs="Times New Roman"/>
                <w:w w:val="99"/>
                <w:sz w:val="18"/>
              </w:rPr>
              <w:t xml:space="preserve"> </w:t>
            </w:r>
            <w:r w:rsidRPr="00283439">
              <w:rPr>
                <w:rFonts w:ascii="Times New Roman" w:hAnsi="Times New Roman" w:cs="Times New Roman"/>
                <w:sz w:val="18"/>
              </w:rPr>
              <w:t>IOU conducted the</w:t>
            </w:r>
            <w:r w:rsidRPr="00283439">
              <w:rPr>
                <w:rFonts w:ascii="Times New Roman" w:hAnsi="Times New Roman" w:cs="Times New Roman"/>
                <w:w w:val="99"/>
                <w:sz w:val="18"/>
              </w:rPr>
              <w:t xml:space="preserve"> </w:t>
            </w:r>
            <w:r w:rsidRPr="00283439">
              <w:rPr>
                <w:rFonts w:ascii="Times New Roman" w:hAnsi="Times New Roman" w:cs="Times New Roman"/>
                <w:sz w:val="18"/>
              </w:rPr>
              <w:t>solicitation fairly and ensure scoring is consistent</w:t>
            </w:r>
            <w:r w:rsidRPr="00283439">
              <w:rPr>
                <w:rFonts w:ascii="Times New Roman" w:hAnsi="Times New Roman" w:cs="Times New Roman"/>
                <w:w w:val="99"/>
                <w:sz w:val="18"/>
              </w:rPr>
              <w:t xml:space="preserve"> </w:t>
            </w:r>
            <w:r w:rsidRPr="00283439">
              <w:rPr>
                <w:rFonts w:ascii="Times New Roman" w:hAnsi="Times New Roman" w:cs="Times New Roman"/>
                <w:sz w:val="18"/>
              </w:rPr>
              <w:t>with criteria.</w:t>
            </w:r>
          </w:p>
          <w:p w14:paraId="56C81EB5" w14:textId="1A02010C" w:rsidR="008B1210" w:rsidRPr="00283439" w:rsidRDefault="00343AFC" w:rsidP="00181A9C">
            <w:pPr>
              <w:spacing w:before="20" w:after="60"/>
              <w:rPr>
                <w:rFonts w:ascii="Times New Roman" w:hAnsi="Times New Roman" w:cs="Times New Roman"/>
              </w:rPr>
            </w:pPr>
            <w:r w:rsidRPr="00283439">
              <w:rPr>
                <w:rFonts w:ascii="Times New Roman" w:hAnsi="Times New Roman" w:cs="Times New Roman"/>
                <w:sz w:val="18"/>
              </w:rPr>
              <w:t>IEs will</w:t>
            </w:r>
            <w:r w:rsidR="008B1210" w:rsidRPr="00283439">
              <w:rPr>
                <w:rFonts w:ascii="Times New Roman" w:hAnsi="Times New Roman" w:cs="Times New Roman"/>
                <w:sz w:val="18"/>
              </w:rPr>
              <w:t xml:space="preserve"> record items</w:t>
            </w:r>
            <w:r w:rsidRPr="00283439">
              <w:rPr>
                <w:rFonts w:ascii="Times New Roman" w:hAnsi="Times New Roman" w:cs="Times New Roman"/>
                <w:sz w:val="18"/>
              </w:rPr>
              <w:t xml:space="preserve"> (issues)</w:t>
            </w:r>
            <w:r w:rsidR="008B1210" w:rsidRPr="00283439">
              <w:rPr>
                <w:rFonts w:ascii="Times New Roman" w:hAnsi="Times New Roman" w:cs="Times New Roman"/>
                <w:sz w:val="18"/>
              </w:rPr>
              <w:t xml:space="preserve"> they raise to IOUs and subsequent</w:t>
            </w:r>
            <w:r w:rsidR="008B1210" w:rsidRPr="00283439">
              <w:rPr>
                <w:rFonts w:ascii="Times New Roman" w:hAnsi="Times New Roman" w:cs="Times New Roman"/>
                <w:w w:val="99"/>
                <w:sz w:val="18"/>
              </w:rPr>
              <w:t xml:space="preserve"> </w:t>
            </w:r>
            <w:r w:rsidR="008B1210" w:rsidRPr="00283439">
              <w:rPr>
                <w:rFonts w:ascii="Times New Roman" w:hAnsi="Times New Roman" w:cs="Times New Roman"/>
                <w:sz w:val="18"/>
              </w:rPr>
              <w:t>resolution or disagreement</w:t>
            </w:r>
            <w:r w:rsidR="008B1210" w:rsidRPr="00283439">
              <w:rPr>
                <w:rFonts w:ascii="Times New Roman" w:hAnsi="Times New Roman" w:cs="Times New Roman"/>
                <w:w w:val="99"/>
                <w:sz w:val="18"/>
              </w:rPr>
              <w:t xml:space="preserve"> </w:t>
            </w:r>
            <w:r w:rsidR="008B1210" w:rsidRPr="00283439">
              <w:rPr>
                <w:rFonts w:ascii="Times New Roman" w:hAnsi="Times New Roman" w:cs="Times New Roman"/>
                <w:sz w:val="18"/>
              </w:rPr>
              <w:t>after attempts to resolve</w:t>
            </w:r>
            <w:r w:rsidR="008B1210" w:rsidRPr="00283439">
              <w:rPr>
                <w:rFonts w:ascii="Times New Roman" w:hAnsi="Times New Roman" w:cs="Times New Roman"/>
                <w:w w:val="99"/>
                <w:sz w:val="18"/>
              </w:rPr>
              <w:t xml:space="preserve"> </w:t>
            </w:r>
            <w:r w:rsidR="008B1210" w:rsidRPr="00283439">
              <w:rPr>
                <w:rFonts w:ascii="Times New Roman" w:hAnsi="Times New Roman" w:cs="Times New Roman"/>
                <w:sz w:val="18"/>
              </w:rPr>
              <w:t>any differences</w:t>
            </w:r>
            <w:r w:rsidRPr="00283439">
              <w:rPr>
                <w:rFonts w:ascii="Times New Roman" w:hAnsi="Times New Roman" w:cs="Times New Roman"/>
                <w:sz w:val="18"/>
              </w:rPr>
              <w:t>, and</w:t>
            </w:r>
            <w:r w:rsidR="008B1210" w:rsidRPr="00283439">
              <w:rPr>
                <w:rFonts w:ascii="Times New Roman" w:hAnsi="Times New Roman" w:cs="Times New Roman"/>
                <w:sz w:val="18"/>
              </w:rPr>
              <w:t xml:space="preserve"> present</w:t>
            </w:r>
            <w:r w:rsidR="008B1210" w:rsidRPr="00283439">
              <w:rPr>
                <w:rFonts w:ascii="Times New Roman" w:hAnsi="Times New Roman" w:cs="Times New Roman"/>
                <w:w w:val="99"/>
                <w:sz w:val="18"/>
              </w:rPr>
              <w:t xml:space="preserve"> </w:t>
            </w:r>
            <w:r w:rsidR="008B1210" w:rsidRPr="00283439">
              <w:rPr>
                <w:rFonts w:ascii="Times New Roman" w:hAnsi="Times New Roman" w:cs="Times New Roman"/>
                <w:sz w:val="18"/>
              </w:rPr>
              <w:t xml:space="preserve">this to </w:t>
            </w:r>
            <w:r w:rsidRPr="00283439">
              <w:rPr>
                <w:rFonts w:ascii="Times New Roman" w:hAnsi="Times New Roman" w:cs="Times New Roman"/>
                <w:sz w:val="18"/>
              </w:rPr>
              <w:t xml:space="preserve">the </w:t>
            </w:r>
            <w:r w:rsidR="008B1210" w:rsidRPr="00283439">
              <w:rPr>
                <w:rFonts w:ascii="Times New Roman" w:hAnsi="Times New Roman" w:cs="Times New Roman"/>
                <w:sz w:val="18"/>
              </w:rPr>
              <w:t>EE PRG.</w:t>
            </w:r>
          </w:p>
        </w:tc>
        <w:tc>
          <w:tcPr>
            <w:tcW w:w="2239" w:type="dxa"/>
          </w:tcPr>
          <w:p w14:paraId="2B4EF71B" w14:textId="1B2EB6EE" w:rsidR="008B1210" w:rsidRPr="00283439" w:rsidRDefault="0F4865A0" w:rsidP="00181A9C">
            <w:pPr>
              <w:pStyle w:val="TableParagraph"/>
              <w:spacing w:before="20" w:after="60"/>
              <w:rPr>
                <w:rFonts w:ascii="Times New Roman" w:hAnsi="Times New Roman" w:cs="Times New Roman"/>
                <w:sz w:val="18"/>
              </w:rPr>
            </w:pPr>
            <w:r w:rsidRPr="00283439">
              <w:rPr>
                <w:rFonts w:ascii="Times New Roman" w:hAnsi="Times New Roman" w:cs="Times New Roman"/>
                <w:sz w:val="18"/>
                <w:szCs w:val="18"/>
              </w:rPr>
              <w:t>I</w:t>
            </w:r>
            <w:r w:rsidR="00343AFC" w:rsidRPr="00283439">
              <w:rPr>
                <w:rFonts w:ascii="Times New Roman" w:hAnsi="Times New Roman" w:cs="Times New Roman"/>
                <w:sz w:val="18"/>
                <w:szCs w:val="18"/>
              </w:rPr>
              <w:t xml:space="preserve">Es will </w:t>
            </w:r>
            <w:r w:rsidR="00343AFC" w:rsidRPr="00283439">
              <w:rPr>
                <w:rFonts w:ascii="Times New Roman" w:hAnsi="Times New Roman" w:cs="Times New Roman"/>
                <w:sz w:val="18"/>
              </w:rPr>
              <w:t xml:space="preserve">provide </w:t>
            </w:r>
            <w:r w:rsidR="008B1210" w:rsidRPr="00283439">
              <w:rPr>
                <w:rFonts w:ascii="Times New Roman" w:hAnsi="Times New Roman" w:cs="Times New Roman"/>
                <w:sz w:val="18"/>
              </w:rPr>
              <w:t>analysis of process and results as required in D.18-01-004.</w:t>
            </w:r>
          </w:p>
          <w:p w14:paraId="0F6AA12D" w14:textId="49254624" w:rsidR="008B1210" w:rsidRPr="00283439" w:rsidRDefault="0F4865A0" w:rsidP="00181A9C">
            <w:pPr>
              <w:spacing w:before="20" w:after="60"/>
              <w:rPr>
                <w:rFonts w:ascii="Times New Roman" w:hAnsi="Times New Roman" w:cs="Times New Roman"/>
              </w:rPr>
            </w:pPr>
            <w:r w:rsidRPr="00283439">
              <w:rPr>
                <w:rFonts w:ascii="Times New Roman" w:hAnsi="Times New Roman" w:cs="Times New Roman"/>
                <w:sz w:val="18"/>
                <w:szCs w:val="18"/>
              </w:rPr>
              <w:t>IEs will provid</w:t>
            </w:r>
            <w:r w:rsidR="008D7A1C" w:rsidRPr="00283439">
              <w:rPr>
                <w:rFonts w:ascii="Times New Roman" w:hAnsi="Times New Roman" w:cs="Times New Roman"/>
                <w:sz w:val="18"/>
                <w:szCs w:val="18"/>
              </w:rPr>
              <w:t>e</w:t>
            </w:r>
            <w:r w:rsidRPr="00283439">
              <w:rPr>
                <w:rFonts w:ascii="Times New Roman" w:hAnsi="Times New Roman" w:cs="Times New Roman"/>
                <w:sz w:val="18"/>
                <w:szCs w:val="18"/>
              </w:rPr>
              <w:t xml:space="preserve"> </w:t>
            </w:r>
            <w:r w:rsidR="0DF2B597" w:rsidRPr="00283439">
              <w:rPr>
                <w:rFonts w:ascii="Times New Roman" w:hAnsi="Times New Roman" w:cs="Times New Roman"/>
                <w:sz w:val="18"/>
                <w:szCs w:val="18"/>
              </w:rPr>
              <w:t>reports and summaries to the IOUs and EE PRGs.</w:t>
            </w:r>
          </w:p>
        </w:tc>
        <w:tc>
          <w:tcPr>
            <w:tcW w:w="2158" w:type="dxa"/>
          </w:tcPr>
          <w:p w14:paraId="08B5F113" w14:textId="36964F30" w:rsidR="008B1210" w:rsidRPr="00283439" w:rsidRDefault="0DF2B597" w:rsidP="1D60D5B6">
            <w:pPr>
              <w:pStyle w:val="TableParagraph"/>
              <w:spacing w:before="20" w:after="60"/>
              <w:rPr>
                <w:rFonts w:ascii="Times New Roman" w:hAnsi="Times New Roman" w:cs="Times New Roman"/>
                <w:sz w:val="18"/>
                <w:szCs w:val="18"/>
              </w:rPr>
            </w:pPr>
            <w:r w:rsidRPr="00283439">
              <w:rPr>
                <w:rFonts w:ascii="Times New Roman" w:hAnsi="Times New Roman" w:cs="Times New Roman"/>
                <w:sz w:val="18"/>
                <w:szCs w:val="18"/>
              </w:rPr>
              <w:t xml:space="preserve">Per D.18-01-004, IEs </w:t>
            </w:r>
            <w:r w:rsidR="0F4865A0" w:rsidRPr="00283439">
              <w:rPr>
                <w:rFonts w:ascii="Times New Roman" w:hAnsi="Times New Roman" w:cs="Times New Roman"/>
                <w:sz w:val="18"/>
                <w:szCs w:val="18"/>
              </w:rPr>
              <w:t xml:space="preserve">will </w:t>
            </w:r>
            <w:r w:rsidRPr="00283439">
              <w:rPr>
                <w:rFonts w:ascii="Times New Roman" w:hAnsi="Times New Roman" w:cs="Times New Roman"/>
                <w:sz w:val="18"/>
                <w:szCs w:val="18"/>
              </w:rPr>
              <w:t xml:space="preserve">review all proposals from </w:t>
            </w:r>
            <w:r w:rsidR="006B2F00" w:rsidRPr="00283439">
              <w:rPr>
                <w:rFonts w:ascii="Times New Roman" w:hAnsi="Times New Roman" w:cs="Times New Roman"/>
                <w:sz w:val="18"/>
                <w:szCs w:val="18"/>
              </w:rPr>
              <w:t xml:space="preserve">the </w:t>
            </w:r>
            <w:r w:rsidRPr="00283439">
              <w:rPr>
                <w:rFonts w:ascii="Times New Roman" w:hAnsi="Times New Roman" w:cs="Times New Roman"/>
                <w:sz w:val="18"/>
                <w:szCs w:val="18"/>
              </w:rPr>
              <w:t>original RFA through contract</w:t>
            </w:r>
            <w:r w:rsidR="006B2F00" w:rsidRPr="00283439">
              <w:rPr>
                <w:rFonts w:ascii="Times New Roman" w:hAnsi="Times New Roman" w:cs="Times New Roman"/>
                <w:sz w:val="18"/>
                <w:szCs w:val="18"/>
              </w:rPr>
              <w:t xml:space="preserve"> </w:t>
            </w:r>
            <w:proofErr w:type="gramStart"/>
            <w:r w:rsidR="006B2F00" w:rsidRPr="00283439">
              <w:rPr>
                <w:rFonts w:ascii="Times New Roman" w:hAnsi="Times New Roman" w:cs="Times New Roman"/>
                <w:sz w:val="18"/>
                <w:szCs w:val="18"/>
              </w:rPr>
              <w:t>issuance</w:t>
            </w:r>
            <w:r w:rsidR="0F4865A0" w:rsidRPr="00283439">
              <w:rPr>
                <w:rFonts w:ascii="Times New Roman" w:hAnsi="Times New Roman" w:cs="Times New Roman"/>
                <w:sz w:val="18"/>
                <w:szCs w:val="18"/>
              </w:rPr>
              <w:t>,</w:t>
            </w:r>
            <w:r w:rsidRPr="00283439">
              <w:rPr>
                <w:rFonts w:ascii="Times New Roman" w:hAnsi="Times New Roman" w:cs="Times New Roman"/>
                <w:sz w:val="18"/>
                <w:szCs w:val="18"/>
              </w:rPr>
              <w:t xml:space="preserve"> and</w:t>
            </w:r>
            <w:proofErr w:type="gramEnd"/>
            <w:r w:rsidRPr="00283439">
              <w:rPr>
                <w:rFonts w:ascii="Times New Roman" w:hAnsi="Times New Roman" w:cs="Times New Roman"/>
                <w:sz w:val="18"/>
                <w:szCs w:val="18"/>
              </w:rPr>
              <w:t xml:space="preserve"> </w:t>
            </w:r>
            <w:r w:rsidR="0F4865A0" w:rsidRPr="00283439">
              <w:rPr>
                <w:rFonts w:ascii="Times New Roman" w:hAnsi="Times New Roman" w:cs="Times New Roman"/>
                <w:sz w:val="18"/>
                <w:szCs w:val="18"/>
              </w:rPr>
              <w:t xml:space="preserve">will </w:t>
            </w:r>
            <w:r w:rsidRPr="00283439">
              <w:rPr>
                <w:rFonts w:ascii="Times New Roman" w:hAnsi="Times New Roman" w:cs="Times New Roman"/>
                <w:sz w:val="18"/>
                <w:szCs w:val="18"/>
              </w:rPr>
              <w:t xml:space="preserve">prepare reports and summaries </w:t>
            </w:r>
            <w:r w:rsidR="0F4865A0" w:rsidRPr="00283439">
              <w:rPr>
                <w:rFonts w:ascii="Times New Roman" w:hAnsi="Times New Roman" w:cs="Times New Roman"/>
                <w:sz w:val="18"/>
                <w:szCs w:val="18"/>
              </w:rPr>
              <w:t>for</w:t>
            </w:r>
            <w:r w:rsidRPr="00283439">
              <w:rPr>
                <w:rFonts w:ascii="Times New Roman" w:hAnsi="Times New Roman" w:cs="Times New Roman"/>
                <w:sz w:val="18"/>
                <w:szCs w:val="18"/>
              </w:rPr>
              <w:t xml:space="preserve"> the IOUs and EE PRGs.</w:t>
            </w:r>
          </w:p>
          <w:p w14:paraId="46EE2272" w14:textId="2776DA1C" w:rsidR="008B1210" w:rsidRPr="00283439" w:rsidRDefault="008B1210" w:rsidP="00181A9C">
            <w:pPr>
              <w:spacing w:before="20" w:after="60"/>
              <w:rPr>
                <w:rFonts w:ascii="Times New Roman" w:hAnsi="Times New Roman" w:cs="Times New Roman"/>
              </w:rPr>
            </w:pPr>
            <w:r w:rsidRPr="00283439">
              <w:rPr>
                <w:rFonts w:ascii="Times New Roman" w:eastAsia="Calibri" w:hAnsi="Times New Roman" w:cs="Times New Roman"/>
                <w:sz w:val="18"/>
                <w:szCs w:val="18"/>
              </w:rPr>
              <w:t>For contracts valued at $5</w:t>
            </w:r>
            <w:r w:rsidRPr="00283439">
              <w:rPr>
                <w:rFonts w:ascii="Times New Roman" w:eastAsia="Calibri" w:hAnsi="Times New Roman" w:cs="Times New Roman"/>
                <w:w w:val="99"/>
                <w:sz w:val="18"/>
                <w:szCs w:val="18"/>
              </w:rPr>
              <w:t xml:space="preserve"> </w:t>
            </w:r>
            <w:r w:rsidRPr="00283439">
              <w:rPr>
                <w:rFonts w:ascii="Times New Roman" w:eastAsia="Calibri" w:hAnsi="Times New Roman" w:cs="Times New Roman"/>
                <w:sz w:val="18"/>
                <w:szCs w:val="18"/>
              </w:rPr>
              <w:t>million or greater and/or</w:t>
            </w:r>
            <w:r w:rsidRPr="00283439">
              <w:rPr>
                <w:rFonts w:ascii="Times New Roman" w:eastAsia="Calibri" w:hAnsi="Times New Roman" w:cs="Times New Roman"/>
                <w:w w:val="99"/>
                <w:sz w:val="18"/>
                <w:szCs w:val="18"/>
              </w:rPr>
              <w:t xml:space="preserve"> </w:t>
            </w:r>
            <w:r w:rsidRPr="00283439">
              <w:rPr>
                <w:rFonts w:ascii="Times New Roman" w:eastAsia="Calibri" w:hAnsi="Times New Roman" w:cs="Times New Roman"/>
                <w:sz w:val="18"/>
                <w:szCs w:val="18"/>
              </w:rPr>
              <w:t xml:space="preserve">with a contract term of longer than three </w:t>
            </w:r>
            <w:r w:rsidR="006B2F00" w:rsidRPr="00283439">
              <w:rPr>
                <w:rFonts w:ascii="Times New Roman" w:eastAsia="Calibri" w:hAnsi="Times New Roman" w:cs="Times New Roman"/>
                <w:sz w:val="18"/>
                <w:szCs w:val="18"/>
              </w:rPr>
              <w:t xml:space="preserve">(3) </w:t>
            </w:r>
            <w:r w:rsidRPr="00283439">
              <w:rPr>
                <w:rFonts w:ascii="Times New Roman" w:eastAsia="Calibri" w:hAnsi="Times New Roman" w:cs="Times New Roman"/>
                <w:sz w:val="18"/>
                <w:szCs w:val="18"/>
              </w:rPr>
              <w:t>years, the</w:t>
            </w:r>
            <w:r w:rsidRPr="00283439">
              <w:rPr>
                <w:rFonts w:ascii="Times New Roman" w:eastAsia="Calibri" w:hAnsi="Times New Roman" w:cs="Times New Roman"/>
                <w:w w:val="99"/>
                <w:sz w:val="18"/>
                <w:szCs w:val="18"/>
              </w:rPr>
              <w:t xml:space="preserve"> </w:t>
            </w:r>
            <w:r w:rsidRPr="00283439">
              <w:rPr>
                <w:rFonts w:ascii="Times New Roman" w:eastAsia="Calibri" w:hAnsi="Times New Roman" w:cs="Times New Roman"/>
                <w:sz w:val="18"/>
                <w:szCs w:val="18"/>
              </w:rPr>
              <w:t>IE</w:t>
            </w:r>
            <w:r w:rsidR="009F1737" w:rsidRPr="00283439">
              <w:rPr>
                <w:rFonts w:ascii="Times New Roman" w:eastAsia="Calibri" w:hAnsi="Times New Roman" w:cs="Times New Roman"/>
                <w:sz w:val="18"/>
                <w:szCs w:val="18"/>
              </w:rPr>
              <w:t>'</w:t>
            </w:r>
            <w:r w:rsidRPr="00283439">
              <w:rPr>
                <w:rFonts w:ascii="Times New Roman" w:eastAsia="Calibri" w:hAnsi="Times New Roman" w:cs="Times New Roman"/>
                <w:sz w:val="18"/>
                <w:szCs w:val="18"/>
              </w:rPr>
              <w:t xml:space="preserve">s report must be attached to the </w:t>
            </w:r>
            <w:r w:rsidR="00343AFC" w:rsidRPr="00283439">
              <w:rPr>
                <w:rFonts w:ascii="Times New Roman" w:eastAsia="Calibri" w:hAnsi="Times New Roman" w:cs="Times New Roman"/>
                <w:sz w:val="18"/>
                <w:szCs w:val="18"/>
              </w:rPr>
              <w:t xml:space="preserve">Advice Letter </w:t>
            </w:r>
            <w:r w:rsidRPr="00283439">
              <w:rPr>
                <w:rFonts w:ascii="Times New Roman" w:eastAsia="Calibri" w:hAnsi="Times New Roman" w:cs="Times New Roman"/>
                <w:sz w:val="18"/>
                <w:szCs w:val="18"/>
              </w:rPr>
              <w:t>filing.</w:t>
            </w:r>
          </w:p>
        </w:tc>
        <w:tc>
          <w:tcPr>
            <w:tcW w:w="2068" w:type="dxa"/>
          </w:tcPr>
          <w:p w14:paraId="38AC4043" w14:textId="602CD240" w:rsidR="008B1210" w:rsidRPr="00283439" w:rsidRDefault="008B1210" w:rsidP="00181A9C">
            <w:pPr>
              <w:pStyle w:val="TableParagraph"/>
              <w:spacing w:before="20" w:after="60"/>
              <w:rPr>
                <w:rFonts w:ascii="Times New Roman" w:hAnsi="Times New Roman" w:cs="Times New Roman"/>
                <w:sz w:val="18"/>
              </w:rPr>
            </w:pPr>
            <w:r w:rsidRPr="00283439">
              <w:rPr>
                <w:rFonts w:ascii="Times New Roman" w:hAnsi="Times New Roman" w:cs="Times New Roman"/>
                <w:sz w:val="18"/>
              </w:rPr>
              <w:t>IEs should monitor the</w:t>
            </w:r>
            <w:r w:rsidRPr="00283439">
              <w:rPr>
                <w:rFonts w:ascii="Times New Roman" w:hAnsi="Times New Roman" w:cs="Times New Roman"/>
                <w:w w:val="99"/>
                <w:sz w:val="18"/>
              </w:rPr>
              <w:t xml:space="preserve"> </w:t>
            </w:r>
            <w:r w:rsidRPr="00283439">
              <w:rPr>
                <w:rFonts w:ascii="Times New Roman" w:hAnsi="Times New Roman" w:cs="Times New Roman"/>
                <w:sz w:val="18"/>
              </w:rPr>
              <w:t>entire process from RFA</w:t>
            </w:r>
            <w:r w:rsidRPr="00283439">
              <w:rPr>
                <w:rFonts w:ascii="Times New Roman" w:hAnsi="Times New Roman" w:cs="Times New Roman"/>
                <w:w w:val="99"/>
                <w:sz w:val="18"/>
              </w:rPr>
              <w:t xml:space="preserve"> </w:t>
            </w:r>
            <w:r w:rsidRPr="00283439">
              <w:rPr>
                <w:rFonts w:ascii="Times New Roman" w:hAnsi="Times New Roman" w:cs="Times New Roman"/>
                <w:sz w:val="18"/>
              </w:rPr>
              <w:t>design to contract</w:t>
            </w:r>
            <w:r w:rsidRPr="00283439">
              <w:rPr>
                <w:rFonts w:ascii="Times New Roman" w:hAnsi="Times New Roman" w:cs="Times New Roman"/>
                <w:w w:val="99"/>
                <w:sz w:val="18"/>
              </w:rPr>
              <w:t xml:space="preserve"> </w:t>
            </w:r>
            <w:r w:rsidRPr="00283439">
              <w:rPr>
                <w:rFonts w:ascii="Times New Roman" w:hAnsi="Times New Roman" w:cs="Times New Roman"/>
                <w:sz w:val="18"/>
              </w:rPr>
              <w:t>execution, for all solicitations and contracts.</w:t>
            </w:r>
          </w:p>
          <w:p w14:paraId="432A23CE" w14:textId="1272CCE3" w:rsidR="008B1210" w:rsidRPr="00283439" w:rsidRDefault="008B1210" w:rsidP="00181A9C">
            <w:pPr>
              <w:spacing w:before="20" w:after="60"/>
              <w:rPr>
                <w:rFonts w:ascii="Times New Roman" w:hAnsi="Times New Roman" w:cs="Times New Roman"/>
              </w:rPr>
            </w:pPr>
            <w:r w:rsidRPr="00283439">
              <w:rPr>
                <w:rFonts w:ascii="Times New Roman" w:hAnsi="Times New Roman" w:cs="Times New Roman"/>
                <w:sz w:val="18"/>
              </w:rPr>
              <w:t>In reports to the EE PRG</w:t>
            </w:r>
            <w:r w:rsidRPr="00283439">
              <w:rPr>
                <w:rFonts w:ascii="Times New Roman" w:hAnsi="Times New Roman" w:cs="Times New Roman"/>
                <w:w w:val="99"/>
                <w:sz w:val="18"/>
              </w:rPr>
              <w:t xml:space="preserve"> </w:t>
            </w:r>
            <w:r w:rsidRPr="00283439">
              <w:rPr>
                <w:rFonts w:ascii="Times New Roman" w:hAnsi="Times New Roman" w:cs="Times New Roman"/>
                <w:sz w:val="18"/>
              </w:rPr>
              <w:t>and final report to the</w:t>
            </w:r>
            <w:r w:rsidRPr="00283439">
              <w:rPr>
                <w:rFonts w:ascii="Times New Roman" w:hAnsi="Times New Roman" w:cs="Times New Roman"/>
                <w:w w:val="99"/>
                <w:sz w:val="18"/>
              </w:rPr>
              <w:t xml:space="preserve"> </w:t>
            </w:r>
            <w:r w:rsidRPr="00283439">
              <w:rPr>
                <w:rFonts w:ascii="Times New Roman" w:hAnsi="Times New Roman" w:cs="Times New Roman"/>
                <w:sz w:val="18"/>
              </w:rPr>
              <w:t xml:space="preserve">Commission, IEs </w:t>
            </w:r>
            <w:r w:rsidR="00343AFC" w:rsidRPr="00283439">
              <w:rPr>
                <w:rFonts w:ascii="Times New Roman" w:hAnsi="Times New Roman" w:cs="Times New Roman"/>
                <w:sz w:val="18"/>
              </w:rPr>
              <w:t xml:space="preserve">will </w:t>
            </w:r>
            <w:r w:rsidRPr="00283439">
              <w:rPr>
                <w:rFonts w:ascii="Times New Roman" w:hAnsi="Times New Roman" w:cs="Times New Roman"/>
                <w:sz w:val="18"/>
              </w:rPr>
              <w:t>provide</w:t>
            </w:r>
            <w:r w:rsidRPr="00283439">
              <w:rPr>
                <w:rFonts w:ascii="Times New Roman" w:hAnsi="Times New Roman" w:cs="Times New Roman"/>
                <w:w w:val="99"/>
                <w:sz w:val="18"/>
              </w:rPr>
              <w:t xml:space="preserve"> </w:t>
            </w:r>
            <w:r w:rsidRPr="00283439">
              <w:rPr>
                <w:rFonts w:ascii="Times New Roman" w:hAnsi="Times New Roman" w:cs="Times New Roman"/>
                <w:sz w:val="18"/>
              </w:rPr>
              <w:t>analysis of the consistency</w:t>
            </w:r>
            <w:r w:rsidRPr="00283439">
              <w:rPr>
                <w:rFonts w:ascii="Times New Roman" w:hAnsi="Times New Roman" w:cs="Times New Roman"/>
                <w:w w:val="99"/>
                <w:sz w:val="18"/>
              </w:rPr>
              <w:t xml:space="preserve"> </w:t>
            </w:r>
            <w:r w:rsidRPr="00283439">
              <w:rPr>
                <w:rFonts w:ascii="Times New Roman" w:hAnsi="Times New Roman" w:cs="Times New Roman"/>
                <w:sz w:val="18"/>
              </w:rPr>
              <w:t>of contracts with the</w:t>
            </w:r>
            <w:r w:rsidRPr="00283439">
              <w:rPr>
                <w:rFonts w:ascii="Times New Roman" w:hAnsi="Times New Roman" w:cs="Times New Roman"/>
                <w:w w:val="99"/>
                <w:sz w:val="18"/>
              </w:rPr>
              <w:t xml:space="preserve"> </w:t>
            </w:r>
            <w:r w:rsidRPr="00283439">
              <w:rPr>
                <w:rFonts w:ascii="Times New Roman" w:hAnsi="Times New Roman" w:cs="Times New Roman"/>
                <w:sz w:val="18"/>
              </w:rPr>
              <w:t>awarded RFP and State</w:t>
            </w:r>
            <w:r w:rsidR="00343AFC" w:rsidRPr="00283439">
              <w:rPr>
                <w:rFonts w:ascii="Times New Roman" w:hAnsi="Times New Roman" w:cs="Times New Roman"/>
                <w:sz w:val="18"/>
              </w:rPr>
              <w:t xml:space="preserve"> and</w:t>
            </w:r>
            <w:r w:rsidRPr="00283439">
              <w:rPr>
                <w:rFonts w:ascii="Times New Roman" w:hAnsi="Times New Roman" w:cs="Times New Roman"/>
                <w:sz w:val="18"/>
              </w:rPr>
              <w:t>/</w:t>
            </w:r>
            <w:r w:rsidR="00343AFC" w:rsidRPr="00283439">
              <w:rPr>
                <w:rFonts w:ascii="Times New Roman" w:hAnsi="Times New Roman" w:cs="Times New Roman"/>
                <w:sz w:val="18"/>
              </w:rPr>
              <w:t xml:space="preserve">or </w:t>
            </w:r>
            <w:r w:rsidRPr="00283439">
              <w:rPr>
                <w:rFonts w:ascii="Times New Roman" w:hAnsi="Times New Roman" w:cs="Times New Roman"/>
                <w:sz w:val="18"/>
              </w:rPr>
              <w:t>Commission statutes,</w:t>
            </w:r>
            <w:r w:rsidRPr="00283439">
              <w:rPr>
                <w:rFonts w:ascii="Times New Roman" w:hAnsi="Times New Roman" w:cs="Times New Roman"/>
                <w:w w:val="99"/>
                <w:sz w:val="18"/>
              </w:rPr>
              <w:t xml:space="preserve"> </w:t>
            </w:r>
            <w:r w:rsidRPr="00283439">
              <w:rPr>
                <w:rFonts w:ascii="Times New Roman" w:hAnsi="Times New Roman" w:cs="Times New Roman"/>
                <w:sz w:val="18"/>
              </w:rPr>
              <w:t>policies, Commission guidance, and business plans.</w:t>
            </w:r>
          </w:p>
        </w:tc>
      </w:tr>
    </w:tbl>
    <w:p w14:paraId="0B4AE933" w14:textId="77777777" w:rsidR="00767C86" w:rsidRPr="00283439" w:rsidRDefault="00767C86">
      <w:pPr>
        <w:rPr>
          <w:rFonts w:ascii="Times New Roman" w:eastAsia="Calibri" w:hAnsi="Times New Roman" w:cs="Times New Roman"/>
          <w:sz w:val="20"/>
          <w:szCs w:val="20"/>
        </w:rPr>
      </w:pPr>
    </w:p>
    <w:tbl>
      <w:tblPr>
        <w:tblW w:w="18000" w:type="dxa"/>
        <w:jc w:val="center"/>
        <w:tblLayout w:type="fixed"/>
        <w:tblCellMar>
          <w:top w:w="29" w:type="dxa"/>
          <w:left w:w="72" w:type="dxa"/>
          <w:bottom w:w="29" w:type="dxa"/>
          <w:right w:w="72" w:type="dxa"/>
        </w:tblCellMar>
        <w:tblLook w:val="01E0" w:firstRow="1" w:lastRow="1" w:firstColumn="1" w:lastColumn="1" w:noHBand="0" w:noVBand="0"/>
      </w:tblPr>
      <w:tblGrid>
        <w:gridCol w:w="1164"/>
        <w:gridCol w:w="3150"/>
        <w:gridCol w:w="3060"/>
        <w:gridCol w:w="1890"/>
        <w:gridCol w:w="2250"/>
        <w:gridCol w:w="2340"/>
        <w:gridCol w:w="2070"/>
        <w:gridCol w:w="2076"/>
      </w:tblGrid>
      <w:tr w:rsidR="0073403F" w:rsidRPr="00283439" w14:paraId="6F58E32D" w14:textId="77777777" w:rsidTr="1D60D5B6">
        <w:trPr>
          <w:trHeight w:hRule="exact" w:val="757"/>
          <w:tblHeader/>
          <w:jc w:val="center"/>
        </w:trPr>
        <w:tc>
          <w:tcPr>
            <w:tcW w:w="116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2" w:themeFill="text2" w:themeFillTint="66"/>
            <w:vAlign w:val="center"/>
          </w:tcPr>
          <w:p w14:paraId="6F58E325" w14:textId="77777777" w:rsidR="0073403F" w:rsidRPr="00283439" w:rsidRDefault="0073403F" w:rsidP="00F67D21">
            <w:pPr>
              <w:keepNext/>
              <w:jc w:val="center"/>
              <w:rPr>
                <w:rFonts w:ascii="Times New Roman" w:hAnsi="Times New Roman" w:cs="Times New Roman"/>
                <w:sz w:val="18"/>
                <w:szCs w:val="18"/>
              </w:rPr>
            </w:pPr>
          </w:p>
        </w:tc>
        <w:tc>
          <w:tcPr>
            <w:tcW w:w="31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2" w:themeFill="text2" w:themeFillTint="66"/>
            <w:vAlign w:val="center"/>
          </w:tcPr>
          <w:p w14:paraId="6F58E326" w14:textId="6DEE59E9" w:rsidR="0073403F" w:rsidRPr="00283439" w:rsidRDefault="0073403F" w:rsidP="00F67D21">
            <w:pPr>
              <w:keepNext/>
              <w:tabs>
                <w:tab w:val="left" w:pos="463"/>
              </w:tabs>
              <w:spacing w:before="5" w:line="235" w:lineRule="auto"/>
              <w:ind w:left="101" w:right="253"/>
              <w:jc w:val="center"/>
              <w:rPr>
                <w:rFonts w:ascii="Times New Roman" w:eastAsia="Calibri" w:hAnsi="Times New Roman" w:cs="Times New Roman"/>
                <w:sz w:val="18"/>
                <w:szCs w:val="18"/>
              </w:rPr>
            </w:pPr>
            <w:r w:rsidRPr="00283439">
              <w:rPr>
                <w:rFonts w:ascii="Times New Roman" w:hAnsi="Times New Roman" w:cs="Times New Roman"/>
                <w:b/>
                <w:sz w:val="18"/>
                <w:szCs w:val="18"/>
              </w:rPr>
              <w:t>EE PRG Meetings &amp; Expectations</w:t>
            </w:r>
          </w:p>
        </w:tc>
        <w:tc>
          <w:tcPr>
            <w:tcW w:w="30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2" w:themeFill="text2" w:themeFillTint="66"/>
            <w:vAlign w:val="center"/>
          </w:tcPr>
          <w:p w14:paraId="0DC00A0D" w14:textId="77777777" w:rsidR="0073403F" w:rsidRPr="00283439" w:rsidRDefault="0073403F" w:rsidP="00F67D21">
            <w:pPr>
              <w:pStyle w:val="TableParagraph"/>
              <w:keepNext/>
              <w:ind w:left="138" w:right="139"/>
              <w:jc w:val="center"/>
              <w:rPr>
                <w:rFonts w:ascii="Times New Roman" w:eastAsia="Calibri" w:hAnsi="Times New Roman" w:cs="Times New Roman"/>
                <w:sz w:val="18"/>
                <w:szCs w:val="18"/>
              </w:rPr>
            </w:pPr>
            <w:r w:rsidRPr="00283439">
              <w:rPr>
                <w:rFonts w:ascii="Times New Roman" w:hAnsi="Times New Roman" w:cs="Times New Roman"/>
                <w:b/>
                <w:sz w:val="18"/>
                <w:szCs w:val="18"/>
              </w:rPr>
              <w:t>Review of Solicitation Strategy, Materials &amp;</w:t>
            </w:r>
            <w:r w:rsidRPr="00283439">
              <w:rPr>
                <w:rFonts w:ascii="Times New Roman" w:hAnsi="Times New Roman" w:cs="Times New Roman"/>
                <w:b/>
                <w:w w:val="99"/>
                <w:sz w:val="18"/>
                <w:szCs w:val="18"/>
              </w:rPr>
              <w:t xml:space="preserve"> </w:t>
            </w:r>
            <w:r w:rsidRPr="00283439">
              <w:rPr>
                <w:rFonts w:ascii="Times New Roman" w:hAnsi="Times New Roman" w:cs="Times New Roman"/>
                <w:b/>
                <w:sz w:val="18"/>
                <w:szCs w:val="18"/>
              </w:rPr>
              <w:t>Activities</w:t>
            </w:r>
          </w:p>
          <w:p w14:paraId="6F58E327" w14:textId="1B4E516B" w:rsidR="0073403F" w:rsidRPr="00283439" w:rsidRDefault="0073403F" w:rsidP="00F67D21">
            <w:pPr>
              <w:keepNext/>
              <w:jc w:val="center"/>
              <w:rPr>
                <w:rFonts w:ascii="Times New Roman" w:hAnsi="Times New Roman" w:cs="Times New Roman"/>
                <w:sz w:val="18"/>
                <w:szCs w:val="18"/>
              </w:rPr>
            </w:pPr>
            <w:r w:rsidRPr="00283439">
              <w:rPr>
                <w:rFonts w:ascii="Times New Roman" w:hAnsi="Times New Roman" w:cs="Times New Roman"/>
                <w:b/>
                <w:sz w:val="18"/>
                <w:szCs w:val="18"/>
              </w:rPr>
              <w:t>(Pre-RFA/RFP Release)</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2" w:themeFill="text2" w:themeFillTint="66"/>
            <w:vAlign w:val="center"/>
          </w:tcPr>
          <w:p w14:paraId="6F58E328" w14:textId="3CA31F1A" w:rsidR="0073403F" w:rsidRPr="00283439" w:rsidRDefault="0073403F" w:rsidP="00F67D21">
            <w:pPr>
              <w:keepNext/>
              <w:jc w:val="center"/>
              <w:rPr>
                <w:rFonts w:ascii="Times New Roman" w:hAnsi="Times New Roman" w:cs="Times New Roman"/>
                <w:sz w:val="18"/>
                <w:szCs w:val="18"/>
              </w:rPr>
            </w:pPr>
            <w:r w:rsidRPr="00283439">
              <w:rPr>
                <w:rFonts w:ascii="Times New Roman" w:hAnsi="Times New Roman" w:cs="Times New Roman"/>
                <w:b/>
                <w:sz w:val="18"/>
                <w:szCs w:val="18"/>
              </w:rPr>
              <w:t>Launch</w:t>
            </w:r>
            <w:r w:rsidRPr="00283439">
              <w:rPr>
                <w:rFonts w:ascii="Times New Roman" w:hAnsi="Times New Roman" w:cs="Times New Roman"/>
                <w:b/>
                <w:w w:val="99"/>
                <w:sz w:val="18"/>
                <w:szCs w:val="18"/>
              </w:rPr>
              <w:t xml:space="preserve"> </w:t>
            </w:r>
            <w:r w:rsidRPr="00283439">
              <w:rPr>
                <w:rFonts w:ascii="Times New Roman" w:hAnsi="Times New Roman" w:cs="Times New Roman"/>
                <w:b/>
                <w:sz w:val="18"/>
                <w:szCs w:val="18"/>
              </w:rPr>
              <w:t>solicitation</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2" w:themeFill="text2" w:themeFillTint="66"/>
            <w:vAlign w:val="center"/>
          </w:tcPr>
          <w:p w14:paraId="6F58E329" w14:textId="02D0058A" w:rsidR="0073403F" w:rsidRPr="00283439" w:rsidRDefault="0073403F" w:rsidP="00F67D21">
            <w:pPr>
              <w:keepNext/>
              <w:jc w:val="center"/>
              <w:rPr>
                <w:rFonts w:ascii="Times New Roman" w:hAnsi="Times New Roman" w:cs="Times New Roman"/>
                <w:sz w:val="18"/>
                <w:szCs w:val="18"/>
              </w:rPr>
            </w:pPr>
            <w:r w:rsidRPr="00283439">
              <w:rPr>
                <w:rFonts w:ascii="Times New Roman" w:hAnsi="Times New Roman" w:cs="Times New Roman"/>
                <w:b/>
                <w:sz w:val="18"/>
                <w:szCs w:val="18"/>
              </w:rPr>
              <w:t>Review Abstracts/Proposals</w:t>
            </w:r>
          </w:p>
        </w:tc>
        <w:tc>
          <w:tcPr>
            <w:tcW w:w="23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2" w:themeFill="text2" w:themeFillTint="66"/>
            <w:vAlign w:val="center"/>
          </w:tcPr>
          <w:p w14:paraId="6F58E32A" w14:textId="2F6E7D1B" w:rsidR="0073403F" w:rsidRPr="00283439" w:rsidRDefault="0073403F" w:rsidP="00F67D21">
            <w:pPr>
              <w:keepNext/>
              <w:jc w:val="center"/>
              <w:rPr>
                <w:rFonts w:ascii="Times New Roman" w:hAnsi="Times New Roman" w:cs="Times New Roman"/>
                <w:sz w:val="18"/>
                <w:szCs w:val="18"/>
              </w:rPr>
            </w:pPr>
            <w:r w:rsidRPr="00283439">
              <w:rPr>
                <w:rFonts w:ascii="Times New Roman" w:hAnsi="Times New Roman" w:cs="Times New Roman"/>
                <w:b/>
                <w:sz w:val="18"/>
                <w:szCs w:val="18"/>
              </w:rPr>
              <w:t>Present final</w:t>
            </w:r>
            <w:r w:rsidRPr="00283439">
              <w:rPr>
                <w:rFonts w:ascii="Times New Roman" w:hAnsi="Times New Roman" w:cs="Times New Roman"/>
                <w:b/>
                <w:w w:val="99"/>
                <w:sz w:val="18"/>
                <w:szCs w:val="18"/>
              </w:rPr>
              <w:t xml:space="preserve"> </w:t>
            </w:r>
            <w:r w:rsidRPr="00283439">
              <w:rPr>
                <w:rFonts w:ascii="Times New Roman" w:hAnsi="Times New Roman" w:cs="Times New Roman"/>
                <w:b/>
                <w:sz w:val="18"/>
                <w:szCs w:val="18"/>
              </w:rPr>
              <w:t>Shortlist/Scoring</w:t>
            </w: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2" w:themeFill="text2" w:themeFillTint="66"/>
            <w:vAlign w:val="center"/>
          </w:tcPr>
          <w:p w14:paraId="6F58E32B" w14:textId="2DB34E3C" w:rsidR="0073403F" w:rsidRPr="00283439" w:rsidRDefault="0073403F" w:rsidP="00F67D21">
            <w:pPr>
              <w:keepNext/>
              <w:jc w:val="center"/>
              <w:rPr>
                <w:rFonts w:ascii="Times New Roman" w:hAnsi="Times New Roman" w:cs="Times New Roman"/>
                <w:sz w:val="18"/>
                <w:szCs w:val="18"/>
              </w:rPr>
            </w:pPr>
            <w:r w:rsidRPr="00283439">
              <w:rPr>
                <w:rFonts w:ascii="Times New Roman" w:hAnsi="Times New Roman" w:cs="Times New Roman"/>
                <w:b/>
                <w:sz w:val="18"/>
                <w:szCs w:val="18"/>
              </w:rPr>
              <w:t>Advice Letter</w:t>
            </w:r>
            <w:r w:rsidR="00DA05CB" w:rsidRPr="00283439">
              <w:rPr>
                <w:rFonts w:ascii="Times New Roman" w:hAnsi="Times New Roman" w:cs="Times New Roman"/>
                <w:b/>
                <w:sz w:val="18"/>
                <w:szCs w:val="18"/>
              </w:rPr>
              <w:t xml:space="preserve"> </w:t>
            </w:r>
            <w:r w:rsidR="00DA05CB" w:rsidRPr="00283439">
              <w:rPr>
                <w:rStyle w:val="FootnoteReference"/>
                <w:rFonts w:ascii="Times New Roman" w:hAnsi="Times New Roman" w:cs="Times New Roman"/>
                <w:b/>
                <w:sz w:val="18"/>
                <w:szCs w:val="18"/>
              </w:rPr>
              <w:footnoteReference w:id="22"/>
            </w:r>
          </w:p>
        </w:tc>
        <w:tc>
          <w:tcPr>
            <w:tcW w:w="207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2" w:themeFill="text2" w:themeFillTint="66"/>
            <w:vAlign w:val="center"/>
          </w:tcPr>
          <w:p w14:paraId="6F58E32C" w14:textId="43A0E27E" w:rsidR="0073403F" w:rsidRPr="00283439" w:rsidRDefault="0073403F" w:rsidP="00F67D21">
            <w:pPr>
              <w:keepNext/>
              <w:jc w:val="center"/>
              <w:rPr>
                <w:rFonts w:ascii="Times New Roman" w:hAnsi="Times New Roman" w:cs="Times New Roman"/>
                <w:sz w:val="18"/>
                <w:szCs w:val="18"/>
              </w:rPr>
            </w:pPr>
            <w:r w:rsidRPr="00283439">
              <w:rPr>
                <w:rFonts w:ascii="Times New Roman" w:hAnsi="Times New Roman" w:cs="Times New Roman"/>
                <w:b/>
                <w:sz w:val="18"/>
                <w:szCs w:val="18"/>
              </w:rPr>
              <w:t>Contracting</w:t>
            </w:r>
          </w:p>
        </w:tc>
      </w:tr>
      <w:tr w:rsidR="0073403F" w:rsidRPr="00283439" w14:paraId="6F58E34C" w14:textId="77777777" w:rsidTr="1D60D5B6">
        <w:trPr>
          <w:jc w:val="center"/>
        </w:trPr>
        <w:tc>
          <w:tcPr>
            <w:tcW w:w="11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58E32E" w14:textId="77777777" w:rsidR="0073403F" w:rsidRPr="00283439" w:rsidRDefault="0073403F" w:rsidP="00343AFC">
            <w:pPr>
              <w:pStyle w:val="TableParagraph"/>
              <w:spacing w:before="3"/>
              <w:jc w:val="center"/>
              <w:rPr>
                <w:rFonts w:ascii="Times New Roman" w:eastAsia="Calibri" w:hAnsi="Times New Roman" w:cs="Times New Roman"/>
                <w:sz w:val="18"/>
                <w:szCs w:val="18"/>
              </w:rPr>
            </w:pPr>
            <w:r w:rsidRPr="00283439">
              <w:rPr>
                <w:rFonts w:ascii="Times New Roman" w:hAnsi="Times New Roman" w:cs="Times New Roman"/>
                <w:b/>
                <w:sz w:val="18"/>
              </w:rPr>
              <w:t>EE PRG</w:t>
            </w:r>
          </w:p>
        </w:tc>
        <w:tc>
          <w:tcPr>
            <w:tcW w:w="31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58E32F" w14:textId="7B4DA851" w:rsidR="0073403F" w:rsidRPr="00283439" w:rsidRDefault="67264E53" w:rsidP="00181A9C">
            <w:pPr>
              <w:pStyle w:val="TableParagraph"/>
              <w:spacing w:after="60"/>
              <w:rPr>
                <w:rFonts w:ascii="Times New Roman" w:eastAsia="Calibri" w:hAnsi="Times New Roman" w:cs="Times New Roman"/>
                <w:sz w:val="18"/>
                <w:szCs w:val="18"/>
              </w:rPr>
            </w:pPr>
            <w:r w:rsidRPr="00283439">
              <w:rPr>
                <w:rFonts w:ascii="Times New Roman" w:hAnsi="Times New Roman" w:cs="Times New Roman"/>
                <w:sz w:val="18"/>
                <w:szCs w:val="18"/>
              </w:rPr>
              <w:t xml:space="preserve">EE PRG </w:t>
            </w:r>
            <w:r w:rsidR="004A5A8F" w:rsidRPr="00283439">
              <w:rPr>
                <w:rFonts w:ascii="Times New Roman" w:hAnsi="Times New Roman" w:cs="Times New Roman"/>
                <w:sz w:val="18"/>
                <w:szCs w:val="18"/>
              </w:rPr>
              <w:t>participants</w:t>
            </w:r>
            <w:r w:rsidRPr="00283439">
              <w:rPr>
                <w:rFonts w:ascii="Times New Roman" w:hAnsi="Times New Roman" w:cs="Times New Roman"/>
                <w:sz w:val="18"/>
                <w:szCs w:val="18"/>
              </w:rPr>
              <w:t xml:space="preserve"> </w:t>
            </w:r>
            <w:proofErr w:type="gramStart"/>
            <w:r w:rsidRPr="00283439">
              <w:rPr>
                <w:rFonts w:ascii="Times New Roman" w:hAnsi="Times New Roman" w:cs="Times New Roman"/>
                <w:sz w:val="18"/>
                <w:szCs w:val="18"/>
              </w:rPr>
              <w:t>are able to</w:t>
            </w:r>
            <w:proofErr w:type="gramEnd"/>
            <w:r w:rsidRPr="00283439">
              <w:rPr>
                <w:rFonts w:ascii="Times New Roman" w:hAnsi="Times New Roman" w:cs="Times New Roman"/>
                <w:sz w:val="18"/>
                <w:szCs w:val="18"/>
              </w:rPr>
              <w:t xml:space="preserve"> choose which solicitations they will participate in</w:t>
            </w:r>
            <w:r w:rsidR="03A2B8B9" w:rsidRPr="00283439">
              <w:rPr>
                <w:rFonts w:ascii="Times New Roman" w:hAnsi="Times New Roman" w:cs="Times New Roman"/>
                <w:sz w:val="18"/>
                <w:szCs w:val="18"/>
              </w:rPr>
              <w:t>.</w:t>
            </w:r>
          </w:p>
          <w:p w14:paraId="6F58E331" w14:textId="6BFC39DA" w:rsidR="0073403F" w:rsidRPr="00283439" w:rsidRDefault="67264E53" w:rsidP="00181A9C">
            <w:pPr>
              <w:pStyle w:val="TableParagraph"/>
              <w:spacing w:after="60"/>
              <w:rPr>
                <w:rFonts w:ascii="Times New Roman" w:eastAsia="Calibri" w:hAnsi="Times New Roman" w:cs="Times New Roman"/>
                <w:sz w:val="18"/>
                <w:szCs w:val="18"/>
              </w:rPr>
            </w:pPr>
            <w:r w:rsidRPr="00283439">
              <w:rPr>
                <w:rFonts w:ascii="Times New Roman" w:hAnsi="Times New Roman" w:cs="Times New Roman"/>
                <w:sz w:val="18"/>
                <w:szCs w:val="18"/>
              </w:rPr>
              <w:t xml:space="preserve">For chosen solicitations, EE PRG </w:t>
            </w:r>
            <w:r w:rsidR="004A5A8F" w:rsidRPr="00283439">
              <w:rPr>
                <w:rFonts w:ascii="Times New Roman" w:hAnsi="Times New Roman" w:cs="Times New Roman"/>
                <w:sz w:val="18"/>
                <w:szCs w:val="18"/>
              </w:rPr>
              <w:t>participants</w:t>
            </w:r>
            <w:r w:rsidRPr="00283439">
              <w:rPr>
                <w:rFonts w:ascii="Times New Roman" w:hAnsi="Times New Roman" w:cs="Times New Roman"/>
                <w:w w:val="99"/>
                <w:sz w:val="18"/>
                <w:szCs w:val="18"/>
              </w:rPr>
              <w:t xml:space="preserve"> </w:t>
            </w:r>
            <w:r w:rsidRPr="00283439">
              <w:rPr>
                <w:rFonts w:ascii="Times New Roman" w:hAnsi="Times New Roman" w:cs="Times New Roman"/>
                <w:sz w:val="18"/>
                <w:szCs w:val="18"/>
              </w:rPr>
              <w:t>must commit to serving on the EE PRG until the end of the full process for those</w:t>
            </w:r>
            <w:r w:rsidRPr="00283439">
              <w:rPr>
                <w:rFonts w:ascii="Times New Roman" w:hAnsi="Times New Roman" w:cs="Times New Roman"/>
                <w:w w:val="99"/>
                <w:sz w:val="18"/>
                <w:szCs w:val="18"/>
              </w:rPr>
              <w:t xml:space="preserve"> </w:t>
            </w:r>
            <w:r w:rsidRPr="00283439">
              <w:rPr>
                <w:rFonts w:ascii="Times New Roman" w:hAnsi="Times New Roman" w:cs="Times New Roman"/>
                <w:sz w:val="18"/>
                <w:szCs w:val="18"/>
              </w:rPr>
              <w:t>solicitations, attend meetings to the extent</w:t>
            </w:r>
            <w:r w:rsidRPr="00283439">
              <w:rPr>
                <w:rFonts w:ascii="Times New Roman" w:hAnsi="Times New Roman" w:cs="Times New Roman"/>
                <w:w w:val="99"/>
                <w:sz w:val="18"/>
                <w:szCs w:val="18"/>
              </w:rPr>
              <w:t xml:space="preserve"> </w:t>
            </w:r>
            <w:r w:rsidRPr="00283439">
              <w:rPr>
                <w:rFonts w:ascii="Times New Roman" w:hAnsi="Times New Roman" w:cs="Times New Roman"/>
                <w:sz w:val="18"/>
                <w:szCs w:val="18"/>
              </w:rPr>
              <w:t>possible, and faithfully review meeting</w:t>
            </w:r>
            <w:r w:rsidRPr="00283439">
              <w:rPr>
                <w:rFonts w:ascii="Times New Roman" w:hAnsi="Times New Roman" w:cs="Times New Roman"/>
                <w:w w:val="99"/>
                <w:sz w:val="18"/>
                <w:szCs w:val="18"/>
              </w:rPr>
              <w:t xml:space="preserve"> </w:t>
            </w:r>
            <w:r w:rsidRPr="00283439">
              <w:rPr>
                <w:rFonts w:ascii="Times New Roman" w:hAnsi="Times New Roman" w:cs="Times New Roman"/>
                <w:sz w:val="18"/>
                <w:szCs w:val="18"/>
              </w:rPr>
              <w:t xml:space="preserve">materials </w:t>
            </w:r>
            <w:r w:rsidR="0F4865A0" w:rsidRPr="00283439">
              <w:rPr>
                <w:rFonts w:ascii="Times New Roman" w:hAnsi="Times New Roman" w:cs="Times New Roman"/>
                <w:sz w:val="18"/>
                <w:szCs w:val="18"/>
              </w:rPr>
              <w:t xml:space="preserve">to </w:t>
            </w:r>
            <w:r w:rsidRPr="00283439">
              <w:rPr>
                <w:rFonts w:ascii="Times New Roman" w:hAnsi="Times New Roman" w:cs="Times New Roman"/>
                <w:sz w:val="18"/>
                <w:szCs w:val="18"/>
              </w:rPr>
              <w:t>provid</w:t>
            </w:r>
            <w:r w:rsidR="0F4865A0" w:rsidRPr="00283439">
              <w:rPr>
                <w:rFonts w:ascii="Times New Roman" w:hAnsi="Times New Roman" w:cs="Times New Roman"/>
                <w:sz w:val="18"/>
                <w:szCs w:val="18"/>
              </w:rPr>
              <w:t>e</w:t>
            </w:r>
            <w:r w:rsidRPr="00283439">
              <w:rPr>
                <w:rFonts w:ascii="Times New Roman" w:hAnsi="Times New Roman" w:cs="Times New Roman"/>
                <w:sz w:val="18"/>
                <w:szCs w:val="18"/>
              </w:rPr>
              <w:t xml:space="preserve"> timely input</w:t>
            </w:r>
            <w:r w:rsidR="03A2B8B9" w:rsidRPr="00283439">
              <w:rPr>
                <w:rFonts w:ascii="Times New Roman" w:hAnsi="Times New Roman" w:cs="Times New Roman"/>
                <w:sz w:val="18"/>
                <w:szCs w:val="18"/>
              </w:rPr>
              <w:t>.</w:t>
            </w:r>
          </w:p>
          <w:p w14:paraId="6F58E333" w14:textId="13596778" w:rsidR="0073403F" w:rsidRPr="00283439" w:rsidRDefault="0073403F" w:rsidP="00181A9C">
            <w:pPr>
              <w:pStyle w:val="TableParagraph"/>
              <w:spacing w:after="60"/>
              <w:rPr>
                <w:rFonts w:ascii="Times New Roman" w:eastAsia="Calibri" w:hAnsi="Times New Roman" w:cs="Times New Roman"/>
                <w:sz w:val="18"/>
                <w:szCs w:val="18"/>
              </w:rPr>
            </w:pPr>
            <w:r w:rsidRPr="00283439">
              <w:rPr>
                <w:rFonts w:ascii="Times New Roman" w:hAnsi="Times New Roman" w:cs="Times New Roman"/>
                <w:sz w:val="18"/>
              </w:rPr>
              <w:t>EE PRGs are advisory groups and do not have</w:t>
            </w:r>
            <w:r w:rsidRPr="00283439">
              <w:rPr>
                <w:rFonts w:ascii="Times New Roman" w:hAnsi="Times New Roman" w:cs="Times New Roman"/>
                <w:w w:val="99"/>
                <w:sz w:val="18"/>
              </w:rPr>
              <w:t xml:space="preserve"> </w:t>
            </w:r>
            <w:r w:rsidRPr="00283439">
              <w:rPr>
                <w:rFonts w:ascii="Times New Roman" w:hAnsi="Times New Roman" w:cs="Times New Roman"/>
                <w:sz w:val="18"/>
              </w:rPr>
              <w:t>decision-making authority</w:t>
            </w:r>
            <w:r w:rsidR="009558D0" w:rsidRPr="00283439">
              <w:rPr>
                <w:rFonts w:ascii="Times New Roman" w:hAnsi="Times New Roman" w:cs="Times New Roman"/>
                <w:sz w:val="18"/>
              </w:rPr>
              <w:t>.</w:t>
            </w:r>
          </w:p>
          <w:p w14:paraId="6F58E335" w14:textId="09E5DFC7" w:rsidR="0073403F" w:rsidRPr="00283439" w:rsidRDefault="0073403F" w:rsidP="00181A9C">
            <w:pPr>
              <w:pStyle w:val="TableParagraph"/>
              <w:spacing w:after="60"/>
              <w:rPr>
                <w:rFonts w:ascii="Times New Roman" w:eastAsia="Calibri" w:hAnsi="Times New Roman" w:cs="Times New Roman"/>
                <w:sz w:val="18"/>
                <w:szCs w:val="18"/>
              </w:rPr>
            </w:pPr>
            <w:r w:rsidRPr="00283439">
              <w:rPr>
                <w:rFonts w:ascii="Times New Roman" w:hAnsi="Times New Roman" w:cs="Times New Roman"/>
                <w:sz w:val="18"/>
              </w:rPr>
              <w:t xml:space="preserve">EE PRGs will be consulted at all stages of </w:t>
            </w:r>
            <w:r w:rsidR="00343AFC" w:rsidRPr="00283439">
              <w:rPr>
                <w:rFonts w:ascii="Times New Roman" w:hAnsi="Times New Roman" w:cs="Times New Roman"/>
                <w:sz w:val="18"/>
              </w:rPr>
              <w:t xml:space="preserve">each </w:t>
            </w:r>
            <w:r w:rsidRPr="00283439">
              <w:rPr>
                <w:rFonts w:ascii="Times New Roman" w:hAnsi="Times New Roman" w:cs="Times New Roman"/>
                <w:sz w:val="18"/>
              </w:rPr>
              <w:t>solicitation</w:t>
            </w:r>
            <w:r w:rsidR="009558D0" w:rsidRPr="00283439">
              <w:rPr>
                <w:rFonts w:ascii="Times New Roman" w:hAnsi="Times New Roman" w:cs="Times New Roman"/>
                <w:sz w:val="18"/>
              </w:rPr>
              <w:t>.</w:t>
            </w:r>
          </w:p>
          <w:p w14:paraId="6F58E337" w14:textId="43EEABF2" w:rsidR="0073403F" w:rsidRPr="00283439" w:rsidRDefault="0073403F" w:rsidP="00181A9C">
            <w:pPr>
              <w:pStyle w:val="TableParagraph"/>
              <w:spacing w:after="60"/>
              <w:rPr>
                <w:rFonts w:ascii="Times New Roman" w:eastAsia="Calibri" w:hAnsi="Times New Roman" w:cs="Times New Roman"/>
                <w:sz w:val="18"/>
                <w:szCs w:val="18"/>
              </w:rPr>
            </w:pPr>
            <w:r w:rsidRPr="00283439">
              <w:rPr>
                <w:rFonts w:ascii="Times New Roman" w:hAnsi="Times New Roman" w:cs="Times New Roman"/>
                <w:sz w:val="18"/>
              </w:rPr>
              <w:t xml:space="preserve">EE PRG individual </w:t>
            </w:r>
            <w:r w:rsidR="004A5A8F" w:rsidRPr="00283439">
              <w:rPr>
                <w:rFonts w:ascii="Times New Roman" w:hAnsi="Times New Roman" w:cs="Times New Roman"/>
                <w:sz w:val="18"/>
              </w:rPr>
              <w:t>participants</w:t>
            </w:r>
            <w:r w:rsidRPr="00283439">
              <w:rPr>
                <w:rFonts w:ascii="Times New Roman" w:hAnsi="Times New Roman" w:cs="Times New Roman"/>
                <w:sz w:val="18"/>
              </w:rPr>
              <w:t xml:space="preserve"> may choose to join and participate </w:t>
            </w:r>
            <w:r w:rsidR="00343AFC" w:rsidRPr="00283439">
              <w:rPr>
                <w:rFonts w:ascii="Times New Roman" w:hAnsi="Times New Roman" w:cs="Times New Roman"/>
                <w:sz w:val="18"/>
              </w:rPr>
              <w:t>i</w:t>
            </w:r>
            <w:r w:rsidRPr="00283439">
              <w:rPr>
                <w:rFonts w:ascii="Times New Roman" w:hAnsi="Times New Roman" w:cs="Times New Roman"/>
                <w:sz w:val="18"/>
              </w:rPr>
              <w:t>n an active solicitation</w:t>
            </w:r>
            <w:r w:rsidRPr="00283439">
              <w:rPr>
                <w:rFonts w:ascii="Times New Roman" w:hAnsi="Times New Roman" w:cs="Times New Roman"/>
                <w:w w:val="99"/>
                <w:sz w:val="18"/>
              </w:rPr>
              <w:t xml:space="preserve"> </w:t>
            </w:r>
            <w:r w:rsidRPr="00283439">
              <w:rPr>
                <w:rFonts w:ascii="Times New Roman" w:hAnsi="Times New Roman" w:cs="Times New Roman"/>
                <w:sz w:val="18"/>
              </w:rPr>
              <w:t xml:space="preserve">at any </w:t>
            </w:r>
            <w:proofErr w:type="gramStart"/>
            <w:r w:rsidRPr="00283439">
              <w:rPr>
                <w:rFonts w:ascii="Times New Roman" w:hAnsi="Times New Roman" w:cs="Times New Roman"/>
                <w:sz w:val="18"/>
              </w:rPr>
              <w:t>time, but</w:t>
            </w:r>
            <w:proofErr w:type="gramEnd"/>
            <w:r w:rsidRPr="00283439">
              <w:rPr>
                <w:rFonts w:ascii="Times New Roman" w:hAnsi="Times New Roman" w:cs="Times New Roman"/>
                <w:sz w:val="18"/>
              </w:rPr>
              <w:t xml:space="preserve"> may not delay </w:t>
            </w:r>
            <w:r w:rsidR="00343AFC" w:rsidRPr="00283439">
              <w:rPr>
                <w:rFonts w:ascii="Times New Roman" w:hAnsi="Times New Roman" w:cs="Times New Roman"/>
                <w:sz w:val="18"/>
              </w:rPr>
              <w:t xml:space="preserve">the </w:t>
            </w:r>
            <w:r w:rsidRPr="00283439">
              <w:rPr>
                <w:rFonts w:ascii="Times New Roman" w:hAnsi="Times New Roman" w:cs="Times New Roman"/>
                <w:sz w:val="18"/>
              </w:rPr>
              <w:t xml:space="preserve">solicitation schedule or revisit prior </w:t>
            </w:r>
            <w:r w:rsidR="00343AFC" w:rsidRPr="00283439">
              <w:rPr>
                <w:rFonts w:ascii="Times New Roman" w:hAnsi="Times New Roman" w:cs="Times New Roman"/>
                <w:sz w:val="18"/>
              </w:rPr>
              <w:t xml:space="preserve">EE </w:t>
            </w:r>
            <w:r w:rsidRPr="00283439">
              <w:rPr>
                <w:rFonts w:ascii="Times New Roman" w:hAnsi="Times New Roman" w:cs="Times New Roman"/>
                <w:sz w:val="18"/>
              </w:rPr>
              <w:t xml:space="preserve">PRG advice provided to </w:t>
            </w:r>
            <w:r w:rsidR="00343AFC" w:rsidRPr="00283439">
              <w:rPr>
                <w:rFonts w:ascii="Times New Roman" w:hAnsi="Times New Roman" w:cs="Times New Roman"/>
                <w:sz w:val="18"/>
              </w:rPr>
              <w:t xml:space="preserve">the </w:t>
            </w:r>
            <w:r w:rsidRPr="00283439">
              <w:rPr>
                <w:rFonts w:ascii="Times New Roman" w:hAnsi="Times New Roman" w:cs="Times New Roman"/>
                <w:sz w:val="18"/>
              </w:rPr>
              <w:t>IOU.</w:t>
            </w:r>
          </w:p>
        </w:tc>
        <w:tc>
          <w:tcPr>
            <w:tcW w:w="30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58E338" w14:textId="65E42A6E" w:rsidR="0073403F" w:rsidRPr="00283439" w:rsidRDefault="00343AFC" w:rsidP="00181A9C">
            <w:pPr>
              <w:pStyle w:val="TableParagraph"/>
              <w:spacing w:after="60"/>
              <w:rPr>
                <w:rFonts w:ascii="Times New Roman" w:eastAsia="Calibri" w:hAnsi="Times New Roman" w:cs="Times New Roman"/>
                <w:sz w:val="18"/>
                <w:szCs w:val="18"/>
              </w:rPr>
            </w:pPr>
            <w:r w:rsidRPr="00283439">
              <w:rPr>
                <w:rFonts w:ascii="Times New Roman" w:hAnsi="Times New Roman" w:cs="Times New Roman"/>
                <w:sz w:val="18"/>
              </w:rPr>
              <w:t xml:space="preserve">EE PRG participants review </w:t>
            </w:r>
            <w:r w:rsidR="0073403F" w:rsidRPr="00283439">
              <w:rPr>
                <w:rFonts w:ascii="Times New Roman" w:hAnsi="Times New Roman" w:cs="Times New Roman"/>
                <w:sz w:val="18"/>
              </w:rPr>
              <w:t>selected IE for each solicitation and provide recommendations, as needed.</w:t>
            </w:r>
          </w:p>
          <w:p w14:paraId="6F58E33A" w14:textId="1B9DA25C" w:rsidR="0073403F" w:rsidRPr="00283439" w:rsidRDefault="00343AFC" w:rsidP="00181A9C">
            <w:pPr>
              <w:pStyle w:val="TableParagraph"/>
              <w:spacing w:after="60"/>
              <w:rPr>
                <w:rFonts w:ascii="Times New Roman" w:eastAsia="Calibri" w:hAnsi="Times New Roman" w:cs="Times New Roman"/>
                <w:sz w:val="18"/>
                <w:szCs w:val="18"/>
              </w:rPr>
            </w:pPr>
            <w:r w:rsidRPr="00283439">
              <w:rPr>
                <w:rFonts w:ascii="Times New Roman" w:hAnsi="Times New Roman" w:cs="Times New Roman"/>
                <w:sz w:val="18"/>
              </w:rPr>
              <w:t xml:space="preserve">EE PRG participants review </w:t>
            </w:r>
            <w:r w:rsidR="0073403F" w:rsidRPr="00283439">
              <w:rPr>
                <w:rFonts w:ascii="Times New Roman" w:hAnsi="Times New Roman" w:cs="Times New Roman"/>
                <w:sz w:val="18"/>
              </w:rPr>
              <w:t xml:space="preserve">each sector-or segment-specific solicitation plan and any IOU revisions to solicitation strategy to ensure alignment of the strategy with </w:t>
            </w:r>
            <w:r w:rsidRPr="00283439">
              <w:rPr>
                <w:rFonts w:ascii="Times New Roman" w:hAnsi="Times New Roman" w:cs="Times New Roman"/>
                <w:sz w:val="18"/>
              </w:rPr>
              <w:t>C</w:t>
            </w:r>
            <w:r w:rsidR="0073403F" w:rsidRPr="00283439">
              <w:rPr>
                <w:rFonts w:ascii="Times New Roman" w:hAnsi="Times New Roman" w:cs="Times New Roman"/>
                <w:sz w:val="18"/>
              </w:rPr>
              <w:t>ommission decisions.</w:t>
            </w:r>
          </w:p>
          <w:p w14:paraId="6F58E33D" w14:textId="4C6AB495" w:rsidR="0073403F" w:rsidRPr="00283439" w:rsidRDefault="00343AFC" w:rsidP="00181A9C">
            <w:pPr>
              <w:pStyle w:val="TableParagraph"/>
              <w:spacing w:after="60"/>
              <w:rPr>
                <w:rFonts w:ascii="Times New Roman" w:hAnsi="Times New Roman" w:cs="Times New Roman"/>
                <w:sz w:val="18"/>
              </w:rPr>
            </w:pPr>
            <w:r w:rsidRPr="00283439">
              <w:rPr>
                <w:rFonts w:ascii="Times New Roman" w:hAnsi="Times New Roman" w:cs="Times New Roman"/>
                <w:sz w:val="18"/>
              </w:rPr>
              <w:t>EE PRG participants r</w:t>
            </w:r>
            <w:r w:rsidR="0073403F" w:rsidRPr="00283439">
              <w:rPr>
                <w:rFonts w:ascii="Times New Roman" w:hAnsi="Times New Roman" w:cs="Times New Roman"/>
                <w:sz w:val="18"/>
              </w:rPr>
              <w:t>eview and provide timely input and recommendations</w:t>
            </w:r>
            <w:r w:rsidR="00BD494F" w:rsidRPr="00283439">
              <w:rPr>
                <w:rFonts w:ascii="Times New Roman" w:hAnsi="Times New Roman" w:cs="Times New Roman"/>
                <w:sz w:val="18"/>
              </w:rPr>
              <w:t>.</w:t>
            </w:r>
            <w:r w:rsidR="0073403F" w:rsidRPr="00283439">
              <w:rPr>
                <w:rFonts w:ascii="Times New Roman" w:hAnsi="Times New Roman" w:cs="Times New Roman"/>
                <w:sz w:val="18"/>
              </w:rPr>
              <w:t xml:space="preserve"> </w:t>
            </w:r>
            <w:r w:rsidR="00BD494F" w:rsidRPr="00283439">
              <w:rPr>
                <w:rFonts w:ascii="Times New Roman" w:hAnsi="Times New Roman" w:cs="Times New Roman"/>
                <w:sz w:val="18"/>
              </w:rPr>
              <w:t>EE</w:t>
            </w:r>
            <w:r w:rsidRPr="00283439">
              <w:rPr>
                <w:rFonts w:ascii="Times New Roman" w:hAnsi="Times New Roman" w:cs="Times New Roman"/>
                <w:sz w:val="18"/>
              </w:rPr>
              <w:t> </w:t>
            </w:r>
            <w:r w:rsidR="00BD494F" w:rsidRPr="00283439">
              <w:rPr>
                <w:rFonts w:ascii="Times New Roman" w:hAnsi="Times New Roman" w:cs="Times New Roman"/>
                <w:sz w:val="18"/>
              </w:rPr>
              <w:t xml:space="preserve">PRG </w:t>
            </w:r>
            <w:r w:rsidR="004A5A8F" w:rsidRPr="00283439">
              <w:rPr>
                <w:rFonts w:ascii="Times New Roman" w:hAnsi="Times New Roman" w:cs="Times New Roman"/>
                <w:sz w:val="18"/>
              </w:rPr>
              <w:t>participants</w:t>
            </w:r>
            <w:r w:rsidR="00BD494F" w:rsidRPr="00283439">
              <w:rPr>
                <w:rFonts w:ascii="Times New Roman" w:hAnsi="Times New Roman" w:cs="Times New Roman"/>
                <w:sz w:val="18"/>
              </w:rPr>
              <w:t xml:space="preserve"> have up to </w:t>
            </w:r>
            <w:r w:rsidR="00210BFF" w:rsidRPr="00283439">
              <w:rPr>
                <w:rFonts w:ascii="Times New Roman" w:hAnsi="Times New Roman" w:cs="Times New Roman"/>
                <w:sz w:val="18"/>
              </w:rPr>
              <w:t>three</w:t>
            </w:r>
            <w:r w:rsidR="00BD494F" w:rsidRPr="00283439">
              <w:rPr>
                <w:rFonts w:ascii="Times New Roman" w:hAnsi="Times New Roman" w:cs="Times New Roman"/>
                <w:sz w:val="18"/>
              </w:rPr>
              <w:t xml:space="preserve"> (</w:t>
            </w:r>
            <w:r w:rsidR="00210BFF" w:rsidRPr="00283439">
              <w:rPr>
                <w:rFonts w:ascii="Times New Roman" w:hAnsi="Times New Roman" w:cs="Times New Roman"/>
                <w:sz w:val="18"/>
              </w:rPr>
              <w:t>3</w:t>
            </w:r>
            <w:r w:rsidR="00BD494F" w:rsidRPr="00283439">
              <w:rPr>
                <w:rFonts w:ascii="Times New Roman" w:hAnsi="Times New Roman" w:cs="Times New Roman"/>
                <w:sz w:val="18"/>
              </w:rPr>
              <w:t xml:space="preserve">) full business days after the PRG meeting to provide feedback. EE PRG </w:t>
            </w:r>
            <w:r w:rsidR="004A5A8F" w:rsidRPr="00283439">
              <w:rPr>
                <w:rFonts w:ascii="Times New Roman" w:hAnsi="Times New Roman" w:cs="Times New Roman"/>
                <w:sz w:val="18"/>
              </w:rPr>
              <w:t>participants</w:t>
            </w:r>
            <w:r w:rsidR="00BD494F" w:rsidRPr="00283439">
              <w:rPr>
                <w:rFonts w:ascii="Times New Roman" w:hAnsi="Times New Roman" w:cs="Times New Roman"/>
                <w:sz w:val="18"/>
              </w:rPr>
              <w:t xml:space="preserve"> should provide the IOU</w:t>
            </w:r>
            <w:r w:rsidR="00C61985" w:rsidRPr="00283439">
              <w:rPr>
                <w:rFonts w:ascii="Times New Roman" w:hAnsi="Times New Roman" w:cs="Times New Roman"/>
                <w:sz w:val="18"/>
              </w:rPr>
              <w:t>s</w:t>
            </w:r>
            <w:r w:rsidR="00BD494F" w:rsidRPr="00283439">
              <w:rPr>
                <w:rFonts w:ascii="Times New Roman" w:hAnsi="Times New Roman" w:cs="Times New Roman"/>
                <w:sz w:val="18"/>
              </w:rPr>
              <w:t xml:space="preserve"> timely notice if they will require more than the </w:t>
            </w:r>
            <w:r w:rsidR="00C64EB9" w:rsidRPr="00283439">
              <w:rPr>
                <w:rFonts w:ascii="Times New Roman" w:hAnsi="Times New Roman" w:cs="Times New Roman"/>
                <w:sz w:val="18"/>
              </w:rPr>
              <w:t>three</w:t>
            </w:r>
            <w:r w:rsidR="00BD494F" w:rsidRPr="00283439">
              <w:rPr>
                <w:rFonts w:ascii="Times New Roman" w:hAnsi="Times New Roman" w:cs="Times New Roman"/>
                <w:sz w:val="18"/>
              </w:rPr>
              <w:t xml:space="preserve"> (</w:t>
            </w:r>
            <w:r w:rsidR="00C64EB9" w:rsidRPr="00283439">
              <w:rPr>
                <w:rFonts w:ascii="Times New Roman" w:hAnsi="Times New Roman" w:cs="Times New Roman"/>
                <w:sz w:val="18"/>
              </w:rPr>
              <w:t>3</w:t>
            </w:r>
            <w:r w:rsidR="00BD494F" w:rsidRPr="00283439">
              <w:rPr>
                <w:rFonts w:ascii="Times New Roman" w:hAnsi="Times New Roman" w:cs="Times New Roman"/>
                <w:sz w:val="18"/>
              </w:rPr>
              <w:t>) business days to submit comments.</w:t>
            </w:r>
          </w:p>
          <w:p w14:paraId="6F58E342" w14:textId="287D8737" w:rsidR="0073403F" w:rsidRPr="00283439" w:rsidRDefault="0F4865A0" w:rsidP="00181A9C">
            <w:pPr>
              <w:pStyle w:val="TableParagraph"/>
              <w:spacing w:after="60"/>
              <w:rPr>
                <w:rFonts w:ascii="Times New Roman" w:eastAsia="Calibri" w:hAnsi="Times New Roman" w:cs="Times New Roman"/>
                <w:sz w:val="18"/>
                <w:szCs w:val="18"/>
              </w:rPr>
            </w:pPr>
            <w:r w:rsidRPr="00283439">
              <w:rPr>
                <w:rFonts w:ascii="Times New Roman" w:hAnsi="Times New Roman" w:cs="Times New Roman"/>
                <w:sz w:val="18"/>
                <w:szCs w:val="18"/>
              </w:rPr>
              <w:t xml:space="preserve">EE PRG participants </w:t>
            </w:r>
            <w:r w:rsidR="00343AFC" w:rsidRPr="00283439">
              <w:rPr>
                <w:rFonts w:ascii="Times New Roman" w:hAnsi="Times New Roman" w:cs="Times New Roman"/>
                <w:sz w:val="18"/>
              </w:rPr>
              <w:t>m</w:t>
            </w:r>
            <w:r w:rsidR="0073403F" w:rsidRPr="00283439">
              <w:rPr>
                <w:rFonts w:ascii="Times New Roman" w:hAnsi="Times New Roman" w:cs="Times New Roman"/>
                <w:sz w:val="18"/>
              </w:rPr>
              <w:t>ay review the structure and composition of the scoring committees.</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FB03A1" w14:textId="7CD89B15" w:rsidR="00AF41B8" w:rsidRPr="00283439" w:rsidRDefault="0F4865A0" w:rsidP="00AF41B8">
            <w:pPr>
              <w:pStyle w:val="TableParagraph"/>
              <w:spacing w:after="60"/>
              <w:rPr>
                <w:rFonts w:ascii="Times New Roman" w:hAnsi="Times New Roman" w:cs="Times New Roman"/>
                <w:sz w:val="18"/>
              </w:rPr>
            </w:pPr>
            <w:r w:rsidRPr="00283439">
              <w:rPr>
                <w:rFonts w:ascii="Times New Roman" w:hAnsi="Times New Roman" w:cs="Times New Roman"/>
                <w:sz w:val="18"/>
                <w:szCs w:val="18"/>
              </w:rPr>
              <w:t>EE PRG participants review</w:t>
            </w:r>
            <w:r w:rsidR="00AF41B8" w:rsidRPr="00283439">
              <w:rPr>
                <w:rFonts w:ascii="Times New Roman" w:hAnsi="Times New Roman" w:cs="Times New Roman"/>
                <w:sz w:val="18"/>
                <w:szCs w:val="18"/>
              </w:rPr>
              <w:t xml:space="preserve"> and provide feedback on</w:t>
            </w:r>
            <w:r w:rsidRPr="00283439">
              <w:rPr>
                <w:rFonts w:ascii="Times New Roman" w:hAnsi="Times New Roman" w:cs="Times New Roman"/>
                <w:sz w:val="18"/>
                <w:szCs w:val="18"/>
              </w:rPr>
              <w:t xml:space="preserve"> </w:t>
            </w:r>
            <w:r w:rsidR="67264E53" w:rsidRPr="00283439">
              <w:rPr>
                <w:rFonts w:ascii="Times New Roman" w:hAnsi="Times New Roman" w:cs="Times New Roman"/>
                <w:sz w:val="18"/>
                <w:szCs w:val="18"/>
              </w:rPr>
              <w:t>s</w:t>
            </w:r>
            <w:r w:rsidR="00B30938" w:rsidRPr="00283439">
              <w:rPr>
                <w:rFonts w:ascii="Times New Roman" w:hAnsi="Times New Roman" w:cs="Times New Roman"/>
                <w:sz w:val="18"/>
                <w:szCs w:val="18"/>
              </w:rPr>
              <w:t>olicitation materials</w:t>
            </w:r>
            <w:r w:rsidR="67264E53" w:rsidRPr="00283439">
              <w:rPr>
                <w:rFonts w:ascii="Times New Roman" w:hAnsi="Times New Roman" w:cs="Times New Roman"/>
                <w:sz w:val="18"/>
                <w:szCs w:val="18"/>
              </w:rPr>
              <w:t xml:space="preserve"> issued </w:t>
            </w:r>
            <w:r w:rsidR="00AF41B8" w:rsidRPr="00283439">
              <w:rPr>
                <w:rFonts w:ascii="Times New Roman" w:hAnsi="Times New Roman" w:cs="Times New Roman"/>
                <w:sz w:val="18"/>
              </w:rPr>
              <w:br/>
            </w:r>
          </w:p>
          <w:p w14:paraId="6F58E344" w14:textId="65544C2B" w:rsidR="0073403F" w:rsidRPr="00283439" w:rsidRDefault="00343AFC" w:rsidP="00AF41B8">
            <w:pPr>
              <w:pStyle w:val="TableParagraph"/>
              <w:spacing w:after="60"/>
              <w:rPr>
                <w:rFonts w:ascii="Times New Roman" w:eastAsia="Calibri" w:hAnsi="Times New Roman" w:cs="Times New Roman"/>
                <w:sz w:val="18"/>
                <w:szCs w:val="18"/>
              </w:rPr>
            </w:pPr>
            <w:r w:rsidRPr="00283439">
              <w:rPr>
                <w:rFonts w:ascii="Times New Roman" w:hAnsi="Times New Roman" w:cs="Times New Roman"/>
                <w:sz w:val="18"/>
              </w:rPr>
              <w:t>EE PRG participants review</w:t>
            </w:r>
            <w:r w:rsidRPr="00283439">
              <w:rPr>
                <w:rFonts w:ascii="Times New Roman" w:hAnsi="Times New Roman" w:cs="Times New Roman"/>
                <w:w w:val="99"/>
                <w:sz w:val="18"/>
              </w:rPr>
              <w:t xml:space="preserve"> </w:t>
            </w:r>
            <w:r w:rsidR="0073403F" w:rsidRPr="00283439">
              <w:rPr>
                <w:rFonts w:ascii="Times New Roman" w:hAnsi="Times New Roman" w:cs="Times New Roman"/>
                <w:sz w:val="18"/>
              </w:rPr>
              <w:t>assessment by IE and provide input,</w:t>
            </w:r>
            <w:r w:rsidR="0073403F" w:rsidRPr="00283439">
              <w:rPr>
                <w:rFonts w:ascii="Times New Roman" w:hAnsi="Times New Roman" w:cs="Times New Roman"/>
                <w:w w:val="99"/>
                <w:sz w:val="18"/>
              </w:rPr>
              <w:t xml:space="preserve"> </w:t>
            </w:r>
            <w:r w:rsidR="0073403F" w:rsidRPr="00283439">
              <w:rPr>
                <w:rFonts w:ascii="Times New Roman" w:hAnsi="Times New Roman" w:cs="Times New Roman"/>
                <w:sz w:val="18"/>
              </w:rPr>
              <w:t>as applicable.</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58E345" w14:textId="1C10F60F" w:rsidR="0073403F" w:rsidRPr="00283439" w:rsidRDefault="0073403F" w:rsidP="00181A9C">
            <w:pPr>
              <w:pStyle w:val="TableParagraph"/>
              <w:spacing w:after="60"/>
              <w:rPr>
                <w:rFonts w:ascii="Times New Roman" w:eastAsia="Calibri" w:hAnsi="Times New Roman" w:cs="Times New Roman"/>
                <w:sz w:val="18"/>
                <w:szCs w:val="18"/>
              </w:rPr>
            </w:pPr>
            <w:r w:rsidRPr="00283439">
              <w:rPr>
                <w:rFonts w:ascii="Times New Roman" w:hAnsi="Times New Roman" w:cs="Times New Roman"/>
                <w:sz w:val="18"/>
              </w:rPr>
              <w:t xml:space="preserve">EE PRG </w:t>
            </w:r>
            <w:r w:rsidR="00343AFC" w:rsidRPr="00283439">
              <w:rPr>
                <w:rFonts w:ascii="Times New Roman" w:hAnsi="Times New Roman" w:cs="Times New Roman"/>
                <w:sz w:val="18"/>
              </w:rPr>
              <w:t xml:space="preserve">participants </w:t>
            </w:r>
            <w:r w:rsidRPr="00283439">
              <w:rPr>
                <w:rFonts w:ascii="Times New Roman" w:hAnsi="Times New Roman" w:cs="Times New Roman"/>
                <w:sz w:val="18"/>
              </w:rPr>
              <w:t>will have the</w:t>
            </w:r>
            <w:r w:rsidRPr="00283439">
              <w:rPr>
                <w:rFonts w:ascii="Times New Roman" w:hAnsi="Times New Roman" w:cs="Times New Roman"/>
                <w:w w:val="99"/>
                <w:sz w:val="18"/>
              </w:rPr>
              <w:t xml:space="preserve"> </w:t>
            </w:r>
            <w:r w:rsidRPr="00283439">
              <w:rPr>
                <w:rFonts w:ascii="Times New Roman" w:hAnsi="Times New Roman" w:cs="Times New Roman"/>
                <w:sz w:val="18"/>
              </w:rPr>
              <w:t>opportunity to review</w:t>
            </w:r>
            <w:r w:rsidRPr="00283439">
              <w:rPr>
                <w:rFonts w:ascii="Times New Roman" w:hAnsi="Times New Roman" w:cs="Times New Roman"/>
                <w:w w:val="99"/>
                <w:sz w:val="18"/>
              </w:rPr>
              <w:t xml:space="preserve"> </w:t>
            </w:r>
            <w:r w:rsidRPr="00283439">
              <w:rPr>
                <w:rFonts w:ascii="Times New Roman" w:hAnsi="Times New Roman" w:cs="Times New Roman"/>
                <w:sz w:val="18"/>
              </w:rPr>
              <w:t>abstracts and proposals as desired and will provide</w:t>
            </w:r>
            <w:r w:rsidRPr="00283439">
              <w:rPr>
                <w:rFonts w:ascii="Times New Roman" w:hAnsi="Times New Roman" w:cs="Times New Roman"/>
                <w:w w:val="99"/>
                <w:sz w:val="18"/>
              </w:rPr>
              <w:t xml:space="preserve"> </w:t>
            </w:r>
            <w:r w:rsidRPr="00283439">
              <w:rPr>
                <w:rFonts w:ascii="Times New Roman" w:hAnsi="Times New Roman" w:cs="Times New Roman"/>
                <w:sz w:val="18"/>
              </w:rPr>
              <w:t>recommendations to the</w:t>
            </w:r>
            <w:r w:rsidRPr="00283439">
              <w:rPr>
                <w:rFonts w:ascii="Times New Roman" w:hAnsi="Times New Roman" w:cs="Times New Roman"/>
                <w:w w:val="99"/>
                <w:sz w:val="18"/>
              </w:rPr>
              <w:t xml:space="preserve"> </w:t>
            </w:r>
            <w:r w:rsidRPr="00283439">
              <w:rPr>
                <w:rFonts w:ascii="Times New Roman" w:hAnsi="Times New Roman" w:cs="Times New Roman"/>
                <w:sz w:val="18"/>
              </w:rPr>
              <w:t>IOUs as desired.</w:t>
            </w:r>
          </w:p>
          <w:p w14:paraId="6F58E346" w14:textId="57DC2C9F" w:rsidR="0073403F" w:rsidRPr="00283439" w:rsidRDefault="00343AFC" w:rsidP="00181A9C">
            <w:pPr>
              <w:pStyle w:val="TableParagraph"/>
              <w:spacing w:before="119" w:after="60"/>
              <w:rPr>
                <w:rFonts w:ascii="Times New Roman" w:eastAsia="Calibri" w:hAnsi="Times New Roman" w:cs="Times New Roman"/>
                <w:sz w:val="18"/>
                <w:szCs w:val="18"/>
              </w:rPr>
            </w:pPr>
            <w:r w:rsidRPr="00283439">
              <w:rPr>
                <w:rFonts w:ascii="Times New Roman" w:hAnsi="Times New Roman" w:cs="Times New Roman"/>
                <w:sz w:val="18"/>
              </w:rPr>
              <w:t xml:space="preserve">EE PRG participants review </w:t>
            </w:r>
            <w:r w:rsidR="0073403F" w:rsidRPr="00283439">
              <w:rPr>
                <w:rFonts w:ascii="Times New Roman" w:hAnsi="Times New Roman" w:cs="Times New Roman"/>
                <w:sz w:val="18"/>
              </w:rPr>
              <w:t>assessment by IE and provide input, as applicable.</w:t>
            </w:r>
          </w:p>
        </w:tc>
        <w:tc>
          <w:tcPr>
            <w:tcW w:w="23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58E347" w14:textId="1E905685" w:rsidR="0073403F" w:rsidRPr="00283439" w:rsidRDefault="00343AFC" w:rsidP="00181A9C">
            <w:pPr>
              <w:pStyle w:val="TableParagraph"/>
              <w:spacing w:after="60"/>
              <w:rPr>
                <w:rFonts w:ascii="Times New Roman" w:eastAsia="Calibri" w:hAnsi="Times New Roman" w:cs="Times New Roman"/>
                <w:sz w:val="18"/>
                <w:szCs w:val="18"/>
              </w:rPr>
            </w:pPr>
            <w:r w:rsidRPr="00283439">
              <w:rPr>
                <w:rFonts w:ascii="Times New Roman" w:hAnsi="Times New Roman" w:cs="Times New Roman"/>
                <w:sz w:val="18"/>
              </w:rPr>
              <w:t xml:space="preserve">EE PRG participants review </w:t>
            </w:r>
            <w:r w:rsidR="0073403F" w:rsidRPr="00283439">
              <w:rPr>
                <w:rFonts w:ascii="Times New Roman" w:hAnsi="Times New Roman" w:cs="Times New Roman"/>
                <w:sz w:val="18"/>
              </w:rPr>
              <w:t>IE analyses of each</w:t>
            </w:r>
            <w:r w:rsidR="0073403F" w:rsidRPr="00283439">
              <w:rPr>
                <w:rFonts w:ascii="Times New Roman" w:hAnsi="Times New Roman" w:cs="Times New Roman"/>
                <w:w w:val="99"/>
                <w:sz w:val="18"/>
              </w:rPr>
              <w:t xml:space="preserve"> </w:t>
            </w:r>
            <w:r w:rsidR="0073403F" w:rsidRPr="00283439">
              <w:rPr>
                <w:rFonts w:ascii="Times New Roman" w:hAnsi="Times New Roman" w:cs="Times New Roman"/>
                <w:sz w:val="18"/>
              </w:rPr>
              <w:t>solicitation process and outcome.</w:t>
            </w:r>
          </w:p>
          <w:p w14:paraId="6F58E348" w14:textId="178051DE" w:rsidR="0073403F" w:rsidRPr="00283439" w:rsidRDefault="0073403F" w:rsidP="00181A9C">
            <w:pPr>
              <w:pStyle w:val="TableParagraph"/>
              <w:spacing w:before="118" w:after="60"/>
              <w:rPr>
                <w:rFonts w:ascii="Times New Roman" w:eastAsia="Calibri" w:hAnsi="Times New Roman" w:cs="Times New Roman"/>
                <w:sz w:val="18"/>
                <w:szCs w:val="18"/>
              </w:rPr>
            </w:pPr>
            <w:r w:rsidRPr="00283439">
              <w:rPr>
                <w:rFonts w:ascii="Times New Roman" w:eastAsia="Calibri" w:hAnsi="Times New Roman" w:cs="Times New Roman"/>
                <w:sz w:val="18"/>
                <w:szCs w:val="18"/>
              </w:rPr>
              <w:t>The EE PRG provides recommendations to the</w:t>
            </w:r>
            <w:r w:rsidRPr="00283439">
              <w:rPr>
                <w:rFonts w:ascii="Times New Roman" w:eastAsia="Calibri" w:hAnsi="Times New Roman" w:cs="Times New Roman"/>
                <w:w w:val="99"/>
                <w:sz w:val="18"/>
                <w:szCs w:val="18"/>
              </w:rPr>
              <w:t xml:space="preserve"> </w:t>
            </w:r>
            <w:r w:rsidRPr="00283439">
              <w:rPr>
                <w:rFonts w:ascii="Times New Roman" w:eastAsia="Calibri" w:hAnsi="Times New Roman" w:cs="Times New Roman"/>
                <w:sz w:val="18"/>
                <w:szCs w:val="18"/>
              </w:rPr>
              <w:t xml:space="preserve">IOUs based on </w:t>
            </w:r>
            <w:r w:rsidR="00D351A1" w:rsidRPr="00283439">
              <w:rPr>
                <w:rFonts w:ascii="Times New Roman" w:eastAsia="Calibri" w:hAnsi="Times New Roman" w:cs="Times New Roman"/>
                <w:sz w:val="18"/>
                <w:szCs w:val="18"/>
              </w:rPr>
              <w:t xml:space="preserve">the </w:t>
            </w:r>
            <w:r w:rsidRPr="00283439">
              <w:rPr>
                <w:rFonts w:ascii="Times New Roman" w:eastAsia="Calibri" w:hAnsi="Times New Roman" w:cs="Times New Roman"/>
                <w:sz w:val="18"/>
                <w:szCs w:val="18"/>
              </w:rPr>
              <w:t>IE</w:t>
            </w:r>
            <w:r w:rsidR="00D351A1" w:rsidRPr="00283439">
              <w:rPr>
                <w:rFonts w:ascii="Times New Roman" w:eastAsia="Calibri" w:hAnsi="Times New Roman" w:cs="Times New Roman"/>
                <w:sz w:val="18"/>
                <w:szCs w:val="18"/>
              </w:rPr>
              <w:t>'s</w:t>
            </w:r>
            <w:r w:rsidRPr="00283439">
              <w:rPr>
                <w:rFonts w:ascii="Times New Roman" w:eastAsia="Calibri" w:hAnsi="Times New Roman" w:cs="Times New Roman"/>
                <w:sz w:val="18"/>
                <w:szCs w:val="18"/>
              </w:rPr>
              <w:t xml:space="preserve"> report</w:t>
            </w:r>
            <w:r w:rsidR="00D351A1" w:rsidRPr="00283439">
              <w:rPr>
                <w:rFonts w:ascii="Times New Roman" w:eastAsia="Calibri" w:hAnsi="Times New Roman" w:cs="Times New Roman"/>
                <w:sz w:val="18"/>
                <w:szCs w:val="18"/>
              </w:rPr>
              <w:t>(s)</w:t>
            </w:r>
            <w:r w:rsidRPr="00283439">
              <w:rPr>
                <w:rFonts w:ascii="Times New Roman" w:eastAsia="Calibri" w:hAnsi="Times New Roman" w:cs="Times New Roman"/>
                <w:w w:val="99"/>
                <w:sz w:val="18"/>
                <w:szCs w:val="18"/>
              </w:rPr>
              <w:t xml:space="preserve"> </w:t>
            </w:r>
            <w:r w:rsidRPr="00283439">
              <w:rPr>
                <w:rFonts w:ascii="Times New Roman" w:eastAsia="Calibri" w:hAnsi="Times New Roman" w:cs="Times New Roman"/>
                <w:sz w:val="18"/>
                <w:szCs w:val="18"/>
              </w:rPr>
              <w:t xml:space="preserve">and/or EE PRG </w:t>
            </w:r>
            <w:r w:rsidR="004A5A8F" w:rsidRPr="00283439">
              <w:rPr>
                <w:rFonts w:ascii="Times New Roman" w:eastAsia="Calibri" w:hAnsi="Times New Roman" w:cs="Times New Roman"/>
                <w:sz w:val="18"/>
                <w:szCs w:val="18"/>
              </w:rPr>
              <w:t>participants</w:t>
            </w:r>
            <w:r w:rsidR="009F1737" w:rsidRPr="00283439">
              <w:rPr>
                <w:rFonts w:ascii="Times New Roman" w:eastAsia="Calibri" w:hAnsi="Times New Roman" w:cs="Times New Roman"/>
                <w:sz w:val="18"/>
                <w:szCs w:val="18"/>
              </w:rPr>
              <w:t>'</w:t>
            </w:r>
            <w:r w:rsidRPr="00283439">
              <w:rPr>
                <w:rFonts w:ascii="Times New Roman" w:eastAsia="Calibri" w:hAnsi="Times New Roman" w:cs="Times New Roman"/>
                <w:sz w:val="18"/>
                <w:szCs w:val="18"/>
              </w:rPr>
              <w:t xml:space="preserve"> review.</w:t>
            </w: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58E349" w14:textId="3188CC4D" w:rsidR="0073403F" w:rsidRPr="00283439" w:rsidRDefault="0073403F" w:rsidP="00181A9C">
            <w:pPr>
              <w:pStyle w:val="TableParagraph"/>
              <w:spacing w:after="60"/>
              <w:rPr>
                <w:rFonts w:ascii="Times New Roman" w:eastAsia="Calibri" w:hAnsi="Times New Roman" w:cs="Times New Roman"/>
                <w:sz w:val="18"/>
                <w:szCs w:val="18"/>
              </w:rPr>
            </w:pPr>
            <w:r w:rsidRPr="00283439">
              <w:rPr>
                <w:rFonts w:ascii="Times New Roman" w:hAnsi="Times New Roman" w:cs="Times New Roman"/>
                <w:sz w:val="18"/>
              </w:rPr>
              <w:t xml:space="preserve">If differences of opinion between parties continue to exist, EE PRG </w:t>
            </w:r>
            <w:r w:rsidR="004A5A8F" w:rsidRPr="00283439">
              <w:rPr>
                <w:rFonts w:ascii="Times New Roman" w:hAnsi="Times New Roman" w:cs="Times New Roman"/>
                <w:sz w:val="18"/>
              </w:rPr>
              <w:t>participants</w:t>
            </w:r>
            <w:r w:rsidRPr="00283439">
              <w:rPr>
                <w:rFonts w:ascii="Times New Roman" w:hAnsi="Times New Roman" w:cs="Times New Roman"/>
                <w:sz w:val="18"/>
              </w:rPr>
              <w:t xml:space="preserve"> can utilize the AL protest process</w:t>
            </w:r>
          </w:p>
        </w:tc>
        <w:tc>
          <w:tcPr>
            <w:tcW w:w="20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58E34A" w14:textId="69AB0113" w:rsidR="0073403F" w:rsidRPr="00283439" w:rsidRDefault="00D351A1" w:rsidP="00181A9C">
            <w:pPr>
              <w:pStyle w:val="TableParagraph"/>
              <w:spacing w:after="60"/>
              <w:rPr>
                <w:rFonts w:ascii="Times New Roman" w:eastAsia="Calibri" w:hAnsi="Times New Roman" w:cs="Times New Roman"/>
                <w:sz w:val="18"/>
                <w:szCs w:val="18"/>
              </w:rPr>
            </w:pPr>
            <w:r w:rsidRPr="00283439">
              <w:rPr>
                <w:rFonts w:ascii="Times New Roman" w:hAnsi="Times New Roman" w:cs="Times New Roman"/>
                <w:sz w:val="18"/>
              </w:rPr>
              <w:t xml:space="preserve">EE PRG participants review </w:t>
            </w:r>
            <w:r w:rsidR="0073403F" w:rsidRPr="00283439">
              <w:rPr>
                <w:rFonts w:ascii="Times New Roman" w:hAnsi="Times New Roman" w:cs="Times New Roman"/>
                <w:sz w:val="18"/>
              </w:rPr>
              <w:t xml:space="preserve">IE reports on </w:t>
            </w:r>
            <w:r w:rsidRPr="00283439">
              <w:rPr>
                <w:rFonts w:ascii="Times New Roman" w:hAnsi="Times New Roman" w:cs="Times New Roman"/>
                <w:sz w:val="18"/>
              </w:rPr>
              <w:t xml:space="preserve">the </w:t>
            </w:r>
            <w:r w:rsidR="0073403F" w:rsidRPr="00283439">
              <w:rPr>
                <w:rFonts w:ascii="Times New Roman" w:hAnsi="Times New Roman" w:cs="Times New Roman"/>
                <w:sz w:val="18"/>
              </w:rPr>
              <w:t>contracting process</w:t>
            </w:r>
          </w:p>
          <w:p w14:paraId="6F58E34B" w14:textId="1CC272F6" w:rsidR="0073403F" w:rsidRPr="00283439" w:rsidRDefault="00D351A1" w:rsidP="00181A9C">
            <w:pPr>
              <w:pStyle w:val="TableParagraph"/>
              <w:spacing w:before="118" w:after="60"/>
              <w:rPr>
                <w:rFonts w:ascii="Times New Roman" w:eastAsia="Calibri" w:hAnsi="Times New Roman" w:cs="Times New Roman"/>
                <w:sz w:val="18"/>
                <w:szCs w:val="18"/>
              </w:rPr>
            </w:pPr>
            <w:r w:rsidRPr="00283439">
              <w:rPr>
                <w:rFonts w:ascii="Times New Roman" w:hAnsi="Times New Roman" w:cs="Times New Roman"/>
                <w:sz w:val="18"/>
              </w:rPr>
              <w:t xml:space="preserve">EE PRG participants review </w:t>
            </w:r>
            <w:r w:rsidR="008F1A2B" w:rsidRPr="00283439">
              <w:rPr>
                <w:rFonts w:ascii="Times New Roman" w:hAnsi="Times New Roman" w:cs="Times New Roman"/>
                <w:sz w:val="18"/>
              </w:rPr>
              <w:t>contracts with final terms for third</w:t>
            </w:r>
            <w:r w:rsidR="00C727CE" w:rsidRPr="00283439">
              <w:rPr>
                <w:rFonts w:ascii="Times New Roman" w:hAnsi="Times New Roman" w:cs="Times New Roman"/>
                <w:sz w:val="18"/>
              </w:rPr>
              <w:t xml:space="preserve">-party implementer programs. EE PRG </w:t>
            </w:r>
            <w:r w:rsidR="004A5A8F" w:rsidRPr="00283439">
              <w:rPr>
                <w:rFonts w:ascii="Times New Roman" w:hAnsi="Times New Roman" w:cs="Times New Roman"/>
                <w:sz w:val="18"/>
              </w:rPr>
              <w:t>participants</w:t>
            </w:r>
            <w:r w:rsidR="00C727CE" w:rsidRPr="00283439">
              <w:rPr>
                <w:rFonts w:ascii="Times New Roman" w:hAnsi="Times New Roman" w:cs="Times New Roman"/>
                <w:sz w:val="18"/>
              </w:rPr>
              <w:t xml:space="preserve"> have five (5) business days to review</w:t>
            </w:r>
            <w:r w:rsidR="00D44C5F" w:rsidRPr="00283439">
              <w:rPr>
                <w:rFonts w:ascii="Times New Roman" w:hAnsi="Times New Roman" w:cs="Times New Roman"/>
                <w:sz w:val="18"/>
              </w:rPr>
              <w:t xml:space="preserve"> and provide comments and feedback to the IOUs.</w:t>
            </w:r>
          </w:p>
        </w:tc>
      </w:tr>
    </w:tbl>
    <w:p w14:paraId="6F58E34D" w14:textId="77777777" w:rsidR="00767C86" w:rsidRPr="00283439" w:rsidRDefault="00767C86">
      <w:pPr>
        <w:rPr>
          <w:rFonts w:ascii="Times New Roman" w:eastAsia="Calibri" w:hAnsi="Times New Roman" w:cs="Times New Roman"/>
          <w:sz w:val="20"/>
          <w:szCs w:val="20"/>
        </w:rPr>
      </w:pPr>
    </w:p>
    <w:p w14:paraId="6F58E35B" w14:textId="73ECC384" w:rsidR="00857721" w:rsidRPr="00283439" w:rsidRDefault="00857721">
      <w:pPr>
        <w:rPr>
          <w:rFonts w:ascii="Times New Roman" w:eastAsia="Calibri" w:hAnsi="Times New Roman" w:cs="Times New Roman"/>
          <w:b/>
          <w:bCs/>
          <w:sz w:val="20"/>
          <w:szCs w:val="20"/>
        </w:rPr>
        <w:sectPr w:rsidR="00857721" w:rsidRPr="00283439" w:rsidSect="00F67D21">
          <w:footerReference w:type="default" r:id="rId12"/>
          <w:pgSz w:w="20160" w:h="12240" w:orient="landscape" w:code="5"/>
          <w:pgMar w:top="1080" w:right="1080" w:bottom="1080" w:left="1080" w:header="0" w:footer="720" w:gutter="0"/>
          <w:cols w:space="720"/>
        </w:sectPr>
      </w:pPr>
    </w:p>
    <w:p w14:paraId="6F58E35C" w14:textId="77777777" w:rsidR="00767C86" w:rsidRPr="00283439" w:rsidRDefault="00DB1EA9" w:rsidP="00E82E90">
      <w:pPr>
        <w:pStyle w:val="Heading2"/>
        <w:ind w:left="120"/>
        <w:rPr>
          <w:rFonts w:ascii="Times New Roman" w:hAnsi="Times New Roman" w:cs="Times New Roman"/>
          <w:b/>
          <w:bCs/>
          <w:color w:val="2D74B5"/>
        </w:rPr>
      </w:pPr>
      <w:bookmarkStart w:id="10" w:name="_Toc56168688"/>
      <w:r w:rsidRPr="00283439">
        <w:rPr>
          <w:rFonts w:ascii="Times New Roman" w:hAnsi="Times New Roman" w:cs="Times New Roman"/>
          <w:b/>
          <w:bCs/>
          <w:color w:val="2D74B5"/>
        </w:rPr>
        <w:lastRenderedPageBreak/>
        <w:t>Guiding Principles: Energy Efficiency Procurement Review Group</w:t>
      </w:r>
      <w:bookmarkEnd w:id="10"/>
    </w:p>
    <w:p w14:paraId="6E6437EA" w14:textId="29609986" w:rsidR="001373F0" w:rsidRPr="00283439" w:rsidRDefault="001373F0">
      <w:pPr>
        <w:spacing w:before="189" w:line="259" w:lineRule="auto"/>
        <w:ind w:left="100" w:right="214"/>
        <w:rPr>
          <w:rFonts w:ascii="Times New Roman" w:eastAsia="Calibri" w:hAnsi="Times New Roman" w:cs="Times New Roman"/>
        </w:rPr>
      </w:pPr>
      <w:r w:rsidRPr="00283439">
        <w:rPr>
          <w:rFonts w:ascii="Times New Roman" w:hAnsi="Times New Roman" w:cs="Times New Roman"/>
        </w:rPr>
        <w:t xml:space="preserve">The following guiding principles for EE PRG </w:t>
      </w:r>
      <w:r w:rsidR="000E3FB5" w:rsidRPr="00283439">
        <w:rPr>
          <w:rFonts w:ascii="Times New Roman" w:hAnsi="Times New Roman" w:cs="Times New Roman"/>
        </w:rPr>
        <w:t>participant</w:t>
      </w:r>
      <w:r w:rsidR="007B47E7" w:rsidRPr="00283439">
        <w:rPr>
          <w:rFonts w:ascii="Times New Roman" w:hAnsi="Times New Roman" w:cs="Times New Roman"/>
        </w:rPr>
        <w:t>s</w:t>
      </w:r>
      <w:r w:rsidRPr="00283439">
        <w:rPr>
          <w:rFonts w:ascii="Times New Roman" w:hAnsi="Times New Roman" w:cs="Times New Roman"/>
        </w:rPr>
        <w:t xml:space="preserve"> focus on the requirements laid out in D.18-01-041</w:t>
      </w:r>
      <w:r w:rsidR="007B47E7" w:rsidRPr="00283439">
        <w:rPr>
          <w:rFonts w:ascii="Times New Roman" w:hAnsi="Times New Roman" w:cs="Times New Roman"/>
        </w:rPr>
        <w:t>:</w:t>
      </w:r>
    </w:p>
    <w:p w14:paraId="6F58E35E" w14:textId="77777777" w:rsidR="00767C86" w:rsidRPr="00283439" w:rsidRDefault="00DB1EA9">
      <w:pPr>
        <w:spacing w:before="159"/>
        <w:ind w:left="100"/>
        <w:rPr>
          <w:rFonts w:ascii="Times New Roman" w:eastAsia="Calibri" w:hAnsi="Times New Roman" w:cs="Times New Roman"/>
          <w:b/>
          <w:bCs/>
          <w:sz w:val="26"/>
          <w:szCs w:val="26"/>
        </w:rPr>
      </w:pPr>
      <w:r w:rsidRPr="00283439">
        <w:rPr>
          <w:rFonts w:ascii="Times New Roman" w:hAnsi="Times New Roman" w:cs="Times New Roman"/>
          <w:b/>
          <w:bCs/>
          <w:color w:val="2D74B5"/>
          <w:sz w:val="26"/>
        </w:rPr>
        <w:t>Principles</w:t>
      </w:r>
    </w:p>
    <w:p w14:paraId="6F58E360" w14:textId="3D258632" w:rsidR="00767C86" w:rsidRPr="00283439" w:rsidRDefault="00DB1EA9" w:rsidP="007B47E7">
      <w:pPr>
        <w:numPr>
          <w:ilvl w:val="0"/>
          <w:numId w:val="8"/>
        </w:numPr>
        <w:tabs>
          <w:tab w:val="left" w:pos="821"/>
        </w:tabs>
        <w:spacing w:before="6" w:line="266" w:lineRule="exact"/>
        <w:ind w:right="214"/>
        <w:rPr>
          <w:rFonts w:ascii="Times New Roman" w:eastAsia="Calibri" w:hAnsi="Times New Roman" w:cs="Times New Roman"/>
        </w:rPr>
      </w:pPr>
      <w:r w:rsidRPr="00283439">
        <w:rPr>
          <w:rFonts w:ascii="Times New Roman" w:hAnsi="Times New Roman" w:cs="Times New Roman"/>
          <w:b/>
          <w:bCs/>
        </w:rPr>
        <w:t xml:space="preserve">Confirming participation in each solicitation.  </w:t>
      </w:r>
      <w:r w:rsidRPr="00283439">
        <w:rPr>
          <w:rFonts w:ascii="Times New Roman" w:hAnsi="Times New Roman" w:cs="Times New Roman"/>
        </w:rPr>
        <w:t xml:space="preserve">Each EE PRG </w:t>
      </w:r>
      <w:r w:rsidR="000E3FB5" w:rsidRPr="00283439">
        <w:rPr>
          <w:rFonts w:ascii="Times New Roman" w:hAnsi="Times New Roman" w:cs="Times New Roman"/>
        </w:rPr>
        <w:t>participant</w:t>
      </w:r>
      <w:r w:rsidRPr="00283439">
        <w:rPr>
          <w:rFonts w:ascii="Times New Roman" w:hAnsi="Times New Roman" w:cs="Times New Roman"/>
        </w:rPr>
        <w:t xml:space="preserve"> may volunteer to participate in any solicitation; however, the </w:t>
      </w:r>
      <w:r w:rsidR="000E3FB5" w:rsidRPr="00283439">
        <w:rPr>
          <w:rFonts w:ascii="Times New Roman" w:hAnsi="Times New Roman" w:cs="Times New Roman"/>
        </w:rPr>
        <w:t>participant</w:t>
      </w:r>
      <w:r w:rsidRPr="00283439">
        <w:rPr>
          <w:rFonts w:ascii="Times New Roman" w:hAnsi="Times New Roman" w:cs="Times New Roman"/>
        </w:rPr>
        <w:t xml:space="preserve"> must commit to full participation in that</w:t>
      </w:r>
      <w:r w:rsidR="007B47E7" w:rsidRPr="00283439">
        <w:rPr>
          <w:rFonts w:ascii="Times New Roman" w:hAnsi="Times New Roman" w:cs="Times New Roman"/>
        </w:rPr>
        <w:t xml:space="preserve"> </w:t>
      </w:r>
      <w:r w:rsidRPr="00283439">
        <w:rPr>
          <w:rFonts w:ascii="Times New Roman" w:hAnsi="Times New Roman" w:cs="Times New Roman"/>
        </w:rPr>
        <w:t xml:space="preserve">solicitation. </w:t>
      </w:r>
      <w:r w:rsidR="007B47E7" w:rsidRPr="00283439">
        <w:rPr>
          <w:rFonts w:ascii="Times New Roman" w:hAnsi="Times New Roman" w:cs="Times New Roman"/>
        </w:rPr>
        <w:t xml:space="preserve"> </w:t>
      </w:r>
      <w:r w:rsidR="004A5A8F" w:rsidRPr="00283439">
        <w:rPr>
          <w:rFonts w:ascii="Times New Roman" w:hAnsi="Times New Roman" w:cs="Times New Roman"/>
        </w:rPr>
        <w:t>Participants</w:t>
      </w:r>
      <w:r w:rsidRPr="00283439">
        <w:rPr>
          <w:rFonts w:ascii="Times New Roman" w:hAnsi="Times New Roman" w:cs="Times New Roman"/>
        </w:rPr>
        <w:t xml:space="preserve"> can volunteer to participate in as many solicitations as they wish</w:t>
      </w:r>
      <w:r w:rsidR="007B47E7" w:rsidRPr="00283439">
        <w:rPr>
          <w:rFonts w:ascii="Times New Roman" w:hAnsi="Times New Roman" w:cs="Times New Roman"/>
        </w:rPr>
        <w:t>,</w:t>
      </w:r>
      <w:r w:rsidRPr="00283439">
        <w:rPr>
          <w:rFonts w:ascii="Times New Roman" w:hAnsi="Times New Roman" w:cs="Times New Roman"/>
        </w:rPr>
        <w:t xml:space="preserve"> </w:t>
      </w:r>
      <w:proofErr w:type="gramStart"/>
      <w:r w:rsidRPr="00283439">
        <w:rPr>
          <w:rFonts w:ascii="Times New Roman" w:hAnsi="Times New Roman" w:cs="Times New Roman"/>
        </w:rPr>
        <w:t>as long as</w:t>
      </w:r>
      <w:proofErr w:type="gramEnd"/>
      <w:r w:rsidRPr="00283439">
        <w:rPr>
          <w:rFonts w:ascii="Times New Roman" w:hAnsi="Times New Roman" w:cs="Times New Roman"/>
        </w:rPr>
        <w:t xml:space="preserve"> they participate fully in each solicitation. </w:t>
      </w:r>
    </w:p>
    <w:p w14:paraId="6F58E362" w14:textId="2E19429C" w:rsidR="00767C86" w:rsidRPr="00283439" w:rsidRDefault="00DB1EA9">
      <w:pPr>
        <w:numPr>
          <w:ilvl w:val="0"/>
          <w:numId w:val="8"/>
        </w:numPr>
        <w:tabs>
          <w:tab w:val="left" w:pos="821"/>
        </w:tabs>
        <w:spacing w:before="181"/>
        <w:ind w:right="243"/>
        <w:rPr>
          <w:rFonts w:ascii="Times New Roman" w:eastAsia="Calibri" w:hAnsi="Times New Roman" w:cs="Times New Roman"/>
        </w:rPr>
      </w:pPr>
      <w:r w:rsidRPr="00283439">
        <w:rPr>
          <w:rFonts w:ascii="Times New Roman" w:hAnsi="Times New Roman" w:cs="Times New Roman"/>
          <w:b/>
          <w:bCs/>
        </w:rPr>
        <w:t xml:space="preserve">Attendance. </w:t>
      </w:r>
      <w:r w:rsidR="007B47E7" w:rsidRPr="00283439">
        <w:rPr>
          <w:rFonts w:ascii="Times New Roman" w:hAnsi="Times New Roman" w:cs="Times New Roman"/>
          <w:b/>
          <w:bCs/>
        </w:rPr>
        <w:t xml:space="preserve"> </w:t>
      </w:r>
      <w:r w:rsidRPr="00283439">
        <w:rPr>
          <w:rFonts w:ascii="Times New Roman" w:hAnsi="Times New Roman" w:cs="Times New Roman"/>
        </w:rPr>
        <w:t xml:space="preserve">EE PRG </w:t>
      </w:r>
      <w:r w:rsidR="004A5A8F" w:rsidRPr="00283439">
        <w:rPr>
          <w:rFonts w:ascii="Times New Roman" w:hAnsi="Times New Roman" w:cs="Times New Roman"/>
        </w:rPr>
        <w:t>participants</w:t>
      </w:r>
      <w:r w:rsidRPr="00283439">
        <w:rPr>
          <w:rFonts w:ascii="Times New Roman" w:hAnsi="Times New Roman" w:cs="Times New Roman"/>
        </w:rPr>
        <w:t xml:space="preserve"> must commit to serving until the end of the selected solicitation</w:t>
      </w:r>
      <w:r w:rsidR="007B47E7" w:rsidRPr="00283439">
        <w:rPr>
          <w:rFonts w:ascii="Times New Roman" w:hAnsi="Times New Roman" w:cs="Times New Roman"/>
        </w:rPr>
        <w:t>.  Since</w:t>
      </w:r>
      <w:r w:rsidRPr="00283439">
        <w:rPr>
          <w:rFonts w:ascii="Times New Roman" w:hAnsi="Times New Roman" w:cs="Times New Roman"/>
        </w:rPr>
        <w:t xml:space="preserve"> a solicitation may </w:t>
      </w:r>
      <w:r w:rsidR="007B47E7" w:rsidRPr="00283439">
        <w:rPr>
          <w:rFonts w:ascii="Times New Roman" w:hAnsi="Times New Roman" w:cs="Times New Roman"/>
        </w:rPr>
        <w:t>last for more than a year, d</w:t>
      </w:r>
      <w:r w:rsidRPr="00283439">
        <w:rPr>
          <w:rFonts w:ascii="Times New Roman" w:hAnsi="Times New Roman" w:cs="Times New Roman"/>
        </w:rPr>
        <w:t xml:space="preserve">etailed schedules of </w:t>
      </w:r>
      <w:r w:rsidR="00282A53" w:rsidRPr="00283439">
        <w:rPr>
          <w:rFonts w:ascii="Times New Roman" w:hAnsi="Times New Roman" w:cs="Times New Roman"/>
        </w:rPr>
        <w:t>previous</w:t>
      </w:r>
      <w:r w:rsidRPr="00283439">
        <w:rPr>
          <w:rFonts w:ascii="Times New Roman" w:hAnsi="Times New Roman" w:cs="Times New Roman"/>
        </w:rPr>
        <w:t xml:space="preserve"> solicitations </w:t>
      </w:r>
      <w:r w:rsidR="007B47E7" w:rsidRPr="00283439">
        <w:rPr>
          <w:rFonts w:ascii="Times New Roman" w:hAnsi="Times New Roman" w:cs="Times New Roman"/>
        </w:rPr>
        <w:t>will be</w:t>
      </w:r>
      <w:r w:rsidRPr="00283439">
        <w:rPr>
          <w:rFonts w:ascii="Times New Roman" w:hAnsi="Times New Roman" w:cs="Times New Roman"/>
        </w:rPr>
        <w:t xml:space="preserve"> provided to </w:t>
      </w:r>
      <w:r w:rsidR="00282A53" w:rsidRPr="00283439">
        <w:rPr>
          <w:rFonts w:ascii="Times New Roman" w:hAnsi="Times New Roman" w:cs="Times New Roman"/>
        </w:rPr>
        <w:t xml:space="preserve">new </w:t>
      </w:r>
      <w:r w:rsidRPr="00283439">
        <w:rPr>
          <w:rFonts w:ascii="Times New Roman" w:hAnsi="Times New Roman" w:cs="Times New Roman"/>
        </w:rPr>
        <w:t xml:space="preserve">EE PRG </w:t>
      </w:r>
      <w:r w:rsidR="004A5A8F" w:rsidRPr="00283439">
        <w:rPr>
          <w:rFonts w:ascii="Times New Roman" w:hAnsi="Times New Roman" w:cs="Times New Roman"/>
        </w:rPr>
        <w:t>participants</w:t>
      </w:r>
      <w:r w:rsidRPr="00283439">
        <w:rPr>
          <w:rFonts w:ascii="Times New Roman" w:hAnsi="Times New Roman" w:cs="Times New Roman"/>
        </w:rPr>
        <w:t xml:space="preserve"> </w:t>
      </w:r>
      <w:r w:rsidR="00282A53" w:rsidRPr="00283439">
        <w:rPr>
          <w:rFonts w:ascii="Times New Roman" w:hAnsi="Times New Roman" w:cs="Times New Roman"/>
        </w:rPr>
        <w:t xml:space="preserve">to ensure that they </w:t>
      </w:r>
      <w:r w:rsidRPr="00283439">
        <w:rPr>
          <w:rFonts w:ascii="Times New Roman" w:hAnsi="Times New Roman" w:cs="Times New Roman"/>
        </w:rPr>
        <w:t xml:space="preserve">understand the required time and resource commitments. </w:t>
      </w:r>
      <w:r w:rsidR="007B47E7" w:rsidRPr="00283439">
        <w:rPr>
          <w:rFonts w:ascii="Times New Roman" w:hAnsi="Times New Roman" w:cs="Times New Roman"/>
        </w:rPr>
        <w:t xml:space="preserve"> </w:t>
      </w:r>
      <w:r w:rsidRPr="00283439">
        <w:rPr>
          <w:rFonts w:ascii="Times New Roman" w:hAnsi="Times New Roman" w:cs="Times New Roman"/>
        </w:rPr>
        <w:t xml:space="preserve">While participation is voluntary, it is imperative that </w:t>
      </w:r>
      <w:r w:rsidR="004A5A8F" w:rsidRPr="00283439">
        <w:rPr>
          <w:rFonts w:ascii="Times New Roman" w:hAnsi="Times New Roman" w:cs="Times New Roman"/>
        </w:rPr>
        <w:t>participants</w:t>
      </w:r>
      <w:r w:rsidRPr="00283439">
        <w:rPr>
          <w:rFonts w:ascii="Times New Roman" w:hAnsi="Times New Roman" w:cs="Times New Roman"/>
        </w:rPr>
        <w:t xml:space="preserve"> give full commitment to complete the entire solicitation process.</w:t>
      </w:r>
    </w:p>
    <w:p w14:paraId="6F58E364" w14:textId="1EC24BCF" w:rsidR="00767C86" w:rsidRPr="00283439" w:rsidRDefault="00DB1EA9">
      <w:pPr>
        <w:numPr>
          <w:ilvl w:val="0"/>
          <w:numId w:val="8"/>
        </w:numPr>
        <w:tabs>
          <w:tab w:val="left" w:pos="821"/>
        </w:tabs>
        <w:spacing w:before="180"/>
        <w:ind w:right="164"/>
        <w:rPr>
          <w:rFonts w:ascii="Times New Roman" w:eastAsia="Calibri" w:hAnsi="Times New Roman" w:cs="Times New Roman"/>
        </w:rPr>
      </w:pPr>
      <w:r w:rsidRPr="00283439">
        <w:rPr>
          <w:rFonts w:ascii="Times New Roman" w:eastAsia="Calibri" w:hAnsi="Times New Roman" w:cs="Times New Roman"/>
          <w:b/>
          <w:bCs/>
        </w:rPr>
        <w:t>Continuing Participation</w:t>
      </w:r>
      <w:r w:rsidRPr="00283439">
        <w:rPr>
          <w:rFonts w:ascii="Times New Roman" w:eastAsia="Calibri" w:hAnsi="Times New Roman" w:cs="Times New Roman"/>
        </w:rPr>
        <w:t xml:space="preserve">. The IOUs propose to review the participation of EE PRG </w:t>
      </w:r>
      <w:r w:rsidR="000E3FB5" w:rsidRPr="00283439">
        <w:rPr>
          <w:rFonts w:ascii="Times New Roman" w:eastAsia="Calibri" w:hAnsi="Times New Roman" w:cs="Times New Roman"/>
        </w:rPr>
        <w:t>participant</w:t>
      </w:r>
      <w:r w:rsidR="007B47E7" w:rsidRPr="00283439">
        <w:rPr>
          <w:rFonts w:ascii="Times New Roman" w:eastAsia="Calibri" w:hAnsi="Times New Roman" w:cs="Times New Roman"/>
        </w:rPr>
        <w:t>s</w:t>
      </w:r>
      <w:r w:rsidRPr="00283439">
        <w:rPr>
          <w:rFonts w:ascii="Times New Roman" w:eastAsia="Calibri" w:hAnsi="Times New Roman" w:cs="Times New Roman"/>
        </w:rPr>
        <w:t xml:space="preserve"> on an as</w:t>
      </w:r>
      <w:r w:rsidR="007B47E7" w:rsidRPr="00283439">
        <w:rPr>
          <w:rFonts w:ascii="Times New Roman" w:eastAsia="Calibri" w:hAnsi="Times New Roman" w:cs="Times New Roman"/>
        </w:rPr>
        <w:t>-</w:t>
      </w:r>
      <w:r w:rsidRPr="00283439">
        <w:rPr>
          <w:rFonts w:ascii="Times New Roman" w:eastAsia="Calibri" w:hAnsi="Times New Roman" w:cs="Times New Roman"/>
        </w:rPr>
        <w:t>needed basis to ensure that the EE PRGs support the solicitation process as directed by the Commission.</w:t>
      </w:r>
      <w:r w:rsidR="007B47E7" w:rsidRPr="00283439">
        <w:rPr>
          <w:rFonts w:ascii="Times New Roman" w:eastAsia="Calibri" w:hAnsi="Times New Roman" w:cs="Times New Roman"/>
        </w:rPr>
        <w:t xml:space="preserve"> </w:t>
      </w:r>
      <w:r w:rsidRPr="00283439">
        <w:rPr>
          <w:rFonts w:ascii="Times New Roman" w:eastAsia="Calibri" w:hAnsi="Times New Roman" w:cs="Times New Roman"/>
        </w:rPr>
        <w:t xml:space="preserve">If it appears </w:t>
      </w:r>
      <w:r w:rsidR="007B47E7" w:rsidRPr="00283439">
        <w:rPr>
          <w:rFonts w:ascii="Times New Roman" w:eastAsia="Calibri" w:hAnsi="Times New Roman" w:cs="Times New Roman"/>
        </w:rPr>
        <w:t>that</w:t>
      </w:r>
      <w:r w:rsidRPr="00283439">
        <w:rPr>
          <w:rFonts w:ascii="Times New Roman" w:eastAsia="Calibri" w:hAnsi="Times New Roman" w:cs="Times New Roman"/>
        </w:rPr>
        <w:t xml:space="preserve"> EE PRG </w:t>
      </w:r>
      <w:r w:rsidR="004A5A8F" w:rsidRPr="00283439">
        <w:rPr>
          <w:rFonts w:ascii="Times New Roman" w:eastAsia="Calibri" w:hAnsi="Times New Roman" w:cs="Times New Roman"/>
        </w:rPr>
        <w:t>participants</w:t>
      </w:r>
      <w:r w:rsidRPr="00283439">
        <w:rPr>
          <w:rFonts w:ascii="Times New Roman" w:eastAsia="Calibri" w:hAnsi="Times New Roman" w:cs="Times New Roman"/>
        </w:rPr>
        <w:t xml:space="preserve"> </w:t>
      </w:r>
      <w:r w:rsidR="007B47E7" w:rsidRPr="00283439">
        <w:rPr>
          <w:rFonts w:ascii="Times New Roman" w:eastAsia="Calibri" w:hAnsi="Times New Roman" w:cs="Times New Roman"/>
        </w:rPr>
        <w:t xml:space="preserve">may not be able </w:t>
      </w:r>
      <w:r w:rsidRPr="00283439">
        <w:rPr>
          <w:rFonts w:ascii="Times New Roman" w:eastAsia="Calibri" w:hAnsi="Times New Roman" w:cs="Times New Roman"/>
        </w:rPr>
        <w:t xml:space="preserve">to be </w:t>
      </w:r>
      <w:r w:rsidR="007B47E7" w:rsidRPr="00283439">
        <w:rPr>
          <w:rFonts w:ascii="Times New Roman" w:eastAsia="Calibri" w:hAnsi="Times New Roman" w:cs="Times New Roman"/>
        </w:rPr>
        <w:t xml:space="preserve">sufficiently </w:t>
      </w:r>
      <w:r w:rsidRPr="00283439">
        <w:rPr>
          <w:rFonts w:ascii="Times New Roman" w:eastAsia="Calibri" w:hAnsi="Times New Roman" w:cs="Times New Roman"/>
        </w:rPr>
        <w:t xml:space="preserve">present </w:t>
      </w:r>
      <w:r w:rsidR="007B47E7" w:rsidRPr="00283439">
        <w:rPr>
          <w:rFonts w:ascii="Times New Roman" w:eastAsia="Calibri" w:hAnsi="Times New Roman" w:cs="Times New Roman"/>
        </w:rPr>
        <w:t xml:space="preserve">for </w:t>
      </w:r>
      <w:r w:rsidRPr="00283439">
        <w:rPr>
          <w:rFonts w:ascii="Times New Roman" w:eastAsia="Calibri" w:hAnsi="Times New Roman" w:cs="Times New Roman"/>
        </w:rPr>
        <w:t xml:space="preserve">all solicitations </w:t>
      </w:r>
      <w:r w:rsidR="007B47E7" w:rsidRPr="00283439">
        <w:rPr>
          <w:rFonts w:ascii="Times New Roman" w:eastAsia="Calibri" w:hAnsi="Times New Roman" w:cs="Times New Roman"/>
        </w:rPr>
        <w:t xml:space="preserve">before </w:t>
      </w:r>
      <w:r w:rsidRPr="00283439">
        <w:rPr>
          <w:rFonts w:ascii="Times New Roman" w:eastAsia="Calibri" w:hAnsi="Times New Roman" w:cs="Times New Roman"/>
        </w:rPr>
        <w:t xml:space="preserve">the </w:t>
      </w:r>
      <w:r w:rsidR="00D32640" w:rsidRPr="00283439">
        <w:rPr>
          <w:rFonts w:ascii="Times New Roman" w:eastAsia="Calibri" w:hAnsi="Times New Roman" w:cs="Times New Roman"/>
        </w:rPr>
        <w:t xml:space="preserve">beginning of </w:t>
      </w:r>
      <w:r w:rsidRPr="00283439">
        <w:rPr>
          <w:rFonts w:ascii="Times New Roman" w:eastAsia="Calibri" w:hAnsi="Times New Roman" w:cs="Times New Roman"/>
        </w:rPr>
        <w:t>new solicitation</w:t>
      </w:r>
      <w:r w:rsidR="00D32640" w:rsidRPr="00283439">
        <w:rPr>
          <w:rFonts w:ascii="Times New Roman" w:eastAsia="Calibri" w:hAnsi="Times New Roman" w:cs="Times New Roman"/>
        </w:rPr>
        <w:t>s</w:t>
      </w:r>
      <w:r w:rsidR="007B47E7" w:rsidRPr="00283439">
        <w:rPr>
          <w:rFonts w:ascii="Times New Roman" w:eastAsia="Calibri" w:hAnsi="Times New Roman" w:cs="Times New Roman"/>
        </w:rPr>
        <w:t>,</w:t>
      </w:r>
      <w:r w:rsidRPr="00283439">
        <w:rPr>
          <w:rFonts w:ascii="Times New Roman" w:eastAsia="Calibri" w:hAnsi="Times New Roman" w:cs="Times New Roman"/>
        </w:rPr>
        <w:t xml:space="preserve"> the IOUs </w:t>
      </w:r>
      <w:r w:rsidR="001B616D" w:rsidRPr="00283439">
        <w:rPr>
          <w:rFonts w:ascii="Times New Roman" w:eastAsia="Calibri" w:hAnsi="Times New Roman" w:cs="Times New Roman"/>
        </w:rPr>
        <w:t xml:space="preserve">— </w:t>
      </w:r>
      <w:r w:rsidRPr="00283439">
        <w:rPr>
          <w:rFonts w:ascii="Times New Roman" w:eastAsia="Calibri" w:hAnsi="Times New Roman" w:cs="Times New Roman"/>
        </w:rPr>
        <w:t xml:space="preserve">in consultation with the EE PRG </w:t>
      </w:r>
      <w:r w:rsidR="004A5A8F" w:rsidRPr="00283439">
        <w:rPr>
          <w:rFonts w:ascii="Times New Roman" w:eastAsia="Calibri" w:hAnsi="Times New Roman" w:cs="Times New Roman"/>
        </w:rPr>
        <w:t>participants</w:t>
      </w:r>
      <w:r w:rsidRPr="00283439">
        <w:rPr>
          <w:rFonts w:ascii="Times New Roman" w:eastAsia="Calibri" w:hAnsi="Times New Roman" w:cs="Times New Roman"/>
        </w:rPr>
        <w:t xml:space="preserve"> </w:t>
      </w:r>
      <w:r w:rsidR="001B616D" w:rsidRPr="00283439">
        <w:rPr>
          <w:rFonts w:ascii="Times New Roman" w:eastAsia="Calibri" w:hAnsi="Times New Roman" w:cs="Times New Roman"/>
        </w:rPr>
        <w:t>—</w:t>
      </w:r>
      <w:r w:rsidRPr="00283439">
        <w:rPr>
          <w:rFonts w:ascii="Times New Roman" w:eastAsia="Calibri" w:hAnsi="Times New Roman" w:cs="Times New Roman"/>
        </w:rPr>
        <w:t xml:space="preserve"> may </w:t>
      </w:r>
      <w:r w:rsidR="007B47E7" w:rsidRPr="00283439">
        <w:rPr>
          <w:rFonts w:ascii="Times New Roman" w:eastAsia="Calibri" w:hAnsi="Times New Roman" w:cs="Times New Roman"/>
        </w:rPr>
        <w:t>issue</w:t>
      </w:r>
      <w:r w:rsidRPr="00283439">
        <w:rPr>
          <w:rFonts w:ascii="Times New Roman" w:eastAsia="Calibri" w:hAnsi="Times New Roman" w:cs="Times New Roman"/>
        </w:rPr>
        <w:t xml:space="preserve"> a request for additional EE PRG </w:t>
      </w:r>
      <w:r w:rsidR="004A5A8F" w:rsidRPr="00283439">
        <w:rPr>
          <w:rFonts w:ascii="Times New Roman" w:eastAsia="Calibri" w:hAnsi="Times New Roman" w:cs="Times New Roman"/>
        </w:rPr>
        <w:t>participants</w:t>
      </w:r>
      <w:r w:rsidRPr="00283439">
        <w:rPr>
          <w:rFonts w:ascii="Times New Roman" w:eastAsia="Calibri" w:hAnsi="Times New Roman" w:cs="Times New Roman"/>
        </w:rPr>
        <w:t xml:space="preserve">. </w:t>
      </w:r>
      <w:r w:rsidR="007B47E7" w:rsidRPr="00283439">
        <w:rPr>
          <w:rFonts w:ascii="Times New Roman" w:eastAsia="Calibri" w:hAnsi="Times New Roman" w:cs="Times New Roman"/>
        </w:rPr>
        <w:t xml:space="preserve"> </w:t>
      </w:r>
    </w:p>
    <w:p w14:paraId="67A2765F" w14:textId="3DCF17DE" w:rsidR="00623AB4" w:rsidRPr="00283439" w:rsidRDefault="00DB1EA9" w:rsidP="00E03FCB">
      <w:pPr>
        <w:numPr>
          <w:ilvl w:val="0"/>
          <w:numId w:val="8"/>
        </w:numPr>
        <w:tabs>
          <w:tab w:val="left" w:pos="821"/>
        </w:tabs>
        <w:spacing w:before="180" w:line="239" w:lineRule="auto"/>
        <w:ind w:right="214"/>
        <w:rPr>
          <w:rFonts w:ascii="Times New Roman" w:eastAsia="Calibri" w:hAnsi="Times New Roman" w:cs="Times New Roman"/>
        </w:rPr>
      </w:pPr>
      <w:r w:rsidRPr="00283439">
        <w:rPr>
          <w:rFonts w:ascii="Times New Roman" w:hAnsi="Times New Roman" w:cs="Times New Roman"/>
          <w:b/>
        </w:rPr>
        <w:t xml:space="preserve">Solicitation of New EE PRG </w:t>
      </w:r>
      <w:r w:rsidR="004A5A8F" w:rsidRPr="00283439">
        <w:rPr>
          <w:rFonts w:ascii="Times New Roman" w:hAnsi="Times New Roman" w:cs="Times New Roman"/>
          <w:b/>
        </w:rPr>
        <w:t>Participants</w:t>
      </w:r>
      <w:r w:rsidRPr="00283439">
        <w:rPr>
          <w:rFonts w:ascii="Times New Roman" w:hAnsi="Times New Roman" w:cs="Times New Roman"/>
          <w:b/>
        </w:rPr>
        <w:t xml:space="preserve"> and Confirmation of Continued Participation. </w:t>
      </w:r>
      <w:r w:rsidR="007B47E7" w:rsidRPr="00283439">
        <w:rPr>
          <w:rFonts w:ascii="Times New Roman" w:hAnsi="Times New Roman" w:cs="Times New Roman"/>
          <w:b/>
        </w:rPr>
        <w:t xml:space="preserve"> </w:t>
      </w:r>
      <w:r w:rsidRPr="00283439">
        <w:rPr>
          <w:rFonts w:ascii="Times New Roman" w:hAnsi="Times New Roman" w:cs="Times New Roman"/>
        </w:rPr>
        <w:t xml:space="preserve">After consulting with their respective EE PRGs, the IOUs may conduct a solicitation for new EE PRG </w:t>
      </w:r>
      <w:r w:rsidR="004A5A8F" w:rsidRPr="00283439">
        <w:rPr>
          <w:rFonts w:ascii="Times New Roman" w:hAnsi="Times New Roman" w:cs="Times New Roman"/>
        </w:rPr>
        <w:t>participants</w:t>
      </w:r>
      <w:r w:rsidRPr="00283439">
        <w:rPr>
          <w:rFonts w:ascii="Times New Roman" w:hAnsi="Times New Roman" w:cs="Times New Roman"/>
        </w:rPr>
        <w:t xml:space="preserve"> and obtain confirmation of continued participation of the existing EE PRG </w:t>
      </w:r>
      <w:r w:rsidR="004A5A8F" w:rsidRPr="00283439">
        <w:rPr>
          <w:rFonts w:ascii="Times New Roman" w:hAnsi="Times New Roman" w:cs="Times New Roman"/>
        </w:rPr>
        <w:t>participants</w:t>
      </w:r>
      <w:r w:rsidRPr="00283439">
        <w:rPr>
          <w:rFonts w:ascii="Times New Roman" w:hAnsi="Times New Roman" w:cs="Times New Roman"/>
        </w:rPr>
        <w:t xml:space="preserve">. </w:t>
      </w:r>
      <w:r w:rsidR="007B47E7" w:rsidRPr="00283439">
        <w:rPr>
          <w:rFonts w:ascii="Times New Roman" w:hAnsi="Times New Roman" w:cs="Times New Roman"/>
        </w:rPr>
        <w:t xml:space="preserve"> </w:t>
      </w:r>
      <w:r w:rsidR="00623AB4" w:rsidRPr="00283439">
        <w:rPr>
          <w:rFonts w:ascii="Times New Roman" w:eastAsia="Calibri" w:hAnsi="Times New Roman" w:cs="Times New Roman"/>
        </w:rPr>
        <w:br w:type="page"/>
      </w:r>
    </w:p>
    <w:p w14:paraId="6F58E369" w14:textId="77777777" w:rsidR="00767C86" w:rsidRPr="00283439" w:rsidRDefault="00DB1EA9" w:rsidP="00E82E90">
      <w:pPr>
        <w:pStyle w:val="Heading2"/>
        <w:ind w:left="120"/>
        <w:rPr>
          <w:rFonts w:ascii="Times New Roman" w:hAnsi="Times New Roman" w:cs="Times New Roman"/>
          <w:b/>
          <w:bCs/>
          <w:color w:val="2D74B5"/>
        </w:rPr>
      </w:pPr>
      <w:bookmarkStart w:id="11" w:name="_Toc56168689"/>
      <w:r w:rsidRPr="00283439">
        <w:rPr>
          <w:rFonts w:ascii="Times New Roman" w:hAnsi="Times New Roman" w:cs="Times New Roman"/>
          <w:b/>
          <w:bCs/>
          <w:color w:val="2D74B5"/>
        </w:rPr>
        <w:lastRenderedPageBreak/>
        <w:t>Frequently Asked Questions</w:t>
      </w:r>
      <w:bookmarkEnd w:id="11"/>
    </w:p>
    <w:p w14:paraId="6F58E36A" w14:textId="120125F1" w:rsidR="00767C86" w:rsidRPr="00283439" w:rsidRDefault="007B47E7" w:rsidP="007B47E7">
      <w:pPr>
        <w:spacing w:after="120"/>
        <w:ind w:left="100" w:right="187"/>
        <w:rPr>
          <w:rFonts w:ascii="Times New Roman" w:eastAsia="Calibri" w:hAnsi="Times New Roman" w:cs="Times New Roman"/>
          <w:bCs/>
        </w:rPr>
      </w:pPr>
      <w:r w:rsidRPr="00283439">
        <w:rPr>
          <w:rFonts w:ascii="Times New Roman" w:hAnsi="Times New Roman" w:cs="Times New Roman"/>
          <w:bCs/>
        </w:rPr>
        <w:t>The following "</w:t>
      </w:r>
      <w:r w:rsidR="00DB1EA9" w:rsidRPr="00283439">
        <w:rPr>
          <w:rFonts w:ascii="Times New Roman" w:hAnsi="Times New Roman" w:cs="Times New Roman"/>
          <w:bCs/>
        </w:rPr>
        <w:t xml:space="preserve">Frequently </w:t>
      </w:r>
      <w:r w:rsidRPr="00283439">
        <w:rPr>
          <w:rFonts w:ascii="Times New Roman" w:hAnsi="Times New Roman" w:cs="Times New Roman"/>
          <w:bCs/>
        </w:rPr>
        <w:t xml:space="preserve">Asked Questions" </w:t>
      </w:r>
      <w:r w:rsidR="00DB1EA9" w:rsidRPr="00283439">
        <w:rPr>
          <w:rFonts w:ascii="Times New Roman" w:hAnsi="Times New Roman" w:cs="Times New Roman"/>
          <w:bCs/>
        </w:rPr>
        <w:t>are intended to serve as a quick reference</w:t>
      </w:r>
      <w:r w:rsidR="001B616D" w:rsidRPr="00283439">
        <w:rPr>
          <w:rFonts w:ascii="Times New Roman" w:hAnsi="Times New Roman" w:cs="Times New Roman"/>
          <w:bCs/>
        </w:rPr>
        <w:t xml:space="preserve"> only.  This is</w:t>
      </w:r>
      <w:r w:rsidR="00DB1EA9" w:rsidRPr="00283439">
        <w:rPr>
          <w:rFonts w:ascii="Times New Roman" w:hAnsi="Times New Roman" w:cs="Times New Roman"/>
          <w:bCs/>
        </w:rPr>
        <w:t xml:space="preserve"> </w:t>
      </w:r>
      <w:r w:rsidR="00DB1EA9" w:rsidRPr="00283439">
        <w:rPr>
          <w:rFonts w:ascii="Times New Roman" w:hAnsi="Times New Roman" w:cs="Times New Roman"/>
          <w:b/>
        </w:rPr>
        <w:t>not</w:t>
      </w:r>
      <w:r w:rsidR="00DB1EA9" w:rsidRPr="00283439">
        <w:rPr>
          <w:rFonts w:ascii="Times New Roman" w:hAnsi="Times New Roman" w:cs="Times New Roman"/>
          <w:bCs/>
        </w:rPr>
        <w:t xml:space="preserve"> the master guiding information</w:t>
      </w:r>
      <w:r w:rsidRPr="00283439">
        <w:rPr>
          <w:rFonts w:ascii="Times New Roman" w:hAnsi="Times New Roman" w:cs="Times New Roman"/>
          <w:bCs/>
        </w:rPr>
        <w:t xml:space="preserve"> that</w:t>
      </w:r>
      <w:r w:rsidR="00DB1EA9" w:rsidRPr="00283439">
        <w:rPr>
          <w:rFonts w:ascii="Times New Roman" w:hAnsi="Times New Roman" w:cs="Times New Roman"/>
          <w:bCs/>
        </w:rPr>
        <w:t xml:space="preserve"> IOUs</w:t>
      </w:r>
      <w:r w:rsidRPr="00283439">
        <w:rPr>
          <w:rFonts w:ascii="Times New Roman" w:hAnsi="Times New Roman" w:cs="Times New Roman"/>
          <w:bCs/>
        </w:rPr>
        <w:t xml:space="preserve">, EE </w:t>
      </w:r>
      <w:r w:rsidR="00DB1EA9" w:rsidRPr="00283439">
        <w:rPr>
          <w:rFonts w:ascii="Times New Roman" w:hAnsi="Times New Roman" w:cs="Times New Roman"/>
          <w:bCs/>
        </w:rPr>
        <w:t>PRGs</w:t>
      </w:r>
      <w:r w:rsidRPr="00283439">
        <w:rPr>
          <w:rFonts w:ascii="Times New Roman" w:hAnsi="Times New Roman" w:cs="Times New Roman"/>
          <w:bCs/>
        </w:rPr>
        <w:t>, and</w:t>
      </w:r>
      <w:r w:rsidR="00DB1EA9" w:rsidRPr="00283439">
        <w:rPr>
          <w:rFonts w:ascii="Times New Roman" w:hAnsi="Times New Roman" w:cs="Times New Roman"/>
          <w:bCs/>
        </w:rPr>
        <w:t>/</w:t>
      </w:r>
      <w:r w:rsidRPr="00283439">
        <w:rPr>
          <w:rFonts w:ascii="Times New Roman" w:hAnsi="Times New Roman" w:cs="Times New Roman"/>
          <w:bCs/>
        </w:rPr>
        <w:t xml:space="preserve">or </w:t>
      </w:r>
      <w:r w:rsidR="00DB1EA9" w:rsidRPr="00283439">
        <w:rPr>
          <w:rFonts w:ascii="Times New Roman" w:hAnsi="Times New Roman" w:cs="Times New Roman"/>
          <w:bCs/>
        </w:rPr>
        <w:t xml:space="preserve">IEs </w:t>
      </w:r>
      <w:r w:rsidR="001B616D" w:rsidRPr="00283439">
        <w:rPr>
          <w:rFonts w:ascii="Times New Roman" w:hAnsi="Times New Roman" w:cs="Times New Roman"/>
          <w:bCs/>
        </w:rPr>
        <w:t xml:space="preserve">should </w:t>
      </w:r>
      <w:r w:rsidR="00DB1EA9" w:rsidRPr="00283439">
        <w:rPr>
          <w:rFonts w:ascii="Times New Roman" w:hAnsi="Times New Roman" w:cs="Times New Roman"/>
          <w:bCs/>
        </w:rPr>
        <w:t xml:space="preserve">consult for </w:t>
      </w:r>
      <w:r w:rsidRPr="00283439">
        <w:rPr>
          <w:rFonts w:ascii="Times New Roman" w:hAnsi="Times New Roman" w:cs="Times New Roman"/>
          <w:bCs/>
        </w:rPr>
        <w:t xml:space="preserve">information on </w:t>
      </w:r>
      <w:r w:rsidR="00DB1EA9" w:rsidRPr="00283439">
        <w:rPr>
          <w:rFonts w:ascii="Times New Roman" w:hAnsi="Times New Roman" w:cs="Times New Roman"/>
          <w:bCs/>
        </w:rPr>
        <w:t>background, objective, scope, eligibility, intervenor compensation</w:t>
      </w:r>
      <w:r w:rsidRPr="00283439">
        <w:rPr>
          <w:rFonts w:ascii="Times New Roman" w:hAnsi="Times New Roman" w:cs="Times New Roman"/>
          <w:bCs/>
        </w:rPr>
        <w:t>,</w:t>
      </w:r>
      <w:r w:rsidR="00DB1EA9" w:rsidRPr="00283439">
        <w:rPr>
          <w:rFonts w:ascii="Times New Roman" w:hAnsi="Times New Roman" w:cs="Times New Roman"/>
          <w:bCs/>
        </w:rPr>
        <w:t xml:space="preserve"> or roles and responsibilities. </w:t>
      </w:r>
      <w:r w:rsidRPr="00283439">
        <w:rPr>
          <w:rFonts w:ascii="Times New Roman" w:hAnsi="Times New Roman" w:cs="Times New Roman"/>
          <w:bCs/>
        </w:rPr>
        <w:t xml:space="preserve"> Refer </w:t>
      </w:r>
      <w:r w:rsidR="00DB1EA9" w:rsidRPr="00283439">
        <w:rPr>
          <w:rFonts w:ascii="Times New Roman" w:hAnsi="Times New Roman" w:cs="Times New Roman"/>
          <w:bCs/>
        </w:rPr>
        <w:t xml:space="preserve">to the information above and </w:t>
      </w:r>
      <w:r w:rsidRPr="00283439">
        <w:rPr>
          <w:rFonts w:ascii="Times New Roman" w:hAnsi="Times New Roman" w:cs="Times New Roman"/>
          <w:bCs/>
        </w:rPr>
        <w:t xml:space="preserve">to </w:t>
      </w:r>
      <w:r w:rsidR="00DB1EA9" w:rsidRPr="00283439">
        <w:rPr>
          <w:rFonts w:ascii="Times New Roman" w:hAnsi="Times New Roman" w:cs="Times New Roman"/>
          <w:bCs/>
        </w:rPr>
        <w:t xml:space="preserve">controlling </w:t>
      </w:r>
      <w:r w:rsidRPr="00283439">
        <w:rPr>
          <w:rFonts w:ascii="Times New Roman" w:hAnsi="Times New Roman" w:cs="Times New Roman"/>
          <w:bCs/>
        </w:rPr>
        <w:t>C</w:t>
      </w:r>
      <w:r w:rsidR="00DB1EA9" w:rsidRPr="00283439">
        <w:rPr>
          <w:rFonts w:ascii="Times New Roman" w:hAnsi="Times New Roman" w:cs="Times New Roman"/>
          <w:bCs/>
        </w:rPr>
        <w:t xml:space="preserve">ommission </w:t>
      </w:r>
      <w:r w:rsidRPr="00283439">
        <w:rPr>
          <w:rFonts w:ascii="Times New Roman" w:hAnsi="Times New Roman" w:cs="Times New Roman"/>
          <w:bCs/>
        </w:rPr>
        <w:t>D</w:t>
      </w:r>
      <w:r w:rsidR="00DB1EA9" w:rsidRPr="00283439">
        <w:rPr>
          <w:rFonts w:ascii="Times New Roman" w:hAnsi="Times New Roman" w:cs="Times New Roman"/>
          <w:bCs/>
        </w:rPr>
        <w:t>ecisions and precedents for ultimate answer</w:t>
      </w:r>
      <w:r w:rsidRPr="00283439">
        <w:rPr>
          <w:rFonts w:ascii="Times New Roman" w:hAnsi="Times New Roman" w:cs="Times New Roman"/>
          <w:bCs/>
        </w:rPr>
        <w:t>s</w:t>
      </w:r>
      <w:r w:rsidR="00DB1EA9" w:rsidRPr="00283439">
        <w:rPr>
          <w:rFonts w:ascii="Times New Roman" w:hAnsi="Times New Roman" w:cs="Times New Roman"/>
          <w:bCs/>
        </w:rPr>
        <w:t>.</w:t>
      </w:r>
    </w:p>
    <w:p w14:paraId="6F58E36D" w14:textId="51195C53" w:rsidR="00767C86" w:rsidRPr="00283439" w:rsidRDefault="00CA2797" w:rsidP="00CA2797">
      <w:pPr>
        <w:pStyle w:val="Heading2"/>
        <w:spacing w:before="120" w:after="120"/>
        <w:ind w:left="115"/>
        <w:rPr>
          <w:rFonts w:ascii="Times New Roman" w:hAnsi="Times New Roman" w:cs="Times New Roman"/>
          <w:b/>
          <w:bCs/>
          <w:color w:val="2D74B5"/>
        </w:rPr>
      </w:pPr>
      <w:bookmarkStart w:id="12" w:name="_Toc56168690"/>
      <w:r w:rsidRPr="00283439">
        <w:rPr>
          <w:rFonts w:ascii="Times New Roman" w:hAnsi="Times New Roman" w:cs="Times New Roman"/>
          <w:b/>
          <w:bCs/>
          <w:color w:val="2D74B5"/>
        </w:rPr>
        <w:t>A.</w:t>
      </w:r>
      <w:r w:rsidRPr="00283439">
        <w:rPr>
          <w:rFonts w:ascii="Times New Roman" w:hAnsi="Times New Roman" w:cs="Times New Roman"/>
          <w:b/>
          <w:bCs/>
          <w:color w:val="2D74B5"/>
        </w:rPr>
        <w:tab/>
      </w:r>
      <w:r w:rsidR="00DB1EA9" w:rsidRPr="00283439">
        <w:rPr>
          <w:rFonts w:ascii="Times New Roman" w:hAnsi="Times New Roman" w:cs="Times New Roman"/>
          <w:b/>
          <w:bCs/>
          <w:color w:val="2D74B5"/>
        </w:rPr>
        <w:t>EE PRG, IE</w:t>
      </w:r>
      <w:r w:rsidR="007B47E7" w:rsidRPr="00283439">
        <w:rPr>
          <w:rFonts w:ascii="Times New Roman" w:hAnsi="Times New Roman" w:cs="Times New Roman"/>
          <w:b/>
          <w:bCs/>
          <w:color w:val="2D74B5"/>
        </w:rPr>
        <w:t>,</w:t>
      </w:r>
      <w:r w:rsidR="00DB1EA9" w:rsidRPr="00283439">
        <w:rPr>
          <w:rFonts w:ascii="Times New Roman" w:hAnsi="Times New Roman" w:cs="Times New Roman"/>
          <w:b/>
          <w:bCs/>
          <w:color w:val="2D74B5"/>
        </w:rPr>
        <w:t xml:space="preserve"> &amp; IOU Engagement </w:t>
      </w:r>
      <w:r w:rsidR="007B47E7" w:rsidRPr="00283439">
        <w:rPr>
          <w:rFonts w:ascii="Times New Roman" w:hAnsi="Times New Roman" w:cs="Times New Roman"/>
          <w:b/>
          <w:bCs/>
          <w:color w:val="2D74B5"/>
        </w:rPr>
        <w:t xml:space="preserve">and </w:t>
      </w:r>
      <w:r w:rsidR="00DB1EA9" w:rsidRPr="00283439">
        <w:rPr>
          <w:rFonts w:ascii="Times New Roman" w:hAnsi="Times New Roman" w:cs="Times New Roman"/>
          <w:b/>
          <w:bCs/>
          <w:color w:val="2D74B5"/>
        </w:rPr>
        <w:t>Activities</w:t>
      </w:r>
      <w:bookmarkEnd w:id="12"/>
    </w:p>
    <w:p w14:paraId="6F58E36E" w14:textId="0580DFB4" w:rsidR="00767C86" w:rsidRPr="00283439" w:rsidRDefault="00DB1EA9" w:rsidP="007B47E7">
      <w:pPr>
        <w:keepNext/>
        <w:spacing w:before="240" w:after="120"/>
        <w:ind w:left="86"/>
        <w:rPr>
          <w:rFonts w:ascii="Times New Roman" w:hAnsi="Times New Roman" w:cs="Times New Roman"/>
          <w:b/>
          <w:bCs/>
        </w:rPr>
      </w:pPr>
      <w:r w:rsidRPr="00283439">
        <w:rPr>
          <w:rFonts w:ascii="Times New Roman" w:hAnsi="Times New Roman" w:cs="Times New Roman"/>
          <w:b/>
          <w:bCs/>
        </w:rPr>
        <w:t>Question 1</w:t>
      </w:r>
      <w:r w:rsidR="003C0225" w:rsidRPr="00283439">
        <w:rPr>
          <w:rFonts w:ascii="Times New Roman" w:hAnsi="Times New Roman" w:cs="Times New Roman"/>
          <w:b/>
          <w:bCs/>
        </w:rPr>
        <w:t xml:space="preserve">.  </w:t>
      </w:r>
      <w:r w:rsidRPr="00283439">
        <w:rPr>
          <w:rFonts w:ascii="Times New Roman" w:hAnsi="Times New Roman" w:cs="Times New Roman"/>
          <w:b/>
          <w:bCs/>
        </w:rPr>
        <w:t>What specifically will the IE do in parallel to IOUs?</w:t>
      </w:r>
    </w:p>
    <w:p w14:paraId="6F58E36F" w14:textId="4D566670" w:rsidR="00767C86" w:rsidRPr="00283439" w:rsidRDefault="00DB1EA9" w:rsidP="007B47E7">
      <w:pPr>
        <w:pStyle w:val="BodyText"/>
        <w:spacing w:after="120"/>
        <w:ind w:left="100"/>
        <w:rPr>
          <w:rFonts w:eastAsia="Calibri" w:cs="Times New Roman"/>
          <w:sz w:val="22"/>
          <w:szCs w:val="22"/>
        </w:rPr>
      </w:pPr>
      <w:r w:rsidRPr="00283439">
        <w:rPr>
          <w:rFonts w:cs="Times New Roman"/>
          <w:b/>
          <w:bCs/>
          <w:sz w:val="22"/>
          <w:szCs w:val="22"/>
        </w:rPr>
        <w:t>Answer</w:t>
      </w:r>
      <w:r w:rsidR="003C0225" w:rsidRPr="00283439">
        <w:rPr>
          <w:rFonts w:cs="Times New Roman"/>
          <w:b/>
          <w:bCs/>
          <w:sz w:val="22"/>
          <w:szCs w:val="22"/>
        </w:rPr>
        <w:t>:</w:t>
      </w:r>
      <w:r w:rsidR="00D17697" w:rsidRPr="00283439">
        <w:rPr>
          <w:rFonts w:cs="Times New Roman"/>
          <w:sz w:val="22"/>
          <w:szCs w:val="22"/>
        </w:rPr>
        <w:t xml:space="preserve"> </w:t>
      </w:r>
      <w:r w:rsidRPr="00283439">
        <w:rPr>
          <w:rFonts w:cs="Times New Roman"/>
          <w:sz w:val="22"/>
          <w:szCs w:val="22"/>
        </w:rPr>
        <w:t xml:space="preserve"> IEs will be actively involved in IOU solicitations </w:t>
      </w:r>
      <w:r w:rsidR="003C0225" w:rsidRPr="00283439">
        <w:rPr>
          <w:rFonts w:cs="Times New Roman"/>
          <w:sz w:val="22"/>
          <w:szCs w:val="22"/>
        </w:rPr>
        <w:t xml:space="preserve">as </w:t>
      </w:r>
      <w:r w:rsidRPr="00283439">
        <w:rPr>
          <w:rFonts w:cs="Times New Roman"/>
          <w:sz w:val="22"/>
          <w:szCs w:val="22"/>
        </w:rPr>
        <w:t>follow</w:t>
      </w:r>
      <w:r w:rsidR="003C0225" w:rsidRPr="00283439">
        <w:rPr>
          <w:rFonts w:cs="Times New Roman"/>
          <w:sz w:val="22"/>
          <w:szCs w:val="22"/>
        </w:rPr>
        <w:t>s</w:t>
      </w:r>
      <w:r w:rsidRPr="00283439">
        <w:rPr>
          <w:rFonts w:cs="Times New Roman"/>
          <w:sz w:val="22"/>
          <w:szCs w:val="22"/>
        </w:rPr>
        <w:t>:</w:t>
      </w:r>
    </w:p>
    <w:p w14:paraId="6F58E370" w14:textId="60A81F51" w:rsidR="00767C86" w:rsidRPr="00283439" w:rsidRDefault="00DB1EA9" w:rsidP="007B47E7">
      <w:pPr>
        <w:pStyle w:val="BodyText"/>
        <w:numPr>
          <w:ilvl w:val="1"/>
          <w:numId w:val="8"/>
        </w:numPr>
        <w:tabs>
          <w:tab w:val="left" w:pos="1541"/>
        </w:tabs>
        <w:spacing w:after="120"/>
        <w:rPr>
          <w:rFonts w:eastAsia="Calibri" w:cs="Times New Roman"/>
          <w:sz w:val="22"/>
          <w:szCs w:val="22"/>
        </w:rPr>
      </w:pPr>
      <w:r w:rsidRPr="00283439">
        <w:rPr>
          <w:rFonts w:cs="Times New Roman"/>
          <w:sz w:val="22"/>
          <w:szCs w:val="22"/>
        </w:rPr>
        <w:t>Provid</w:t>
      </w:r>
      <w:r w:rsidR="00250A28" w:rsidRPr="00283439">
        <w:rPr>
          <w:rFonts w:cs="Times New Roman"/>
          <w:sz w:val="22"/>
          <w:szCs w:val="22"/>
        </w:rPr>
        <w:t>e</w:t>
      </w:r>
      <w:r w:rsidRPr="00283439">
        <w:rPr>
          <w:rFonts w:cs="Times New Roman"/>
          <w:sz w:val="22"/>
          <w:szCs w:val="22"/>
        </w:rPr>
        <w:t xml:space="preserve"> feedback to the IOU on</w:t>
      </w:r>
      <w:r w:rsidR="0098288E" w:rsidRPr="00283439">
        <w:rPr>
          <w:rFonts w:cs="Times New Roman"/>
          <w:sz w:val="22"/>
          <w:szCs w:val="22"/>
        </w:rPr>
        <w:t xml:space="preserve"> all</w:t>
      </w:r>
      <w:r w:rsidRPr="00283439">
        <w:rPr>
          <w:rFonts w:cs="Times New Roman"/>
          <w:sz w:val="22"/>
          <w:szCs w:val="22"/>
        </w:rPr>
        <w:t xml:space="preserve"> draft solicitation materials</w:t>
      </w:r>
      <w:r w:rsidR="00B85C02" w:rsidRPr="00283439">
        <w:rPr>
          <w:rFonts w:cs="Times New Roman"/>
          <w:sz w:val="22"/>
          <w:szCs w:val="22"/>
        </w:rPr>
        <w:t xml:space="preserve"> throughout the solicitation </w:t>
      </w:r>
      <w:proofErr w:type="gramStart"/>
      <w:r w:rsidR="00B85C02" w:rsidRPr="00283439">
        <w:rPr>
          <w:rFonts w:cs="Times New Roman"/>
          <w:sz w:val="22"/>
          <w:szCs w:val="22"/>
        </w:rPr>
        <w:t>process</w:t>
      </w:r>
      <w:r w:rsidRPr="00283439">
        <w:rPr>
          <w:rFonts w:cs="Times New Roman"/>
          <w:sz w:val="22"/>
          <w:szCs w:val="22"/>
        </w:rPr>
        <w:t>, and</w:t>
      </w:r>
      <w:proofErr w:type="gramEnd"/>
      <w:r w:rsidRPr="00283439">
        <w:rPr>
          <w:rFonts w:cs="Times New Roman"/>
          <w:sz w:val="22"/>
          <w:szCs w:val="22"/>
        </w:rPr>
        <w:t xml:space="preserve"> ensur</w:t>
      </w:r>
      <w:r w:rsidR="00577F66" w:rsidRPr="00283439">
        <w:rPr>
          <w:rFonts w:cs="Times New Roman"/>
          <w:sz w:val="22"/>
          <w:szCs w:val="22"/>
        </w:rPr>
        <w:t>e</w:t>
      </w:r>
      <w:r w:rsidR="003C0225" w:rsidRPr="00283439">
        <w:rPr>
          <w:rFonts w:cs="Times New Roman"/>
          <w:sz w:val="22"/>
          <w:szCs w:val="22"/>
        </w:rPr>
        <w:t xml:space="preserve"> </w:t>
      </w:r>
      <w:r w:rsidRPr="00283439">
        <w:rPr>
          <w:rFonts w:cs="Times New Roman"/>
          <w:sz w:val="22"/>
          <w:szCs w:val="22"/>
        </w:rPr>
        <w:t xml:space="preserve">alignment with respect to Commission rules and </w:t>
      </w:r>
      <w:r w:rsidR="003C0225" w:rsidRPr="00283439">
        <w:rPr>
          <w:rFonts w:cs="Times New Roman"/>
          <w:sz w:val="22"/>
          <w:szCs w:val="22"/>
        </w:rPr>
        <w:t xml:space="preserve">to </w:t>
      </w:r>
      <w:r w:rsidRPr="00283439">
        <w:rPr>
          <w:rFonts w:cs="Times New Roman"/>
          <w:sz w:val="22"/>
          <w:szCs w:val="22"/>
        </w:rPr>
        <w:t>other regulated</w:t>
      </w:r>
      <w:r w:rsidR="003C0225" w:rsidRPr="00283439">
        <w:rPr>
          <w:rFonts w:cs="Times New Roman"/>
          <w:sz w:val="22"/>
          <w:szCs w:val="22"/>
        </w:rPr>
        <w:t>,</w:t>
      </w:r>
      <w:r w:rsidRPr="00283439">
        <w:rPr>
          <w:rFonts w:cs="Times New Roman"/>
          <w:sz w:val="22"/>
          <w:szCs w:val="22"/>
        </w:rPr>
        <w:t xml:space="preserve"> compliance</w:t>
      </w:r>
      <w:r w:rsidR="003C0225" w:rsidRPr="00283439">
        <w:rPr>
          <w:rFonts w:cs="Times New Roman"/>
          <w:sz w:val="22"/>
          <w:szCs w:val="22"/>
        </w:rPr>
        <w:t>-</w:t>
      </w:r>
      <w:r w:rsidRPr="00283439">
        <w:rPr>
          <w:rFonts w:cs="Times New Roman"/>
          <w:sz w:val="22"/>
          <w:szCs w:val="22"/>
        </w:rPr>
        <w:t>related matters</w:t>
      </w:r>
      <w:r w:rsidR="003C0225" w:rsidRPr="00283439">
        <w:rPr>
          <w:rFonts w:cs="Times New Roman"/>
          <w:sz w:val="22"/>
          <w:szCs w:val="22"/>
        </w:rPr>
        <w:t>,</w:t>
      </w:r>
      <w:r w:rsidRPr="00283439">
        <w:rPr>
          <w:rFonts w:cs="Times New Roman"/>
          <w:sz w:val="22"/>
          <w:szCs w:val="22"/>
        </w:rPr>
        <w:t xml:space="preserve"> which include but </w:t>
      </w:r>
      <w:r w:rsidR="003C0225" w:rsidRPr="00283439">
        <w:rPr>
          <w:rFonts w:cs="Times New Roman"/>
          <w:sz w:val="22"/>
          <w:szCs w:val="22"/>
        </w:rPr>
        <w:t>are</w:t>
      </w:r>
      <w:r w:rsidRPr="00283439">
        <w:rPr>
          <w:rFonts w:cs="Times New Roman"/>
          <w:sz w:val="22"/>
          <w:szCs w:val="22"/>
        </w:rPr>
        <w:t xml:space="preserve"> not limited to California law, Commission policy, approved Business Plan</w:t>
      </w:r>
      <w:r w:rsidR="003C0225" w:rsidRPr="00283439">
        <w:rPr>
          <w:rFonts w:cs="Times New Roman"/>
          <w:sz w:val="22"/>
          <w:szCs w:val="22"/>
        </w:rPr>
        <w:t>,</w:t>
      </w:r>
      <w:r w:rsidRPr="00283439">
        <w:rPr>
          <w:rFonts w:cs="Times New Roman"/>
          <w:sz w:val="22"/>
          <w:szCs w:val="22"/>
        </w:rPr>
        <w:t xml:space="preserve"> and </w:t>
      </w:r>
      <w:r w:rsidR="003C0225" w:rsidRPr="00283439">
        <w:rPr>
          <w:rFonts w:cs="Times New Roman"/>
          <w:sz w:val="22"/>
          <w:szCs w:val="22"/>
        </w:rPr>
        <w:t xml:space="preserve">solicitation Decision </w:t>
      </w:r>
      <w:r w:rsidRPr="00283439">
        <w:rPr>
          <w:rFonts w:cs="Times New Roman"/>
          <w:sz w:val="22"/>
          <w:szCs w:val="22"/>
        </w:rPr>
        <w:t>requirements</w:t>
      </w:r>
      <w:r w:rsidR="003C0225" w:rsidRPr="00283439">
        <w:rPr>
          <w:rFonts w:cs="Times New Roman"/>
          <w:sz w:val="22"/>
          <w:szCs w:val="22"/>
        </w:rPr>
        <w:t>.</w:t>
      </w:r>
    </w:p>
    <w:p w14:paraId="6F58E371" w14:textId="4678EF18" w:rsidR="00767C86" w:rsidRPr="00283439" w:rsidRDefault="00DB1EA9" w:rsidP="007B47E7">
      <w:pPr>
        <w:pStyle w:val="BodyText"/>
        <w:numPr>
          <w:ilvl w:val="1"/>
          <w:numId w:val="8"/>
        </w:numPr>
        <w:tabs>
          <w:tab w:val="left" w:pos="1541"/>
        </w:tabs>
        <w:spacing w:after="120"/>
        <w:rPr>
          <w:rFonts w:cs="Times New Roman"/>
          <w:sz w:val="22"/>
          <w:szCs w:val="22"/>
        </w:rPr>
      </w:pPr>
      <w:r w:rsidRPr="00283439">
        <w:rPr>
          <w:rFonts w:cs="Times New Roman"/>
          <w:sz w:val="22"/>
          <w:szCs w:val="22"/>
        </w:rPr>
        <w:t xml:space="preserve">Play an active role by reviewing </w:t>
      </w:r>
      <w:r w:rsidR="00760D43" w:rsidRPr="00283439">
        <w:rPr>
          <w:rFonts w:cs="Times New Roman"/>
          <w:sz w:val="22"/>
          <w:szCs w:val="22"/>
        </w:rPr>
        <w:t xml:space="preserve">solicitation </w:t>
      </w:r>
      <w:r w:rsidRPr="00283439">
        <w:rPr>
          <w:rFonts w:cs="Times New Roman"/>
          <w:sz w:val="22"/>
          <w:szCs w:val="22"/>
        </w:rPr>
        <w:t>materials</w:t>
      </w:r>
      <w:r w:rsidR="001B10BC" w:rsidRPr="00283439">
        <w:rPr>
          <w:rFonts w:cs="Times New Roman"/>
          <w:sz w:val="22"/>
          <w:szCs w:val="22"/>
        </w:rPr>
        <w:t>, bidder responses</w:t>
      </w:r>
      <w:r w:rsidR="003C0225" w:rsidRPr="00283439">
        <w:rPr>
          <w:rFonts w:cs="Times New Roman"/>
          <w:sz w:val="22"/>
          <w:szCs w:val="22"/>
        </w:rPr>
        <w:t xml:space="preserve"> and </w:t>
      </w:r>
      <w:r w:rsidRPr="00283439">
        <w:rPr>
          <w:rFonts w:cs="Times New Roman"/>
          <w:sz w:val="22"/>
          <w:szCs w:val="22"/>
        </w:rPr>
        <w:t>processes</w:t>
      </w:r>
      <w:r w:rsidR="00E94F1C" w:rsidRPr="00283439">
        <w:rPr>
          <w:rFonts w:cs="Times New Roman"/>
          <w:sz w:val="22"/>
          <w:szCs w:val="22"/>
        </w:rPr>
        <w:t>.</w:t>
      </w:r>
    </w:p>
    <w:p w14:paraId="11C5C511" w14:textId="5211D23B" w:rsidR="0004737F" w:rsidRPr="00283439" w:rsidRDefault="00E94F1C" w:rsidP="0004737F">
      <w:pPr>
        <w:pStyle w:val="BodyText"/>
        <w:numPr>
          <w:ilvl w:val="1"/>
          <w:numId w:val="8"/>
        </w:numPr>
        <w:tabs>
          <w:tab w:val="left" w:pos="1541"/>
        </w:tabs>
        <w:spacing w:after="120"/>
        <w:rPr>
          <w:rFonts w:cs="Times New Roman"/>
          <w:sz w:val="22"/>
          <w:szCs w:val="22"/>
        </w:rPr>
      </w:pPr>
      <w:r w:rsidRPr="00283439">
        <w:rPr>
          <w:rFonts w:cs="Times New Roman"/>
          <w:sz w:val="22"/>
          <w:szCs w:val="22"/>
        </w:rPr>
        <w:t xml:space="preserve">Score </w:t>
      </w:r>
      <w:r w:rsidR="0004737F" w:rsidRPr="00283439">
        <w:rPr>
          <w:rFonts w:cs="Times New Roman"/>
          <w:sz w:val="22"/>
          <w:szCs w:val="22"/>
        </w:rPr>
        <w:t>bids</w:t>
      </w:r>
      <w:r w:rsidRPr="00283439">
        <w:rPr>
          <w:rFonts w:cs="Times New Roman"/>
          <w:sz w:val="22"/>
          <w:szCs w:val="22"/>
        </w:rPr>
        <w:t xml:space="preserve"> independently</w:t>
      </w:r>
      <w:r w:rsidR="0004737F" w:rsidRPr="00283439">
        <w:rPr>
          <w:rFonts w:cs="Times New Roman"/>
          <w:sz w:val="22"/>
          <w:szCs w:val="22"/>
        </w:rPr>
        <w:t>.</w:t>
      </w:r>
    </w:p>
    <w:p w14:paraId="6F58E372" w14:textId="10BAF176" w:rsidR="00767C86" w:rsidRPr="00283439" w:rsidRDefault="00DB1EA9" w:rsidP="007B47E7">
      <w:pPr>
        <w:pStyle w:val="BodyText"/>
        <w:numPr>
          <w:ilvl w:val="1"/>
          <w:numId w:val="8"/>
        </w:numPr>
        <w:tabs>
          <w:tab w:val="left" w:pos="1541"/>
        </w:tabs>
        <w:spacing w:after="120"/>
        <w:rPr>
          <w:rFonts w:cs="Times New Roman"/>
          <w:sz w:val="22"/>
          <w:szCs w:val="22"/>
        </w:rPr>
      </w:pPr>
      <w:r w:rsidRPr="00283439">
        <w:rPr>
          <w:rFonts w:cs="Times New Roman"/>
          <w:sz w:val="22"/>
          <w:szCs w:val="22"/>
        </w:rPr>
        <w:t>Consistently participat</w:t>
      </w:r>
      <w:r w:rsidR="001B10BC" w:rsidRPr="00283439">
        <w:rPr>
          <w:rFonts w:cs="Times New Roman"/>
          <w:sz w:val="22"/>
          <w:szCs w:val="22"/>
        </w:rPr>
        <w:t>e</w:t>
      </w:r>
      <w:r w:rsidRPr="00283439">
        <w:rPr>
          <w:rFonts w:cs="Times New Roman"/>
          <w:sz w:val="22"/>
          <w:szCs w:val="22"/>
        </w:rPr>
        <w:t xml:space="preserve"> in scoring conversations</w:t>
      </w:r>
      <w:r w:rsidR="0004737F" w:rsidRPr="00283439">
        <w:rPr>
          <w:rFonts w:cs="Times New Roman"/>
          <w:sz w:val="22"/>
          <w:szCs w:val="22"/>
        </w:rPr>
        <w:t xml:space="preserve"> and provide input during scoring</w:t>
      </w:r>
      <w:r w:rsidR="00E94F1C" w:rsidRPr="00283439">
        <w:rPr>
          <w:rFonts w:cs="Times New Roman"/>
          <w:sz w:val="22"/>
          <w:szCs w:val="22"/>
        </w:rPr>
        <w:t>.</w:t>
      </w:r>
    </w:p>
    <w:p w14:paraId="6F58E375" w14:textId="3072E8EE" w:rsidR="00767C86" w:rsidRPr="00283439" w:rsidRDefault="00DB1EA9" w:rsidP="007B47E7">
      <w:pPr>
        <w:pStyle w:val="BodyText"/>
        <w:numPr>
          <w:ilvl w:val="1"/>
          <w:numId w:val="8"/>
        </w:numPr>
        <w:tabs>
          <w:tab w:val="left" w:pos="1541"/>
        </w:tabs>
        <w:spacing w:after="120"/>
        <w:rPr>
          <w:rFonts w:cs="Times New Roman"/>
          <w:sz w:val="22"/>
          <w:szCs w:val="22"/>
        </w:rPr>
      </w:pPr>
      <w:r w:rsidRPr="00283439">
        <w:rPr>
          <w:rFonts w:cs="Times New Roman"/>
          <w:sz w:val="22"/>
          <w:szCs w:val="22"/>
        </w:rPr>
        <w:t>Keep record</w:t>
      </w:r>
      <w:r w:rsidR="003C0225" w:rsidRPr="00283439">
        <w:rPr>
          <w:rFonts w:cs="Times New Roman"/>
          <w:sz w:val="22"/>
          <w:szCs w:val="22"/>
        </w:rPr>
        <w:t>s</w:t>
      </w:r>
      <w:r w:rsidRPr="00283439">
        <w:rPr>
          <w:rFonts w:cs="Times New Roman"/>
          <w:sz w:val="22"/>
          <w:szCs w:val="22"/>
        </w:rPr>
        <w:t xml:space="preserve"> of all solicitation activities</w:t>
      </w:r>
      <w:r w:rsidR="008262FF" w:rsidRPr="00283439">
        <w:rPr>
          <w:rFonts w:cs="Times New Roman"/>
          <w:sz w:val="22"/>
          <w:szCs w:val="22"/>
        </w:rPr>
        <w:t xml:space="preserve"> </w:t>
      </w:r>
      <w:r w:rsidRPr="00283439">
        <w:rPr>
          <w:rFonts w:cs="Times New Roman"/>
          <w:sz w:val="22"/>
          <w:szCs w:val="22"/>
        </w:rPr>
        <w:t xml:space="preserve">in preparation for solicitation reporting to </w:t>
      </w:r>
      <w:r w:rsidR="003C0225" w:rsidRPr="00283439">
        <w:rPr>
          <w:rFonts w:cs="Times New Roman"/>
          <w:sz w:val="22"/>
          <w:szCs w:val="22"/>
        </w:rPr>
        <w:t xml:space="preserve">the </w:t>
      </w:r>
      <w:r w:rsidRPr="00283439">
        <w:rPr>
          <w:rFonts w:cs="Times New Roman"/>
          <w:sz w:val="22"/>
          <w:szCs w:val="22"/>
        </w:rPr>
        <w:t xml:space="preserve">EE PRGs </w:t>
      </w:r>
      <w:r w:rsidR="003C0225" w:rsidRPr="00283439">
        <w:rPr>
          <w:rFonts w:cs="Times New Roman"/>
          <w:sz w:val="22"/>
          <w:szCs w:val="22"/>
        </w:rPr>
        <w:t>and the Commission.</w:t>
      </w:r>
    </w:p>
    <w:p w14:paraId="6F58E377" w14:textId="7C774B66" w:rsidR="00767C86" w:rsidRPr="00283439" w:rsidRDefault="00DB1EA9" w:rsidP="007B47E7">
      <w:pPr>
        <w:keepNext/>
        <w:spacing w:before="240" w:after="120"/>
        <w:ind w:left="86"/>
        <w:rPr>
          <w:rFonts w:ascii="Times New Roman" w:hAnsi="Times New Roman" w:cs="Times New Roman"/>
          <w:b/>
          <w:bCs/>
        </w:rPr>
      </w:pPr>
      <w:r w:rsidRPr="00283439">
        <w:rPr>
          <w:rFonts w:ascii="Times New Roman" w:hAnsi="Times New Roman" w:cs="Times New Roman"/>
          <w:b/>
          <w:bCs/>
        </w:rPr>
        <w:t>Question 2</w:t>
      </w:r>
      <w:r w:rsidR="003C0225" w:rsidRPr="00283439">
        <w:rPr>
          <w:rFonts w:ascii="Times New Roman" w:hAnsi="Times New Roman" w:cs="Times New Roman"/>
          <w:b/>
          <w:bCs/>
        </w:rPr>
        <w:t xml:space="preserve">. </w:t>
      </w:r>
      <w:r w:rsidRPr="00283439">
        <w:rPr>
          <w:rFonts w:ascii="Times New Roman" w:hAnsi="Times New Roman" w:cs="Times New Roman"/>
          <w:b/>
          <w:bCs/>
        </w:rPr>
        <w:t xml:space="preserve"> What will the IOUs provide </w:t>
      </w:r>
      <w:r w:rsidR="003C0225" w:rsidRPr="00283439">
        <w:rPr>
          <w:rFonts w:ascii="Times New Roman" w:hAnsi="Times New Roman" w:cs="Times New Roman"/>
          <w:b/>
          <w:bCs/>
        </w:rPr>
        <w:t xml:space="preserve">the </w:t>
      </w:r>
      <w:r w:rsidRPr="00283439">
        <w:rPr>
          <w:rFonts w:ascii="Times New Roman" w:hAnsi="Times New Roman" w:cs="Times New Roman"/>
          <w:b/>
          <w:bCs/>
        </w:rPr>
        <w:t>IE</w:t>
      </w:r>
      <w:r w:rsidR="003C0225" w:rsidRPr="00283439">
        <w:rPr>
          <w:rFonts w:ascii="Times New Roman" w:hAnsi="Times New Roman" w:cs="Times New Roman"/>
          <w:b/>
          <w:bCs/>
        </w:rPr>
        <w:t xml:space="preserve"> and the </w:t>
      </w:r>
      <w:r w:rsidRPr="00283439">
        <w:rPr>
          <w:rFonts w:ascii="Times New Roman" w:hAnsi="Times New Roman" w:cs="Times New Roman"/>
          <w:b/>
          <w:bCs/>
        </w:rPr>
        <w:t>EE PRG?</w:t>
      </w:r>
    </w:p>
    <w:p w14:paraId="6F58E378" w14:textId="5E0F9A75" w:rsidR="00767C86" w:rsidRPr="00283439" w:rsidRDefault="00DB1EA9" w:rsidP="007B47E7">
      <w:pPr>
        <w:pStyle w:val="BodyText"/>
        <w:spacing w:after="120"/>
        <w:ind w:left="100"/>
        <w:rPr>
          <w:rFonts w:eastAsia="Calibri" w:cs="Times New Roman"/>
          <w:sz w:val="22"/>
          <w:szCs w:val="22"/>
        </w:rPr>
      </w:pPr>
      <w:r w:rsidRPr="00283439">
        <w:rPr>
          <w:rFonts w:eastAsia="Calibri" w:cs="Times New Roman"/>
          <w:b/>
          <w:bCs/>
          <w:sz w:val="22"/>
          <w:szCs w:val="22"/>
        </w:rPr>
        <w:t>Answer</w:t>
      </w:r>
      <w:r w:rsidR="003C0225" w:rsidRPr="00283439">
        <w:rPr>
          <w:rFonts w:eastAsia="Calibri" w:cs="Times New Roman"/>
          <w:b/>
          <w:bCs/>
          <w:sz w:val="22"/>
          <w:szCs w:val="22"/>
        </w:rPr>
        <w:t>:</w:t>
      </w:r>
      <w:r w:rsidRPr="00283439">
        <w:rPr>
          <w:rFonts w:eastAsia="Calibri" w:cs="Times New Roman"/>
          <w:sz w:val="22"/>
          <w:szCs w:val="22"/>
        </w:rPr>
        <w:t xml:space="preserve">  To ensure transparency, IOUs will provide </w:t>
      </w:r>
      <w:r w:rsidR="008B17AF" w:rsidRPr="00283439">
        <w:rPr>
          <w:rFonts w:eastAsia="Calibri" w:cs="Times New Roman"/>
          <w:sz w:val="22"/>
          <w:szCs w:val="22"/>
        </w:rPr>
        <w:t xml:space="preserve">access to all </w:t>
      </w:r>
      <w:r w:rsidR="008F5BD3" w:rsidRPr="00283439">
        <w:rPr>
          <w:rFonts w:eastAsia="Calibri" w:cs="Times New Roman"/>
          <w:sz w:val="22"/>
          <w:szCs w:val="22"/>
        </w:rPr>
        <w:t>solicitation materials and data</w:t>
      </w:r>
      <w:r w:rsidR="00E94F1C" w:rsidRPr="00283439">
        <w:rPr>
          <w:rFonts w:eastAsia="Calibri" w:cs="Times New Roman"/>
          <w:sz w:val="22"/>
          <w:szCs w:val="22"/>
        </w:rPr>
        <w:t>,</w:t>
      </w:r>
      <w:r w:rsidR="008F5BD3" w:rsidRPr="00283439">
        <w:rPr>
          <w:rFonts w:eastAsia="Calibri" w:cs="Times New Roman"/>
          <w:sz w:val="22"/>
          <w:szCs w:val="22"/>
        </w:rPr>
        <w:t xml:space="preserve"> including any </w:t>
      </w:r>
      <w:r w:rsidR="001A5832" w:rsidRPr="00283439">
        <w:rPr>
          <w:rFonts w:eastAsia="Calibri" w:cs="Times New Roman"/>
          <w:sz w:val="22"/>
          <w:szCs w:val="22"/>
        </w:rPr>
        <w:t>materials</w:t>
      </w:r>
      <w:r w:rsidR="0098288E" w:rsidRPr="00283439">
        <w:rPr>
          <w:rFonts w:eastAsia="Calibri" w:cs="Times New Roman"/>
          <w:sz w:val="22"/>
          <w:szCs w:val="22"/>
        </w:rPr>
        <w:t xml:space="preserve"> listed in the EE PRG checklist as determined by the EE PRG.</w:t>
      </w:r>
    </w:p>
    <w:p w14:paraId="6F58E37D" w14:textId="01EA9EF2" w:rsidR="00767C86" w:rsidRPr="00283439" w:rsidRDefault="00DB1EA9" w:rsidP="007B47E7">
      <w:pPr>
        <w:keepNext/>
        <w:spacing w:before="240" w:after="120"/>
        <w:ind w:left="86"/>
        <w:rPr>
          <w:rFonts w:ascii="Times New Roman" w:hAnsi="Times New Roman" w:cs="Times New Roman"/>
          <w:b/>
          <w:bCs/>
        </w:rPr>
      </w:pPr>
      <w:r w:rsidRPr="00283439">
        <w:rPr>
          <w:rFonts w:ascii="Times New Roman" w:hAnsi="Times New Roman" w:cs="Times New Roman"/>
          <w:b/>
          <w:bCs/>
        </w:rPr>
        <w:t>Question 3</w:t>
      </w:r>
      <w:r w:rsidR="003C0225" w:rsidRPr="00283439">
        <w:rPr>
          <w:rFonts w:ascii="Times New Roman" w:hAnsi="Times New Roman" w:cs="Times New Roman"/>
          <w:b/>
          <w:bCs/>
        </w:rPr>
        <w:t>.</w:t>
      </w:r>
      <w:r w:rsidRPr="00283439">
        <w:rPr>
          <w:rFonts w:ascii="Times New Roman" w:hAnsi="Times New Roman" w:cs="Times New Roman"/>
          <w:b/>
          <w:bCs/>
        </w:rPr>
        <w:t xml:space="preserve">  What will the IE do and provide to the EE PRG?</w:t>
      </w:r>
    </w:p>
    <w:p w14:paraId="6F58E37E" w14:textId="500F3CCC" w:rsidR="00767C86" w:rsidRPr="00283439" w:rsidRDefault="00DB1EA9" w:rsidP="007B47E7">
      <w:pPr>
        <w:pStyle w:val="BodyText"/>
        <w:spacing w:after="120"/>
        <w:ind w:left="100" w:right="187"/>
        <w:rPr>
          <w:rFonts w:eastAsia="Calibri" w:cs="Times New Roman"/>
          <w:sz w:val="22"/>
          <w:szCs w:val="22"/>
        </w:rPr>
      </w:pPr>
      <w:r w:rsidRPr="00283439">
        <w:rPr>
          <w:rFonts w:cs="Times New Roman"/>
          <w:b/>
          <w:bCs/>
          <w:sz w:val="22"/>
          <w:szCs w:val="22"/>
        </w:rPr>
        <w:t>Answer</w:t>
      </w:r>
      <w:r w:rsidR="003C0225" w:rsidRPr="00283439">
        <w:rPr>
          <w:rFonts w:cs="Times New Roman"/>
          <w:sz w:val="22"/>
          <w:szCs w:val="22"/>
        </w:rPr>
        <w:t>:</w:t>
      </w:r>
      <w:r w:rsidRPr="00283439">
        <w:rPr>
          <w:rFonts w:cs="Times New Roman"/>
          <w:sz w:val="22"/>
          <w:szCs w:val="22"/>
        </w:rPr>
        <w:t xml:space="preserve">  IEs will provide and/or disclose the following to </w:t>
      </w:r>
      <w:r w:rsidR="003C0225" w:rsidRPr="00283439">
        <w:rPr>
          <w:rFonts w:cs="Times New Roman"/>
          <w:sz w:val="22"/>
          <w:szCs w:val="22"/>
        </w:rPr>
        <w:t xml:space="preserve">the </w:t>
      </w:r>
      <w:r w:rsidRPr="00283439">
        <w:rPr>
          <w:rFonts w:cs="Times New Roman"/>
          <w:sz w:val="22"/>
          <w:szCs w:val="22"/>
        </w:rPr>
        <w:t xml:space="preserve">EE PRG </w:t>
      </w:r>
      <w:r w:rsidR="003C0225" w:rsidRPr="00283439">
        <w:rPr>
          <w:rFonts w:cs="Times New Roman"/>
          <w:sz w:val="22"/>
          <w:szCs w:val="22"/>
        </w:rPr>
        <w:t xml:space="preserve">and </w:t>
      </w:r>
      <w:r w:rsidR="00D17697" w:rsidRPr="00283439">
        <w:rPr>
          <w:rFonts w:cs="Times New Roman"/>
          <w:sz w:val="22"/>
          <w:szCs w:val="22"/>
        </w:rPr>
        <w:t xml:space="preserve">its </w:t>
      </w:r>
      <w:r w:rsidR="003C0225" w:rsidRPr="00283439">
        <w:rPr>
          <w:rFonts w:cs="Times New Roman"/>
          <w:sz w:val="22"/>
          <w:szCs w:val="22"/>
        </w:rPr>
        <w:t xml:space="preserve">participants </w:t>
      </w:r>
      <w:r w:rsidRPr="00283439">
        <w:rPr>
          <w:rFonts w:cs="Times New Roman"/>
          <w:sz w:val="22"/>
          <w:szCs w:val="22"/>
        </w:rPr>
        <w:t xml:space="preserve">for </w:t>
      </w:r>
      <w:r w:rsidR="003C0225" w:rsidRPr="00283439">
        <w:rPr>
          <w:rFonts w:cs="Times New Roman"/>
          <w:sz w:val="22"/>
          <w:szCs w:val="22"/>
        </w:rPr>
        <w:t xml:space="preserve">each </w:t>
      </w:r>
      <w:r w:rsidRPr="00283439">
        <w:rPr>
          <w:rFonts w:cs="Times New Roman"/>
          <w:sz w:val="22"/>
          <w:szCs w:val="22"/>
        </w:rPr>
        <w:t>solicitation:</w:t>
      </w:r>
    </w:p>
    <w:p w14:paraId="6F58E37F" w14:textId="739C4475" w:rsidR="00767C86" w:rsidRPr="00283439" w:rsidRDefault="00DB1EA9" w:rsidP="003C0225">
      <w:pPr>
        <w:pStyle w:val="BodyText"/>
        <w:numPr>
          <w:ilvl w:val="0"/>
          <w:numId w:val="28"/>
        </w:numPr>
        <w:tabs>
          <w:tab w:val="left" w:pos="1541"/>
        </w:tabs>
        <w:spacing w:after="120"/>
        <w:rPr>
          <w:rFonts w:cs="Times New Roman"/>
          <w:sz w:val="22"/>
          <w:szCs w:val="22"/>
        </w:rPr>
      </w:pPr>
      <w:r w:rsidRPr="00283439">
        <w:rPr>
          <w:rFonts w:cs="Times New Roman"/>
          <w:sz w:val="22"/>
          <w:szCs w:val="22"/>
        </w:rPr>
        <w:t>Identif</w:t>
      </w:r>
      <w:r w:rsidR="003C0225" w:rsidRPr="00283439">
        <w:rPr>
          <w:rFonts w:cs="Times New Roman"/>
          <w:sz w:val="22"/>
          <w:szCs w:val="22"/>
        </w:rPr>
        <w:t>ication of</w:t>
      </w:r>
      <w:r w:rsidRPr="00283439">
        <w:rPr>
          <w:rFonts w:cs="Times New Roman"/>
          <w:sz w:val="22"/>
          <w:szCs w:val="22"/>
        </w:rPr>
        <w:t xml:space="preserve"> any policy (non-compliance), ethical, or conflict-of-interest issues that arise </w:t>
      </w:r>
      <w:proofErr w:type="gramStart"/>
      <w:r w:rsidRPr="00283439">
        <w:rPr>
          <w:rFonts w:cs="Times New Roman"/>
          <w:sz w:val="22"/>
          <w:szCs w:val="22"/>
        </w:rPr>
        <w:t>in the course of</w:t>
      </w:r>
      <w:proofErr w:type="gramEnd"/>
      <w:r w:rsidRPr="00283439">
        <w:rPr>
          <w:rFonts w:cs="Times New Roman"/>
          <w:sz w:val="22"/>
          <w:szCs w:val="22"/>
        </w:rPr>
        <w:t xml:space="preserve"> the process</w:t>
      </w:r>
      <w:r w:rsidR="003C0225" w:rsidRPr="00283439">
        <w:rPr>
          <w:rFonts w:cs="Times New Roman"/>
          <w:sz w:val="22"/>
          <w:szCs w:val="22"/>
        </w:rPr>
        <w:t>.</w:t>
      </w:r>
    </w:p>
    <w:p w14:paraId="6F58E380" w14:textId="163E2A8D" w:rsidR="00767C86" w:rsidRPr="00283439" w:rsidRDefault="00DB1EA9" w:rsidP="003C0225">
      <w:pPr>
        <w:pStyle w:val="BodyText"/>
        <w:numPr>
          <w:ilvl w:val="0"/>
          <w:numId w:val="28"/>
        </w:numPr>
        <w:tabs>
          <w:tab w:val="left" w:pos="1541"/>
        </w:tabs>
        <w:spacing w:after="120"/>
        <w:rPr>
          <w:rFonts w:cs="Times New Roman"/>
          <w:sz w:val="22"/>
          <w:szCs w:val="22"/>
        </w:rPr>
      </w:pPr>
      <w:r w:rsidRPr="00283439">
        <w:rPr>
          <w:rFonts w:cs="Times New Roman"/>
          <w:sz w:val="22"/>
          <w:szCs w:val="22"/>
        </w:rPr>
        <w:t>Assist</w:t>
      </w:r>
      <w:r w:rsidR="003C0225" w:rsidRPr="00283439">
        <w:rPr>
          <w:rFonts w:cs="Times New Roman"/>
          <w:sz w:val="22"/>
          <w:szCs w:val="22"/>
        </w:rPr>
        <w:t>ance to</w:t>
      </w:r>
      <w:r w:rsidRPr="00283439">
        <w:rPr>
          <w:rFonts w:cs="Times New Roman"/>
          <w:sz w:val="22"/>
          <w:szCs w:val="22"/>
        </w:rPr>
        <w:t xml:space="preserve"> the EE PRG</w:t>
      </w:r>
      <w:r w:rsidR="003C0225" w:rsidRPr="00283439">
        <w:rPr>
          <w:rFonts w:cs="Times New Roman"/>
          <w:sz w:val="22"/>
          <w:szCs w:val="22"/>
        </w:rPr>
        <w:t xml:space="preserve"> </w:t>
      </w:r>
      <w:r w:rsidRPr="00283439">
        <w:rPr>
          <w:rFonts w:cs="Times New Roman"/>
          <w:sz w:val="22"/>
          <w:szCs w:val="22"/>
        </w:rPr>
        <w:t>in review</w:t>
      </w:r>
      <w:r w:rsidR="003C0225" w:rsidRPr="00283439">
        <w:rPr>
          <w:rFonts w:cs="Times New Roman"/>
          <w:sz w:val="22"/>
          <w:szCs w:val="22"/>
        </w:rPr>
        <w:t>ing</w:t>
      </w:r>
      <w:r w:rsidRPr="00283439">
        <w:rPr>
          <w:rFonts w:cs="Times New Roman"/>
          <w:sz w:val="22"/>
          <w:szCs w:val="22"/>
        </w:rPr>
        <w:t xml:space="preserve"> </w:t>
      </w:r>
      <w:r w:rsidR="008D7A1C" w:rsidRPr="00283439">
        <w:rPr>
          <w:rFonts w:cs="Times New Roman"/>
          <w:sz w:val="22"/>
          <w:szCs w:val="22"/>
        </w:rPr>
        <w:t xml:space="preserve">third-party proposals and </w:t>
      </w:r>
      <w:r w:rsidRPr="00283439">
        <w:rPr>
          <w:rFonts w:cs="Times New Roman"/>
          <w:sz w:val="22"/>
          <w:szCs w:val="22"/>
        </w:rPr>
        <w:t>IOU processes</w:t>
      </w:r>
      <w:r w:rsidR="003C0225" w:rsidRPr="00283439">
        <w:rPr>
          <w:rFonts w:cs="Times New Roman"/>
          <w:sz w:val="22"/>
          <w:szCs w:val="22"/>
        </w:rPr>
        <w:t>.</w:t>
      </w:r>
    </w:p>
    <w:p w14:paraId="6F58E381" w14:textId="69F32023" w:rsidR="00767C86" w:rsidRPr="00283439" w:rsidRDefault="00DB1EA9" w:rsidP="003C0225">
      <w:pPr>
        <w:pStyle w:val="BodyText"/>
        <w:numPr>
          <w:ilvl w:val="0"/>
          <w:numId w:val="28"/>
        </w:numPr>
        <w:tabs>
          <w:tab w:val="left" w:pos="1541"/>
        </w:tabs>
        <w:spacing w:after="120"/>
        <w:rPr>
          <w:rFonts w:cs="Times New Roman"/>
          <w:sz w:val="22"/>
          <w:szCs w:val="22"/>
        </w:rPr>
      </w:pPr>
      <w:r w:rsidRPr="00283439">
        <w:rPr>
          <w:rFonts w:cs="Times New Roman"/>
          <w:sz w:val="22"/>
          <w:szCs w:val="22"/>
        </w:rPr>
        <w:t>Assess</w:t>
      </w:r>
      <w:r w:rsidR="003C0225" w:rsidRPr="00283439">
        <w:rPr>
          <w:rFonts w:cs="Times New Roman"/>
          <w:sz w:val="22"/>
          <w:szCs w:val="22"/>
        </w:rPr>
        <w:t>ment</w:t>
      </w:r>
      <w:r w:rsidRPr="00283439">
        <w:rPr>
          <w:rFonts w:cs="Times New Roman"/>
          <w:sz w:val="22"/>
          <w:szCs w:val="22"/>
        </w:rPr>
        <w:t xml:space="preserve"> </w:t>
      </w:r>
      <w:r w:rsidR="003C0225" w:rsidRPr="00283439">
        <w:rPr>
          <w:rFonts w:cs="Times New Roman"/>
          <w:sz w:val="22"/>
          <w:szCs w:val="22"/>
        </w:rPr>
        <w:t xml:space="preserve">of </w:t>
      </w:r>
      <w:r w:rsidRPr="00283439">
        <w:rPr>
          <w:rFonts w:cs="Times New Roman"/>
          <w:sz w:val="22"/>
          <w:szCs w:val="22"/>
        </w:rPr>
        <w:t>the final RFA</w:t>
      </w:r>
      <w:r w:rsidR="00E94F1C" w:rsidRPr="00283439">
        <w:rPr>
          <w:rFonts w:cs="Times New Roman"/>
          <w:sz w:val="22"/>
          <w:szCs w:val="22"/>
        </w:rPr>
        <w:t xml:space="preserve"> and</w:t>
      </w:r>
      <w:r w:rsidRPr="00283439">
        <w:rPr>
          <w:rFonts w:cs="Times New Roman"/>
          <w:sz w:val="22"/>
          <w:szCs w:val="22"/>
        </w:rPr>
        <w:t>/</w:t>
      </w:r>
      <w:r w:rsidR="00E94F1C" w:rsidRPr="00283439">
        <w:rPr>
          <w:rFonts w:cs="Times New Roman"/>
          <w:sz w:val="22"/>
          <w:szCs w:val="22"/>
        </w:rPr>
        <w:t xml:space="preserve">or </w:t>
      </w:r>
      <w:r w:rsidRPr="00283439">
        <w:rPr>
          <w:rFonts w:cs="Times New Roman"/>
          <w:sz w:val="22"/>
          <w:szCs w:val="22"/>
        </w:rPr>
        <w:t>RFP criteria and weighting</w:t>
      </w:r>
      <w:r w:rsidR="003C0225" w:rsidRPr="00283439">
        <w:rPr>
          <w:rFonts w:cs="Times New Roman"/>
          <w:sz w:val="22"/>
          <w:szCs w:val="22"/>
        </w:rPr>
        <w:t>,</w:t>
      </w:r>
      <w:r w:rsidRPr="00283439">
        <w:rPr>
          <w:rFonts w:cs="Times New Roman"/>
          <w:sz w:val="22"/>
          <w:szCs w:val="22"/>
        </w:rPr>
        <w:t xml:space="preserve"> </w:t>
      </w:r>
      <w:r w:rsidR="003C0225" w:rsidRPr="00283439">
        <w:rPr>
          <w:rFonts w:cs="Times New Roman"/>
          <w:sz w:val="22"/>
          <w:szCs w:val="22"/>
        </w:rPr>
        <w:t xml:space="preserve">and confirmation that </w:t>
      </w:r>
      <w:r w:rsidR="00D17697" w:rsidRPr="00283439">
        <w:rPr>
          <w:rFonts w:cs="Times New Roman"/>
          <w:sz w:val="22"/>
          <w:szCs w:val="22"/>
        </w:rPr>
        <w:t xml:space="preserve">they </w:t>
      </w:r>
      <w:r w:rsidRPr="00283439">
        <w:rPr>
          <w:rFonts w:cs="Times New Roman"/>
          <w:sz w:val="22"/>
          <w:szCs w:val="22"/>
        </w:rPr>
        <w:t>integrate EE PRG comments</w:t>
      </w:r>
      <w:r w:rsidR="00D17697" w:rsidRPr="00283439">
        <w:rPr>
          <w:rFonts w:cs="Times New Roman"/>
          <w:sz w:val="22"/>
          <w:szCs w:val="22"/>
        </w:rPr>
        <w:t>.</w:t>
      </w:r>
    </w:p>
    <w:p w14:paraId="6F58E387" w14:textId="437734A7" w:rsidR="00767C86" w:rsidRPr="00283439" w:rsidRDefault="00D17697" w:rsidP="00DD50BB">
      <w:pPr>
        <w:pStyle w:val="BodyText"/>
        <w:numPr>
          <w:ilvl w:val="0"/>
          <w:numId w:val="28"/>
        </w:numPr>
        <w:tabs>
          <w:tab w:val="left" w:pos="1541"/>
        </w:tabs>
        <w:spacing w:after="120"/>
        <w:rPr>
          <w:rFonts w:eastAsia="Calibri" w:cs="Times New Roman"/>
          <w:sz w:val="22"/>
          <w:szCs w:val="22"/>
        </w:rPr>
      </w:pPr>
      <w:r w:rsidRPr="00283439">
        <w:rPr>
          <w:rFonts w:cs="Times New Roman"/>
          <w:sz w:val="22"/>
          <w:szCs w:val="22"/>
        </w:rPr>
        <w:t xml:space="preserve">An </w:t>
      </w:r>
      <w:r w:rsidR="00DB1EA9" w:rsidRPr="00283439">
        <w:rPr>
          <w:rFonts w:cs="Times New Roman"/>
          <w:sz w:val="22"/>
          <w:szCs w:val="22"/>
        </w:rPr>
        <w:t>assessment of the scoring process and outcomes</w:t>
      </w:r>
      <w:r w:rsidR="00DD50BB" w:rsidRPr="00283439">
        <w:rPr>
          <w:rFonts w:cs="Times New Roman"/>
          <w:sz w:val="22"/>
          <w:szCs w:val="22"/>
        </w:rPr>
        <w:t xml:space="preserve"> as </w:t>
      </w:r>
      <w:r w:rsidR="00C51F6D" w:rsidRPr="00283439">
        <w:rPr>
          <w:rFonts w:cs="Times New Roman"/>
          <w:sz w:val="22"/>
          <w:szCs w:val="22"/>
        </w:rPr>
        <w:t xml:space="preserve">detailed in the </w:t>
      </w:r>
      <w:r w:rsidR="00E94F1C" w:rsidRPr="00283439">
        <w:rPr>
          <w:rFonts w:cs="Times New Roman"/>
          <w:sz w:val="22"/>
          <w:szCs w:val="22"/>
        </w:rPr>
        <w:t xml:space="preserve">EE </w:t>
      </w:r>
      <w:r w:rsidR="00C51F6D" w:rsidRPr="00283439">
        <w:rPr>
          <w:rFonts w:cs="Times New Roman"/>
          <w:sz w:val="22"/>
          <w:szCs w:val="22"/>
        </w:rPr>
        <w:t>PRG Guidelines.</w:t>
      </w:r>
    </w:p>
    <w:p w14:paraId="6F58E388" w14:textId="4F2BB3F2" w:rsidR="00767C86" w:rsidRPr="00283439" w:rsidRDefault="00D17697" w:rsidP="003C0225">
      <w:pPr>
        <w:pStyle w:val="BodyText"/>
        <w:numPr>
          <w:ilvl w:val="0"/>
          <w:numId w:val="28"/>
        </w:numPr>
        <w:tabs>
          <w:tab w:val="left" w:pos="1541"/>
        </w:tabs>
        <w:spacing w:after="120"/>
        <w:rPr>
          <w:rFonts w:cs="Times New Roman"/>
          <w:sz w:val="22"/>
          <w:szCs w:val="22"/>
        </w:rPr>
      </w:pPr>
      <w:r w:rsidRPr="00283439">
        <w:rPr>
          <w:rFonts w:cs="Times New Roman"/>
          <w:sz w:val="22"/>
          <w:szCs w:val="22"/>
        </w:rPr>
        <w:t xml:space="preserve">An </w:t>
      </w:r>
      <w:r w:rsidR="00DB1EA9" w:rsidRPr="00283439">
        <w:rPr>
          <w:rFonts w:cs="Times New Roman"/>
          <w:sz w:val="22"/>
          <w:szCs w:val="22"/>
        </w:rPr>
        <w:t>explanation of disagreements or unresolved issues from the scoring team, noting where scores diverged significantly.</w:t>
      </w:r>
    </w:p>
    <w:p w14:paraId="6F58E389" w14:textId="437A671C" w:rsidR="00767C86" w:rsidRPr="00283439" w:rsidRDefault="00DB1EA9" w:rsidP="003C0225">
      <w:pPr>
        <w:pStyle w:val="BodyText"/>
        <w:numPr>
          <w:ilvl w:val="0"/>
          <w:numId w:val="28"/>
        </w:numPr>
        <w:tabs>
          <w:tab w:val="left" w:pos="1541"/>
        </w:tabs>
        <w:spacing w:after="120"/>
        <w:rPr>
          <w:rFonts w:cs="Times New Roman"/>
          <w:sz w:val="22"/>
          <w:szCs w:val="22"/>
        </w:rPr>
      </w:pPr>
      <w:r w:rsidRPr="00283439">
        <w:rPr>
          <w:rFonts w:cs="Times New Roman"/>
          <w:sz w:val="22"/>
          <w:szCs w:val="22"/>
        </w:rPr>
        <w:t>Analy</w:t>
      </w:r>
      <w:r w:rsidR="00D17697" w:rsidRPr="00283439">
        <w:rPr>
          <w:rFonts w:cs="Times New Roman"/>
          <w:sz w:val="22"/>
          <w:szCs w:val="22"/>
        </w:rPr>
        <w:t>sis</w:t>
      </w:r>
      <w:r w:rsidRPr="00283439">
        <w:rPr>
          <w:rFonts w:cs="Times New Roman"/>
          <w:sz w:val="22"/>
          <w:szCs w:val="22"/>
        </w:rPr>
        <w:t xml:space="preserve"> of the entire solicitation process and outcomes</w:t>
      </w:r>
      <w:r w:rsidR="00D17697" w:rsidRPr="00283439">
        <w:rPr>
          <w:rFonts w:cs="Times New Roman"/>
          <w:sz w:val="22"/>
          <w:szCs w:val="22"/>
        </w:rPr>
        <w:t>, provided as a final report</w:t>
      </w:r>
      <w:r w:rsidRPr="00283439">
        <w:rPr>
          <w:rFonts w:cs="Times New Roman"/>
          <w:sz w:val="22"/>
          <w:szCs w:val="22"/>
        </w:rPr>
        <w:t>.</w:t>
      </w:r>
    </w:p>
    <w:p w14:paraId="4B2F7B1B" w14:textId="693613E3" w:rsidR="033FE2AB" w:rsidRPr="00283439" w:rsidRDefault="033FE2AB" w:rsidP="1D60D5B6">
      <w:pPr>
        <w:pStyle w:val="BodyText"/>
        <w:numPr>
          <w:ilvl w:val="0"/>
          <w:numId w:val="28"/>
        </w:numPr>
        <w:spacing w:after="120"/>
        <w:rPr>
          <w:rFonts w:cs="Times New Roman"/>
          <w:sz w:val="22"/>
          <w:szCs w:val="22"/>
        </w:rPr>
      </w:pPr>
      <w:r w:rsidRPr="00283439">
        <w:rPr>
          <w:rFonts w:cs="Times New Roman"/>
          <w:sz w:val="22"/>
          <w:szCs w:val="22"/>
        </w:rPr>
        <w:t xml:space="preserve">Monthly and </w:t>
      </w:r>
      <w:r w:rsidR="00E94F1C" w:rsidRPr="00283439">
        <w:rPr>
          <w:rFonts w:cs="Times New Roman"/>
          <w:sz w:val="22"/>
          <w:szCs w:val="22"/>
        </w:rPr>
        <w:t>semi</w:t>
      </w:r>
      <w:r w:rsidRPr="00283439">
        <w:rPr>
          <w:rFonts w:cs="Times New Roman"/>
          <w:sz w:val="22"/>
          <w:szCs w:val="22"/>
        </w:rPr>
        <w:t xml:space="preserve">-annual reports and presentations summarizing solicitation progress and </w:t>
      </w:r>
      <w:r w:rsidR="65CCBD02" w:rsidRPr="00283439">
        <w:rPr>
          <w:rFonts w:cs="Times New Roman"/>
          <w:sz w:val="22"/>
          <w:szCs w:val="22"/>
        </w:rPr>
        <w:t>IE findings</w:t>
      </w:r>
      <w:r w:rsidRPr="00283439">
        <w:rPr>
          <w:rFonts w:cs="Times New Roman"/>
          <w:sz w:val="22"/>
          <w:szCs w:val="22"/>
        </w:rPr>
        <w:t xml:space="preserve"> over the prior reporting period.</w:t>
      </w:r>
    </w:p>
    <w:p w14:paraId="6F58E38A" w14:textId="49D26554" w:rsidR="00767C86" w:rsidRPr="00283439" w:rsidRDefault="00D17697" w:rsidP="003C0225">
      <w:pPr>
        <w:pStyle w:val="BodyText"/>
        <w:numPr>
          <w:ilvl w:val="0"/>
          <w:numId w:val="28"/>
        </w:numPr>
        <w:tabs>
          <w:tab w:val="left" w:pos="1541"/>
        </w:tabs>
        <w:spacing w:after="120"/>
        <w:rPr>
          <w:rFonts w:cs="Times New Roman"/>
          <w:sz w:val="22"/>
          <w:szCs w:val="22"/>
        </w:rPr>
      </w:pPr>
      <w:r w:rsidRPr="00283439">
        <w:rPr>
          <w:rFonts w:cs="Times New Roman"/>
          <w:i/>
          <w:iCs/>
          <w:sz w:val="22"/>
          <w:szCs w:val="22"/>
        </w:rPr>
        <w:t xml:space="preserve">Ad </w:t>
      </w:r>
      <w:r w:rsidR="00DB1EA9" w:rsidRPr="00283439">
        <w:rPr>
          <w:rFonts w:cs="Times New Roman"/>
          <w:i/>
          <w:iCs/>
          <w:sz w:val="22"/>
          <w:szCs w:val="22"/>
        </w:rPr>
        <w:t>hoc</w:t>
      </w:r>
      <w:r w:rsidR="00DB1EA9" w:rsidRPr="00283439">
        <w:rPr>
          <w:rFonts w:cs="Times New Roman"/>
          <w:sz w:val="22"/>
          <w:szCs w:val="22"/>
        </w:rPr>
        <w:t xml:space="preserve"> analyses and reports to the EE PRG as requested.</w:t>
      </w:r>
    </w:p>
    <w:p w14:paraId="6F58E38E" w14:textId="5BD71071" w:rsidR="00767C86" w:rsidRPr="00283439" w:rsidRDefault="00CA2797" w:rsidP="00CA2797">
      <w:pPr>
        <w:pStyle w:val="Heading2"/>
        <w:spacing w:before="120" w:after="120"/>
        <w:ind w:left="115"/>
        <w:rPr>
          <w:rFonts w:ascii="Times New Roman" w:hAnsi="Times New Roman" w:cs="Times New Roman"/>
          <w:b/>
          <w:bCs/>
          <w:color w:val="2D74B5"/>
        </w:rPr>
      </w:pPr>
      <w:bookmarkStart w:id="13" w:name="_Toc56168691"/>
      <w:r w:rsidRPr="00283439">
        <w:rPr>
          <w:rFonts w:ascii="Times New Roman" w:hAnsi="Times New Roman" w:cs="Times New Roman"/>
          <w:b/>
          <w:bCs/>
          <w:color w:val="2D74B5"/>
        </w:rPr>
        <w:t>B.</w:t>
      </w:r>
      <w:r w:rsidRPr="00283439">
        <w:rPr>
          <w:rFonts w:ascii="Times New Roman" w:hAnsi="Times New Roman" w:cs="Times New Roman"/>
          <w:b/>
          <w:bCs/>
          <w:color w:val="2D74B5"/>
        </w:rPr>
        <w:tab/>
      </w:r>
      <w:r w:rsidR="00DB1EA9" w:rsidRPr="00283439">
        <w:rPr>
          <w:rFonts w:ascii="Times New Roman" w:hAnsi="Times New Roman" w:cs="Times New Roman"/>
          <w:b/>
          <w:bCs/>
          <w:color w:val="2D74B5"/>
        </w:rPr>
        <w:t>Solicitation Processes &amp; Questions for Consideration</w:t>
      </w:r>
      <w:bookmarkEnd w:id="13"/>
    </w:p>
    <w:p w14:paraId="6F58E38F" w14:textId="5F449708" w:rsidR="00767C86" w:rsidRPr="00283439" w:rsidRDefault="00DB1EA9" w:rsidP="007B47E7">
      <w:pPr>
        <w:keepNext/>
        <w:spacing w:before="240" w:after="120"/>
        <w:ind w:left="86"/>
        <w:rPr>
          <w:rFonts w:ascii="Times New Roman" w:hAnsi="Times New Roman" w:cs="Times New Roman"/>
          <w:b/>
          <w:bCs/>
        </w:rPr>
      </w:pPr>
      <w:r w:rsidRPr="00283439">
        <w:rPr>
          <w:rFonts w:ascii="Times New Roman" w:hAnsi="Times New Roman" w:cs="Times New Roman"/>
          <w:b/>
          <w:bCs/>
        </w:rPr>
        <w:lastRenderedPageBreak/>
        <w:t>Question 4</w:t>
      </w:r>
      <w:r w:rsidR="003C0225" w:rsidRPr="00283439">
        <w:rPr>
          <w:rFonts w:ascii="Times New Roman" w:hAnsi="Times New Roman" w:cs="Times New Roman"/>
          <w:b/>
          <w:bCs/>
        </w:rPr>
        <w:t xml:space="preserve">. </w:t>
      </w:r>
      <w:r w:rsidRPr="00283439">
        <w:rPr>
          <w:rFonts w:ascii="Times New Roman" w:hAnsi="Times New Roman" w:cs="Times New Roman"/>
          <w:b/>
          <w:bCs/>
        </w:rPr>
        <w:t xml:space="preserve"> What are some items that all parties should consider when playing a role in EE Third</w:t>
      </w:r>
      <w:r w:rsidR="008D7A1C" w:rsidRPr="00283439">
        <w:rPr>
          <w:rFonts w:ascii="Times New Roman" w:hAnsi="Times New Roman" w:cs="Times New Roman"/>
          <w:b/>
          <w:bCs/>
        </w:rPr>
        <w:t>-</w:t>
      </w:r>
      <w:r w:rsidRPr="00283439">
        <w:rPr>
          <w:rFonts w:ascii="Times New Roman" w:hAnsi="Times New Roman" w:cs="Times New Roman"/>
          <w:b/>
          <w:bCs/>
        </w:rPr>
        <w:t>Party Solicitations?</w:t>
      </w:r>
    </w:p>
    <w:p w14:paraId="6F58E390" w14:textId="2380F317" w:rsidR="00767C86" w:rsidRPr="00283439" w:rsidRDefault="00DB1EA9" w:rsidP="007B47E7">
      <w:pPr>
        <w:pStyle w:val="BodyText"/>
        <w:spacing w:after="120"/>
        <w:ind w:left="100" w:right="214"/>
        <w:rPr>
          <w:rFonts w:eastAsia="Calibri" w:cs="Times New Roman"/>
          <w:sz w:val="22"/>
          <w:szCs w:val="22"/>
        </w:rPr>
      </w:pPr>
      <w:r w:rsidRPr="00283439">
        <w:rPr>
          <w:rFonts w:eastAsia="Calibri" w:cs="Times New Roman"/>
          <w:b/>
          <w:bCs/>
          <w:sz w:val="22"/>
          <w:szCs w:val="22"/>
        </w:rPr>
        <w:t>Answer</w:t>
      </w:r>
      <w:r w:rsidR="003C0225" w:rsidRPr="00283439">
        <w:rPr>
          <w:rFonts w:eastAsia="Calibri" w:cs="Times New Roman"/>
          <w:b/>
          <w:bCs/>
          <w:sz w:val="22"/>
          <w:szCs w:val="22"/>
        </w:rPr>
        <w:t>:</w:t>
      </w:r>
      <w:r w:rsidRPr="00283439">
        <w:rPr>
          <w:rFonts w:eastAsia="Calibri" w:cs="Times New Roman"/>
          <w:sz w:val="22"/>
          <w:szCs w:val="22"/>
        </w:rPr>
        <w:t xml:space="preserve">  Below are some examples of questions </w:t>
      </w:r>
      <w:r w:rsidR="00D17697" w:rsidRPr="00283439">
        <w:rPr>
          <w:rFonts w:eastAsia="Calibri" w:cs="Times New Roman"/>
          <w:sz w:val="22"/>
          <w:szCs w:val="22"/>
        </w:rPr>
        <w:t xml:space="preserve">that </w:t>
      </w:r>
      <w:r w:rsidRPr="00283439">
        <w:rPr>
          <w:rFonts w:eastAsia="Calibri" w:cs="Times New Roman"/>
          <w:sz w:val="22"/>
          <w:szCs w:val="22"/>
        </w:rPr>
        <w:t xml:space="preserve">might </w:t>
      </w:r>
      <w:r w:rsidR="00D17697" w:rsidRPr="00283439">
        <w:rPr>
          <w:rFonts w:eastAsia="Calibri" w:cs="Times New Roman"/>
          <w:sz w:val="22"/>
          <w:szCs w:val="22"/>
        </w:rPr>
        <w:t xml:space="preserve">be </w:t>
      </w:r>
      <w:r w:rsidRPr="00283439">
        <w:rPr>
          <w:rFonts w:eastAsia="Calibri" w:cs="Times New Roman"/>
          <w:sz w:val="22"/>
          <w:szCs w:val="22"/>
        </w:rPr>
        <w:t>consider</w:t>
      </w:r>
      <w:r w:rsidR="00D17697" w:rsidRPr="00283439">
        <w:rPr>
          <w:rFonts w:eastAsia="Calibri" w:cs="Times New Roman"/>
          <w:sz w:val="22"/>
          <w:szCs w:val="22"/>
        </w:rPr>
        <w:t>ed</w:t>
      </w:r>
      <w:r w:rsidRPr="00283439">
        <w:rPr>
          <w:rFonts w:eastAsia="Calibri" w:cs="Times New Roman"/>
          <w:sz w:val="22"/>
          <w:szCs w:val="22"/>
        </w:rPr>
        <w:t xml:space="preserve"> when evaluating,</w:t>
      </w:r>
      <w:r w:rsidRPr="00283439">
        <w:rPr>
          <w:rFonts w:eastAsia="Calibri" w:cs="Times New Roman"/>
          <w:w w:val="99"/>
          <w:sz w:val="22"/>
          <w:szCs w:val="22"/>
        </w:rPr>
        <w:t xml:space="preserve"> </w:t>
      </w:r>
      <w:r w:rsidRPr="00283439">
        <w:rPr>
          <w:rFonts w:eastAsia="Calibri" w:cs="Times New Roman"/>
          <w:sz w:val="22"/>
          <w:szCs w:val="22"/>
        </w:rPr>
        <w:t>reporting, or participating in discussions around the solicitations</w:t>
      </w:r>
      <w:r w:rsidR="00D17697" w:rsidRPr="00283439">
        <w:rPr>
          <w:rFonts w:eastAsia="Calibri" w:cs="Times New Roman"/>
          <w:sz w:val="22"/>
          <w:szCs w:val="22"/>
        </w:rPr>
        <w:t>:</w:t>
      </w:r>
    </w:p>
    <w:p w14:paraId="6F58E392" w14:textId="449A404D" w:rsidR="00767C86" w:rsidRPr="00283439" w:rsidRDefault="00DB1EA9" w:rsidP="00D17697">
      <w:pPr>
        <w:pStyle w:val="BodyText"/>
        <w:numPr>
          <w:ilvl w:val="1"/>
          <w:numId w:val="29"/>
        </w:numPr>
        <w:tabs>
          <w:tab w:val="left" w:pos="2981"/>
        </w:tabs>
        <w:spacing w:after="120"/>
        <w:rPr>
          <w:rFonts w:eastAsia="Calibri" w:cs="Times New Roman"/>
          <w:sz w:val="22"/>
          <w:szCs w:val="22"/>
        </w:rPr>
      </w:pPr>
      <w:r w:rsidRPr="00283439">
        <w:rPr>
          <w:rFonts w:eastAsia="Calibri" w:cs="Times New Roman"/>
          <w:sz w:val="22"/>
          <w:szCs w:val="22"/>
        </w:rPr>
        <w:t>Was the RFA/RFP written in a manner consistent with the Commission</w:t>
      </w:r>
      <w:r w:rsidR="009F1737" w:rsidRPr="00283439">
        <w:rPr>
          <w:rFonts w:eastAsia="Calibri" w:cs="Times New Roman"/>
          <w:sz w:val="22"/>
          <w:szCs w:val="22"/>
        </w:rPr>
        <w:t>'</w:t>
      </w:r>
      <w:r w:rsidRPr="00283439">
        <w:rPr>
          <w:rFonts w:eastAsia="Calibri" w:cs="Times New Roman"/>
          <w:sz w:val="22"/>
          <w:szCs w:val="22"/>
        </w:rPr>
        <w:t>s guidance for third-party programs and relevant State of California and Commission laws, policies, and guidance?</w:t>
      </w:r>
    </w:p>
    <w:p w14:paraId="6F58E394" w14:textId="24FA73CD" w:rsidR="00767C86" w:rsidRPr="00283439" w:rsidRDefault="00DB1EA9" w:rsidP="00D17697">
      <w:pPr>
        <w:pStyle w:val="BodyText"/>
        <w:numPr>
          <w:ilvl w:val="1"/>
          <w:numId w:val="29"/>
        </w:numPr>
        <w:tabs>
          <w:tab w:val="left" w:pos="2981"/>
        </w:tabs>
        <w:spacing w:after="120"/>
        <w:rPr>
          <w:rFonts w:eastAsia="Calibri" w:cs="Times New Roman"/>
          <w:sz w:val="22"/>
          <w:szCs w:val="22"/>
        </w:rPr>
      </w:pPr>
      <w:r w:rsidRPr="00283439">
        <w:rPr>
          <w:rFonts w:eastAsia="Calibri" w:cs="Times New Roman"/>
          <w:sz w:val="22"/>
          <w:szCs w:val="22"/>
        </w:rPr>
        <w:t>Does the RFA/RFP conform to the IOUs</w:t>
      </w:r>
      <w:r w:rsidR="009F1737" w:rsidRPr="00283439">
        <w:rPr>
          <w:rFonts w:eastAsia="Calibri" w:cs="Times New Roman"/>
          <w:sz w:val="22"/>
          <w:szCs w:val="22"/>
        </w:rPr>
        <w:t>'</w:t>
      </w:r>
      <w:r w:rsidRPr="00283439">
        <w:rPr>
          <w:rFonts w:eastAsia="Calibri" w:cs="Times New Roman"/>
          <w:sz w:val="22"/>
          <w:szCs w:val="22"/>
        </w:rPr>
        <w:t xml:space="preserve"> approved business plan, including</w:t>
      </w:r>
      <w:r w:rsidR="00D17697" w:rsidRPr="00283439">
        <w:rPr>
          <w:rFonts w:eastAsia="Calibri" w:cs="Times New Roman"/>
          <w:sz w:val="22"/>
          <w:szCs w:val="22"/>
        </w:rPr>
        <w:t xml:space="preserve"> the </w:t>
      </w:r>
      <w:r w:rsidRPr="00283439">
        <w:rPr>
          <w:rFonts w:eastAsia="Calibri" w:cs="Times New Roman"/>
          <w:sz w:val="22"/>
          <w:szCs w:val="22"/>
        </w:rPr>
        <w:t>approved procurement plan, as authorized by the Commission?</w:t>
      </w:r>
    </w:p>
    <w:p w14:paraId="6F58E395" w14:textId="7880F5B3" w:rsidR="00767C86" w:rsidRPr="00283439" w:rsidRDefault="00DB1EA9" w:rsidP="00D17697">
      <w:pPr>
        <w:pStyle w:val="BodyText"/>
        <w:numPr>
          <w:ilvl w:val="1"/>
          <w:numId w:val="29"/>
        </w:numPr>
        <w:tabs>
          <w:tab w:val="left" w:pos="2981"/>
        </w:tabs>
        <w:spacing w:after="120"/>
        <w:rPr>
          <w:rFonts w:eastAsia="Calibri" w:cs="Times New Roman"/>
          <w:sz w:val="22"/>
          <w:szCs w:val="22"/>
        </w:rPr>
      </w:pPr>
      <w:r w:rsidRPr="00283439">
        <w:rPr>
          <w:rFonts w:eastAsia="Calibri" w:cs="Times New Roman"/>
          <w:sz w:val="22"/>
          <w:szCs w:val="22"/>
        </w:rPr>
        <w:t>How does the RFA/RFP fit within an IOU</w:t>
      </w:r>
      <w:r w:rsidR="009F1737" w:rsidRPr="00283439">
        <w:rPr>
          <w:rFonts w:eastAsia="Calibri" w:cs="Times New Roman"/>
          <w:sz w:val="22"/>
          <w:szCs w:val="22"/>
        </w:rPr>
        <w:t>'</w:t>
      </w:r>
      <w:r w:rsidRPr="00283439">
        <w:rPr>
          <w:rFonts w:eastAsia="Calibri" w:cs="Times New Roman"/>
          <w:sz w:val="22"/>
          <w:szCs w:val="22"/>
        </w:rPr>
        <w:t>s total portfolio?</w:t>
      </w:r>
    </w:p>
    <w:p w14:paraId="6F58E396" w14:textId="0ACFC1EE" w:rsidR="00767C86" w:rsidRPr="00283439" w:rsidRDefault="00DB1EA9" w:rsidP="00D17697">
      <w:pPr>
        <w:pStyle w:val="BodyText"/>
        <w:numPr>
          <w:ilvl w:val="1"/>
          <w:numId w:val="29"/>
        </w:numPr>
        <w:tabs>
          <w:tab w:val="left" w:pos="2981"/>
        </w:tabs>
        <w:spacing w:after="120"/>
        <w:rPr>
          <w:rFonts w:eastAsia="Calibri" w:cs="Times New Roman"/>
          <w:sz w:val="22"/>
          <w:szCs w:val="22"/>
        </w:rPr>
      </w:pPr>
      <w:r w:rsidRPr="00283439">
        <w:rPr>
          <w:rFonts w:eastAsia="Calibri" w:cs="Times New Roman"/>
          <w:sz w:val="22"/>
          <w:szCs w:val="22"/>
        </w:rPr>
        <w:t xml:space="preserve">Was the RFA/RFP written in </w:t>
      </w:r>
      <w:r w:rsidR="00D17697" w:rsidRPr="00283439">
        <w:rPr>
          <w:rFonts w:eastAsia="Calibri" w:cs="Times New Roman"/>
          <w:sz w:val="22"/>
          <w:szCs w:val="22"/>
        </w:rPr>
        <w:t xml:space="preserve">a </w:t>
      </w:r>
      <w:r w:rsidRPr="00283439">
        <w:rPr>
          <w:rFonts w:eastAsia="Calibri" w:cs="Times New Roman"/>
          <w:sz w:val="22"/>
          <w:szCs w:val="22"/>
        </w:rPr>
        <w:t>neutral manner that does not favor a particular implementer or delivery approach?</w:t>
      </w:r>
    </w:p>
    <w:p w14:paraId="6F58E399" w14:textId="1D5961BC" w:rsidR="00767C86" w:rsidRPr="00283439" w:rsidRDefault="00DB1EA9" w:rsidP="00D17697">
      <w:pPr>
        <w:pStyle w:val="BodyText"/>
        <w:numPr>
          <w:ilvl w:val="1"/>
          <w:numId w:val="29"/>
        </w:numPr>
        <w:tabs>
          <w:tab w:val="left" w:pos="2981"/>
        </w:tabs>
        <w:spacing w:after="120"/>
        <w:rPr>
          <w:rFonts w:eastAsia="Calibri" w:cs="Times New Roman"/>
          <w:sz w:val="22"/>
          <w:szCs w:val="22"/>
        </w:rPr>
      </w:pPr>
      <w:r w:rsidRPr="00283439">
        <w:rPr>
          <w:rFonts w:eastAsia="Calibri" w:cs="Times New Roman"/>
          <w:sz w:val="22"/>
          <w:szCs w:val="22"/>
        </w:rPr>
        <w:t>Was the RFA/RFP influenced by prior communication with implementers?</w:t>
      </w:r>
      <w:r w:rsidR="00D17697" w:rsidRPr="00283439">
        <w:rPr>
          <w:rFonts w:eastAsia="Calibri" w:cs="Times New Roman"/>
          <w:sz w:val="22"/>
          <w:szCs w:val="22"/>
        </w:rPr>
        <w:t xml:space="preserve"> </w:t>
      </w:r>
      <w:r w:rsidRPr="00283439">
        <w:rPr>
          <w:rFonts w:eastAsia="Calibri" w:cs="Times New Roman"/>
          <w:sz w:val="22"/>
          <w:szCs w:val="22"/>
        </w:rPr>
        <w:t xml:space="preserve"> If so, was this influence helpful (</w:t>
      </w:r>
      <w:r w:rsidR="00E94F1C" w:rsidRPr="00283439">
        <w:rPr>
          <w:rFonts w:eastAsia="Calibri" w:cs="Times New Roman"/>
          <w:sz w:val="22"/>
          <w:szCs w:val="22"/>
        </w:rPr>
        <w:t>e.g</w:t>
      </w:r>
      <w:r w:rsidRPr="00283439">
        <w:rPr>
          <w:rFonts w:eastAsia="Calibri" w:cs="Times New Roman"/>
          <w:sz w:val="22"/>
          <w:szCs w:val="22"/>
        </w:rPr>
        <w:t>., technical clarifications)</w:t>
      </w:r>
      <w:r w:rsidR="00061B79" w:rsidRPr="00283439">
        <w:rPr>
          <w:rFonts w:eastAsia="Calibri" w:cs="Times New Roman"/>
          <w:sz w:val="22"/>
          <w:szCs w:val="22"/>
        </w:rPr>
        <w:t>?</w:t>
      </w:r>
      <w:r w:rsidR="00E94F1C" w:rsidRPr="00283439">
        <w:rPr>
          <w:rFonts w:eastAsia="Calibri" w:cs="Times New Roman"/>
          <w:sz w:val="22"/>
          <w:szCs w:val="22"/>
        </w:rPr>
        <w:t xml:space="preserve"> </w:t>
      </w:r>
      <w:r w:rsidRPr="00283439">
        <w:rPr>
          <w:rFonts w:eastAsia="Calibri" w:cs="Times New Roman"/>
          <w:sz w:val="22"/>
          <w:szCs w:val="22"/>
        </w:rPr>
        <w:t xml:space="preserve">Did the solicitation process allow bidders </w:t>
      </w:r>
      <w:r w:rsidR="00D17697" w:rsidRPr="00283439">
        <w:rPr>
          <w:rFonts w:eastAsia="Calibri" w:cs="Times New Roman"/>
          <w:sz w:val="22"/>
          <w:szCs w:val="22"/>
        </w:rPr>
        <w:t xml:space="preserve">enough </w:t>
      </w:r>
      <w:r w:rsidRPr="00283439">
        <w:rPr>
          <w:rFonts w:eastAsia="Calibri" w:cs="Times New Roman"/>
          <w:sz w:val="22"/>
          <w:szCs w:val="22"/>
        </w:rPr>
        <w:t>time to respond with quality bids?</w:t>
      </w:r>
    </w:p>
    <w:p w14:paraId="6F58E39A" w14:textId="77777777" w:rsidR="00767C86" w:rsidRPr="00283439" w:rsidRDefault="00DB1EA9" w:rsidP="00D17697">
      <w:pPr>
        <w:pStyle w:val="BodyText"/>
        <w:numPr>
          <w:ilvl w:val="1"/>
          <w:numId w:val="29"/>
        </w:numPr>
        <w:tabs>
          <w:tab w:val="left" w:pos="2981"/>
        </w:tabs>
        <w:spacing w:after="120"/>
        <w:rPr>
          <w:rFonts w:eastAsia="Calibri" w:cs="Times New Roman"/>
          <w:sz w:val="22"/>
          <w:szCs w:val="22"/>
        </w:rPr>
      </w:pPr>
      <w:r w:rsidRPr="00283439">
        <w:rPr>
          <w:rFonts w:eastAsia="Calibri" w:cs="Times New Roman"/>
          <w:sz w:val="22"/>
          <w:szCs w:val="22"/>
        </w:rPr>
        <w:t>Was there sufficient time for clarifying questions and responses?</w:t>
      </w:r>
    </w:p>
    <w:p w14:paraId="6F58E39B" w14:textId="2AA478DD" w:rsidR="00767C86" w:rsidRPr="00283439" w:rsidRDefault="00DB1EA9" w:rsidP="00D17697">
      <w:pPr>
        <w:pStyle w:val="BodyText"/>
        <w:numPr>
          <w:ilvl w:val="1"/>
          <w:numId w:val="29"/>
        </w:numPr>
        <w:tabs>
          <w:tab w:val="left" w:pos="2981"/>
        </w:tabs>
        <w:spacing w:after="120"/>
        <w:rPr>
          <w:rFonts w:eastAsia="Calibri" w:cs="Times New Roman"/>
          <w:sz w:val="22"/>
          <w:szCs w:val="22"/>
        </w:rPr>
      </w:pPr>
      <w:r w:rsidRPr="00283439">
        <w:rPr>
          <w:rFonts w:eastAsia="Calibri" w:cs="Times New Roman"/>
          <w:sz w:val="22"/>
          <w:szCs w:val="22"/>
        </w:rPr>
        <w:t>Was there adequate time for smaller firms (</w:t>
      </w:r>
      <w:r w:rsidR="00E94F1C" w:rsidRPr="00283439">
        <w:rPr>
          <w:rFonts w:eastAsia="Calibri" w:cs="Times New Roman"/>
          <w:sz w:val="22"/>
          <w:szCs w:val="22"/>
        </w:rPr>
        <w:t xml:space="preserve">those </w:t>
      </w:r>
      <w:r w:rsidRPr="00283439">
        <w:rPr>
          <w:rFonts w:eastAsia="Calibri" w:cs="Times New Roman"/>
          <w:sz w:val="22"/>
          <w:szCs w:val="22"/>
        </w:rPr>
        <w:t>with fewer staff) to prepare bids?</w:t>
      </w:r>
      <w:r w:rsidR="001202EE" w:rsidRPr="00283439">
        <w:rPr>
          <w:rFonts w:eastAsia="Calibri" w:cs="Times New Roman"/>
          <w:sz w:val="22"/>
          <w:szCs w:val="22"/>
        </w:rPr>
        <w:t xml:space="preserve"> </w:t>
      </w:r>
    </w:p>
    <w:p w14:paraId="6F58E39E" w14:textId="2C32593D" w:rsidR="00767C86" w:rsidRPr="00283439" w:rsidRDefault="00CA2797" w:rsidP="00CA2797">
      <w:pPr>
        <w:pStyle w:val="Heading2"/>
        <w:spacing w:before="240" w:after="120"/>
        <w:ind w:left="115"/>
        <w:rPr>
          <w:rFonts w:ascii="Times New Roman" w:hAnsi="Times New Roman" w:cs="Times New Roman"/>
          <w:b/>
          <w:bCs/>
          <w:color w:val="2D74B5"/>
        </w:rPr>
      </w:pPr>
      <w:bookmarkStart w:id="14" w:name="_Toc56168692"/>
      <w:r w:rsidRPr="00283439">
        <w:rPr>
          <w:rFonts w:ascii="Times New Roman" w:hAnsi="Times New Roman" w:cs="Times New Roman"/>
          <w:b/>
          <w:bCs/>
          <w:color w:val="2D74B5"/>
        </w:rPr>
        <w:t>C.</w:t>
      </w:r>
      <w:r w:rsidRPr="00283439">
        <w:rPr>
          <w:rFonts w:ascii="Times New Roman" w:hAnsi="Times New Roman" w:cs="Times New Roman"/>
          <w:b/>
          <w:bCs/>
          <w:color w:val="2D74B5"/>
        </w:rPr>
        <w:tab/>
      </w:r>
      <w:r w:rsidR="00116B49" w:rsidRPr="00283439">
        <w:rPr>
          <w:rFonts w:ascii="Times New Roman" w:hAnsi="Times New Roman" w:cs="Times New Roman"/>
          <w:b/>
          <w:bCs/>
          <w:color w:val="2D74B5"/>
        </w:rPr>
        <w:t xml:space="preserve">Solicitation </w:t>
      </w:r>
      <w:r w:rsidR="00DB1EA9" w:rsidRPr="00283439">
        <w:rPr>
          <w:rFonts w:ascii="Times New Roman" w:hAnsi="Times New Roman" w:cs="Times New Roman"/>
          <w:b/>
          <w:bCs/>
          <w:color w:val="2D74B5"/>
        </w:rPr>
        <w:t>Timeline and Milestones</w:t>
      </w:r>
      <w:bookmarkEnd w:id="14"/>
    </w:p>
    <w:p w14:paraId="5BEB620E" w14:textId="5DDED851" w:rsidR="00463C32" w:rsidRPr="00283439" w:rsidRDefault="00463C32" w:rsidP="007B47E7">
      <w:pPr>
        <w:spacing w:after="120"/>
        <w:ind w:left="400"/>
        <w:rPr>
          <w:rFonts w:ascii="Times New Roman" w:hAnsi="Times New Roman" w:cs="Times New Roman"/>
        </w:rPr>
      </w:pPr>
      <w:r w:rsidRPr="00283439">
        <w:rPr>
          <w:rFonts w:ascii="Times New Roman" w:hAnsi="Times New Roman" w:cs="Times New Roman"/>
        </w:rPr>
        <w:t xml:space="preserve">Combined timelines and milestones are posted by the IOUs </w:t>
      </w:r>
      <w:r w:rsidR="00D17697" w:rsidRPr="00283439">
        <w:rPr>
          <w:rFonts w:ascii="Times New Roman" w:hAnsi="Times New Roman" w:cs="Times New Roman"/>
        </w:rPr>
        <w:t>o</w:t>
      </w:r>
      <w:r w:rsidRPr="00283439">
        <w:rPr>
          <w:rFonts w:ascii="Times New Roman" w:hAnsi="Times New Roman" w:cs="Times New Roman"/>
        </w:rPr>
        <w:t xml:space="preserve">n the </w:t>
      </w:r>
      <w:r w:rsidR="00D17697" w:rsidRPr="00283439">
        <w:rPr>
          <w:rFonts w:ascii="Times New Roman" w:hAnsi="Times New Roman" w:cs="Times New Roman"/>
        </w:rPr>
        <w:t>California Energy Efficiency Coordinating Committee (</w:t>
      </w:r>
      <w:r w:rsidRPr="00283439">
        <w:rPr>
          <w:rFonts w:ascii="Times New Roman" w:hAnsi="Times New Roman" w:cs="Times New Roman"/>
        </w:rPr>
        <w:t>CAEECC</w:t>
      </w:r>
      <w:r w:rsidR="00D17697" w:rsidRPr="00283439">
        <w:rPr>
          <w:rFonts w:ascii="Times New Roman" w:hAnsi="Times New Roman" w:cs="Times New Roman"/>
        </w:rPr>
        <w:t>)</w:t>
      </w:r>
      <w:r w:rsidRPr="00283439">
        <w:rPr>
          <w:rFonts w:ascii="Times New Roman" w:hAnsi="Times New Roman" w:cs="Times New Roman"/>
        </w:rPr>
        <w:t xml:space="preserve"> website and </w:t>
      </w:r>
      <w:r w:rsidR="007F271B" w:rsidRPr="00283439">
        <w:rPr>
          <w:rFonts w:ascii="Times New Roman" w:hAnsi="Times New Roman" w:cs="Times New Roman"/>
        </w:rPr>
        <w:t xml:space="preserve">are </w:t>
      </w:r>
      <w:r w:rsidRPr="00283439">
        <w:rPr>
          <w:rFonts w:ascii="Times New Roman" w:hAnsi="Times New Roman" w:cs="Times New Roman"/>
        </w:rPr>
        <w:t>updated periodically as changes to the timelines occur.</w:t>
      </w:r>
      <w:r w:rsidR="00775341" w:rsidRPr="00283439">
        <w:rPr>
          <w:rFonts w:ascii="Times New Roman" w:hAnsi="Times New Roman" w:cs="Times New Roman"/>
        </w:rPr>
        <w:t xml:space="preserve"> </w:t>
      </w:r>
    </w:p>
    <w:p w14:paraId="6F58E39F" w14:textId="77777777" w:rsidR="00767C86" w:rsidRPr="00283439" w:rsidRDefault="00767C86" w:rsidP="001202EE">
      <w:pPr>
        <w:rPr>
          <w:rFonts w:ascii="Times New Roman" w:hAnsi="Times New Roman" w:cs="Times New Roman"/>
        </w:rPr>
      </w:pPr>
    </w:p>
    <w:p w14:paraId="02315245" w14:textId="77777777" w:rsidR="00623AB4" w:rsidRPr="00283439" w:rsidRDefault="00623AB4" w:rsidP="001202EE">
      <w:pPr>
        <w:rPr>
          <w:rFonts w:ascii="Times New Roman" w:hAnsi="Times New Roman" w:cs="Times New Roman"/>
          <w:sz w:val="20"/>
          <w:szCs w:val="20"/>
        </w:rPr>
      </w:pPr>
    </w:p>
    <w:p w14:paraId="2B31CD59" w14:textId="77777777" w:rsidR="00623AB4" w:rsidRPr="00283439" w:rsidRDefault="00623AB4" w:rsidP="001202EE">
      <w:pPr>
        <w:rPr>
          <w:rFonts w:ascii="Times New Roman" w:hAnsi="Times New Roman" w:cs="Times New Roman"/>
          <w:sz w:val="20"/>
          <w:szCs w:val="20"/>
        </w:rPr>
      </w:pPr>
    </w:p>
    <w:p w14:paraId="5506DC14" w14:textId="420BF4A7" w:rsidR="00E94F1C" w:rsidRPr="00283439" w:rsidRDefault="00E94F1C">
      <w:pPr>
        <w:rPr>
          <w:rFonts w:ascii="Times New Roman" w:eastAsia="Calibri" w:hAnsi="Times New Roman" w:cs="Times New Roman"/>
          <w:b/>
          <w:bCs/>
          <w:color w:val="252525"/>
          <w:sz w:val="32"/>
          <w:szCs w:val="32"/>
        </w:rPr>
      </w:pPr>
      <w:r w:rsidRPr="00283439">
        <w:rPr>
          <w:rFonts w:ascii="Times New Roman" w:hAnsi="Times New Roman" w:cs="Times New Roman"/>
          <w:color w:val="252525"/>
        </w:rPr>
        <w:br w:type="page"/>
      </w:r>
    </w:p>
    <w:p w14:paraId="6F58E3A2" w14:textId="40E9D861" w:rsidR="00767C86" w:rsidRPr="00283439" w:rsidRDefault="00DB1EA9" w:rsidP="00E53337">
      <w:pPr>
        <w:pStyle w:val="Heading1"/>
        <w:spacing w:before="240" w:after="240"/>
        <w:rPr>
          <w:rFonts w:ascii="Times New Roman" w:hAnsi="Times New Roman" w:cs="Times New Roman"/>
          <w:b w:val="0"/>
          <w:bCs w:val="0"/>
        </w:rPr>
      </w:pPr>
      <w:bookmarkStart w:id="15" w:name="_Toc56168693"/>
      <w:r w:rsidRPr="00283439">
        <w:rPr>
          <w:rFonts w:ascii="Times New Roman" w:hAnsi="Times New Roman" w:cs="Times New Roman"/>
          <w:color w:val="252525"/>
        </w:rPr>
        <w:lastRenderedPageBreak/>
        <w:t xml:space="preserve">Attachment </w:t>
      </w:r>
      <w:r w:rsidR="00BD6557" w:rsidRPr="00283439">
        <w:rPr>
          <w:rFonts w:ascii="Times New Roman" w:hAnsi="Times New Roman" w:cs="Times New Roman"/>
          <w:color w:val="252525"/>
        </w:rPr>
        <w:t>A</w:t>
      </w:r>
      <w:bookmarkEnd w:id="15"/>
    </w:p>
    <w:p w14:paraId="6F58E3A3" w14:textId="77777777" w:rsidR="00767C86" w:rsidRPr="00283439" w:rsidRDefault="00DB1EA9" w:rsidP="00E53337">
      <w:pPr>
        <w:numPr>
          <w:ilvl w:val="0"/>
          <w:numId w:val="14"/>
        </w:numPr>
        <w:tabs>
          <w:tab w:val="left" w:pos="821"/>
        </w:tabs>
        <w:spacing w:before="240" w:after="240"/>
        <w:ind w:left="820"/>
        <w:rPr>
          <w:rFonts w:ascii="Times New Roman" w:eastAsia="Calibri" w:hAnsi="Times New Roman" w:cs="Times New Roman"/>
          <w:b/>
          <w:bCs/>
          <w:sz w:val="28"/>
          <w:szCs w:val="28"/>
        </w:rPr>
      </w:pPr>
      <w:r w:rsidRPr="00283439">
        <w:rPr>
          <w:rFonts w:ascii="Times New Roman" w:hAnsi="Times New Roman" w:cs="Times New Roman"/>
          <w:b/>
          <w:bCs/>
          <w:sz w:val="28"/>
          <w:szCs w:val="28"/>
        </w:rPr>
        <w:t>Non-Disclosure Agreement (NDA)</w:t>
      </w:r>
    </w:p>
    <w:p w14:paraId="6F58E3A4" w14:textId="77777777" w:rsidR="00767C86" w:rsidRPr="00283439" w:rsidRDefault="00DB1EA9" w:rsidP="00E53337">
      <w:pPr>
        <w:numPr>
          <w:ilvl w:val="0"/>
          <w:numId w:val="14"/>
        </w:numPr>
        <w:tabs>
          <w:tab w:val="left" w:pos="821"/>
        </w:tabs>
        <w:spacing w:before="240" w:after="240"/>
        <w:ind w:left="820"/>
        <w:rPr>
          <w:rFonts w:ascii="Times New Roman" w:eastAsia="Calibri" w:hAnsi="Times New Roman" w:cs="Times New Roman"/>
          <w:b/>
          <w:bCs/>
          <w:sz w:val="28"/>
          <w:szCs w:val="28"/>
        </w:rPr>
      </w:pPr>
      <w:r w:rsidRPr="00283439">
        <w:rPr>
          <w:rFonts w:ascii="Times New Roman" w:hAnsi="Times New Roman" w:cs="Times New Roman"/>
          <w:b/>
          <w:bCs/>
          <w:sz w:val="28"/>
          <w:szCs w:val="28"/>
        </w:rPr>
        <w:t>Conflict of Interest Form</w:t>
      </w:r>
    </w:p>
    <w:p w14:paraId="6F58E3A5" w14:textId="65E7B591" w:rsidR="00767C86" w:rsidRPr="00283439" w:rsidRDefault="00DB1EA9" w:rsidP="00E53337">
      <w:pPr>
        <w:numPr>
          <w:ilvl w:val="0"/>
          <w:numId w:val="14"/>
        </w:numPr>
        <w:tabs>
          <w:tab w:val="left" w:pos="821"/>
        </w:tabs>
        <w:spacing w:before="240" w:after="240"/>
        <w:ind w:left="820"/>
        <w:rPr>
          <w:rFonts w:ascii="Times New Roman" w:eastAsia="Calibri" w:hAnsi="Times New Roman" w:cs="Times New Roman"/>
          <w:b/>
          <w:bCs/>
          <w:sz w:val="28"/>
          <w:szCs w:val="28"/>
        </w:rPr>
      </w:pPr>
      <w:r w:rsidRPr="00283439">
        <w:rPr>
          <w:rFonts w:ascii="Times New Roman" w:hAnsi="Times New Roman" w:cs="Times New Roman"/>
          <w:b/>
          <w:bCs/>
          <w:sz w:val="28"/>
          <w:szCs w:val="28"/>
        </w:rPr>
        <w:t>Questionnaire</w:t>
      </w:r>
    </w:p>
    <w:p w14:paraId="052D5F2F" w14:textId="4715E20E" w:rsidR="00623AB4" w:rsidRPr="00283439" w:rsidRDefault="00623AB4" w:rsidP="00623AB4">
      <w:pPr>
        <w:pStyle w:val="BodyText"/>
        <w:rPr>
          <w:rFonts w:eastAsia="Calibri" w:cs="Times New Roman"/>
        </w:rPr>
      </w:pPr>
    </w:p>
    <w:p w14:paraId="2D8E123F" w14:textId="3E5EC896" w:rsidR="00DA2517" w:rsidRPr="00283439" w:rsidRDefault="00DA2517" w:rsidP="00623AB4">
      <w:pPr>
        <w:pStyle w:val="BodyText"/>
        <w:rPr>
          <w:rFonts w:eastAsia="Calibri" w:cs="Times New Roman"/>
        </w:rPr>
      </w:pPr>
    </w:p>
    <w:p w14:paraId="55420A31" w14:textId="618DE2A0" w:rsidR="00DA2517" w:rsidRPr="00283439" w:rsidRDefault="00DA2517" w:rsidP="00623AB4">
      <w:pPr>
        <w:pStyle w:val="BodyText"/>
        <w:rPr>
          <w:rFonts w:eastAsia="Calibri" w:cs="Times New Roman"/>
        </w:rPr>
      </w:pPr>
    </w:p>
    <w:p w14:paraId="1B3BF263" w14:textId="77777777" w:rsidR="00DA2517" w:rsidRPr="00283439" w:rsidRDefault="00DA2517" w:rsidP="00623AB4">
      <w:pPr>
        <w:pStyle w:val="BodyText"/>
        <w:rPr>
          <w:rFonts w:eastAsia="Calibri" w:cs="Times New Roman"/>
        </w:rPr>
      </w:pPr>
    </w:p>
    <w:p w14:paraId="51868169" w14:textId="403FA803" w:rsidR="00623AB4" w:rsidRPr="00283439" w:rsidRDefault="00623AB4" w:rsidP="00623AB4">
      <w:pPr>
        <w:pStyle w:val="BodyText"/>
        <w:rPr>
          <w:rFonts w:eastAsia="Calibri" w:cs="Times New Roman"/>
        </w:rPr>
      </w:pPr>
    </w:p>
    <w:p w14:paraId="3790BFAB" w14:textId="77777777" w:rsidR="00DA2517" w:rsidRPr="00283439" w:rsidRDefault="00DA2517" w:rsidP="00623AB4">
      <w:pPr>
        <w:pStyle w:val="BodyText"/>
        <w:rPr>
          <w:rFonts w:eastAsia="Calibri" w:cs="Times New Roman"/>
        </w:rPr>
        <w:sectPr w:rsidR="00DA2517" w:rsidRPr="00283439" w:rsidSect="001202EE">
          <w:footerReference w:type="default" r:id="rId13"/>
          <w:pgSz w:w="12240" w:h="15840" w:code="1"/>
          <w:pgMar w:top="1440" w:right="1440" w:bottom="1440" w:left="1440" w:header="0" w:footer="720" w:gutter="0"/>
          <w:cols w:space="720"/>
        </w:sectPr>
      </w:pPr>
    </w:p>
    <w:p w14:paraId="6F58E3A7" w14:textId="77777777" w:rsidR="00767C86" w:rsidRPr="00283439" w:rsidRDefault="00DB1EA9">
      <w:pPr>
        <w:pStyle w:val="Heading3"/>
        <w:spacing w:before="39" w:line="363" w:lineRule="auto"/>
        <w:ind w:left="1554" w:right="1569"/>
        <w:jc w:val="center"/>
        <w:rPr>
          <w:rFonts w:ascii="Times New Roman" w:eastAsia="Times New Roman" w:hAnsi="Times New Roman" w:cs="Times New Roman"/>
          <w:b w:val="0"/>
          <w:bCs w:val="0"/>
        </w:rPr>
      </w:pPr>
      <w:r w:rsidRPr="00283439">
        <w:rPr>
          <w:rFonts w:ascii="Times New Roman" w:hAnsi="Times New Roman" w:cs="Times New Roman"/>
        </w:rPr>
        <w:lastRenderedPageBreak/>
        <w:t>ENERGY EFFICIENCY PROCUREMENT REVIEW GROUP NON-DISCLOSURE AGREEMENT</w:t>
      </w:r>
    </w:p>
    <w:p w14:paraId="6F58E3A8" w14:textId="77777777" w:rsidR="00767C86" w:rsidRPr="00283439" w:rsidRDefault="00DB1EA9">
      <w:pPr>
        <w:pStyle w:val="Heading3"/>
        <w:spacing w:before="4"/>
        <w:ind w:left="1554" w:right="1569"/>
        <w:jc w:val="center"/>
        <w:rPr>
          <w:rFonts w:ascii="Times New Roman" w:eastAsia="Times New Roman" w:hAnsi="Times New Roman" w:cs="Times New Roman"/>
          <w:b w:val="0"/>
          <w:bCs w:val="0"/>
        </w:rPr>
      </w:pPr>
      <w:r w:rsidRPr="00283439">
        <w:rPr>
          <w:rFonts w:ascii="Times New Roman" w:hAnsi="Times New Roman" w:cs="Times New Roman"/>
        </w:rPr>
        <w:t>REGARDING PROTECTED MATERIALS</w:t>
      </w:r>
    </w:p>
    <w:p w14:paraId="6F58E3A9" w14:textId="77777777" w:rsidR="00767C86" w:rsidRPr="00283439" w:rsidRDefault="00DB1EA9">
      <w:pPr>
        <w:spacing w:before="141"/>
        <w:ind w:left="1554" w:right="1566"/>
        <w:jc w:val="center"/>
        <w:rPr>
          <w:rFonts w:ascii="Times New Roman" w:eastAsia="Times New Roman" w:hAnsi="Times New Roman" w:cs="Times New Roman"/>
          <w:sz w:val="24"/>
          <w:szCs w:val="24"/>
        </w:rPr>
      </w:pPr>
      <w:r w:rsidRPr="00283439">
        <w:rPr>
          <w:rFonts w:ascii="Times New Roman" w:hAnsi="Times New Roman" w:cs="Times New Roman"/>
          <w:i/>
          <w:sz w:val="24"/>
        </w:rPr>
        <w:t>between</w:t>
      </w:r>
    </w:p>
    <w:p w14:paraId="6F58E3AA" w14:textId="77777777" w:rsidR="00767C86" w:rsidRPr="00283439" w:rsidRDefault="00DB1EA9">
      <w:pPr>
        <w:pStyle w:val="Heading3"/>
        <w:spacing w:before="120"/>
        <w:ind w:left="1554" w:right="1564"/>
        <w:jc w:val="center"/>
        <w:rPr>
          <w:rFonts w:ascii="Times New Roman" w:eastAsia="Times New Roman" w:hAnsi="Times New Roman" w:cs="Times New Roman"/>
          <w:b w:val="0"/>
          <w:bCs w:val="0"/>
        </w:rPr>
      </w:pPr>
      <w:r w:rsidRPr="00283439">
        <w:rPr>
          <w:rFonts w:ascii="Times New Roman" w:hAnsi="Times New Roman" w:cs="Times New Roman"/>
          <w:color w:val="0000FF"/>
        </w:rPr>
        <w:t>[UTILITY]</w:t>
      </w:r>
    </w:p>
    <w:p w14:paraId="6F58E3AB" w14:textId="77777777" w:rsidR="00767C86" w:rsidRPr="00283439" w:rsidRDefault="00DB1EA9">
      <w:pPr>
        <w:spacing w:before="141"/>
        <w:ind w:left="1554" w:right="1563"/>
        <w:jc w:val="center"/>
        <w:rPr>
          <w:rFonts w:ascii="Times New Roman" w:eastAsia="Times New Roman" w:hAnsi="Times New Roman" w:cs="Times New Roman"/>
          <w:sz w:val="24"/>
          <w:szCs w:val="24"/>
        </w:rPr>
      </w:pPr>
      <w:r w:rsidRPr="00283439">
        <w:rPr>
          <w:rFonts w:ascii="Times New Roman" w:hAnsi="Times New Roman" w:cs="Times New Roman"/>
          <w:i/>
          <w:sz w:val="24"/>
        </w:rPr>
        <w:t>and</w:t>
      </w:r>
    </w:p>
    <w:p w14:paraId="6F58E3AC" w14:textId="5421FDF7" w:rsidR="00767C86" w:rsidRPr="00283439" w:rsidRDefault="00DB1EA9">
      <w:pPr>
        <w:pStyle w:val="Heading3"/>
        <w:spacing w:before="141"/>
        <w:ind w:left="1554" w:right="1564"/>
        <w:jc w:val="center"/>
        <w:rPr>
          <w:rFonts w:ascii="Times New Roman" w:eastAsia="Times New Roman" w:hAnsi="Times New Roman" w:cs="Times New Roman"/>
          <w:b w:val="0"/>
          <w:bCs w:val="0"/>
        </w:rPr>
      </w:pPr>
      <w:r w:rsidRPr="00283439">
        <w:rPr>
          <w:rFonts w:ascii="Times New Roman" w:hAnsi="Times New Roman" w:cs="Times New Roman"/>
          <w:color w:val="0000FF"/>
        </w:rPr>
        <w:t>[EE PRG MEMBER</w:t>
      </w:r>
      <w:r w:rsidRPr="00283439">
        <w:rPr>
          <w:rFonts w:ascii="Times New Roman" w:hAnsi="Times New Roman" w:cs="Times New Roman"/>
          <w:color w:val="0000FF"/>
          <w:highlight w:val="yellow"/>
        </w:rPr>
        <w:t>]</w:t>
      </w:r>
    </w:p>
    <w:p w14:paraId="6F58E3AD" w14:textId="77777777" w:rsidR="00767C86" w:rsidRPr="00283439" w:rsidRDefault="00767C86">
      <w:pPr>
        <w:rPr>
          <w:rFonts w:ascii="Times New Roman" w:eastAsia="Times New Roman" w:hAnsi="Times New Roman" w:cs="Times New Roman"/>
          <w:b/>
          <w:bCs/>
          <w:sz w:val="24"/>
          <w:szCs w:val="24"/>
        </w:rPr>
      </w:pPr>
    </w:p>
    <w:p w14:paraId="6F58E3AE" w14:textId="77777777" w:rsidR="00767C86" w:rsidRPr="00283439" w:rsidRDefault="00767C86" w:rsidP="00254A32">
      <w:pPr>
        <w:spacing w:after="120"/>
        <w:rPr>
          <w:rFonts w:ascii="Times New Roman" w:eastAsia="Times New Roman" w:hAnsi="Times New Roman" w:cs="Times New Roman"/>
          <w:b/>
          <w:bCs/>
        </w:rPr>
      </w:pPr>
    </w:p>
    <w:p w14:paraId="6F58E3AF" w14:textId="11391575" w:rsidR="00767C86" w:rsidRPr="00283439" w:rsidRDefault="00DB1EA9" w:rsidP="00254A32">
      <w:pPr>
        <w:pStyle w:val="BodyText"/>
        <w:spacing w:after="120"/>
        <w:ind w:left="100" w:right="243"/>
        <w:rPr>
          <w:rFonts w:cs="Times New Roman"/>
        </w:rPr>
      </w:pPr>
      <w:r w:rsidRPr="00283439">
        <w:rPr>
          <w:rFonts w:cs="Times New Roman"/>
        </w:rPr>
        <w:t xml:space="preserve">This Energy Efficiency Procurement Review Group Non-Disclosure Agreement (the </w:t>
      </w:r>
      <w:r w:rsidR="009F1737" w:rsidRPr="00283439">
        <w:rPr>
          <w:rFonts w:cs="Times New Roman"/>
        </w:rPr>
        <w:t>"</w:t>
      </w:r>
      <w:r w:rsidRPr="00283439">
        <w:rPr>
          <w:rFonts w:cs="Times New Roman"/>
          <w:u w:val="single" w:color="000000"/>
        </w:rPr>
        <w:t>Agreement</w:t>
      </w:r>
      <w:r w:rsidR="009F1737" w:rsidRPr="00283439">
        <w:rPr>
          <w:rFonts w:cs="Times New Roman"/>
        </w:rPr>
        <w:t>"</w:t>
      </w:r>
      <w:r w:rsidRPr="00283439">
        <w:rPr>
          <w:rFonts w:cs="Times New Roman"/>
        </w:rPr>
        <w:t>) dated as of the Effective Date is hereby entered into by and between Southern California Edison Company, a California corporation (</w:t>
      </w:r>
      <w:r w:rsidR="009F1737" w:rsidRPr="00283439">
        <w:rPr>
          <w:rFonts w:cs="Times New Roman"/>
        </w:rPr>
        <w:t>"</w:t>
      </w:r>
      <w:r w:rsidRPr="00283439">
        <w:rPr>
          <w:rFonts w:cs="Times New Roman"/>
          <w:u w:val="single" w:color="000000"/>
        </w:rPr>
        <w:t>IOU</w:t>
      </w:r>
      <w:r w:rsidR="009F1737" w:rsidRPr="00283439">
        <w:rPr>
          <w:rFonts w:cs="Times New Roman"/>
        </w:rPr>
        <w:t>"</w:t>
      </w:r>
      <w:r w:rsidRPr="00283439">
        <w:rPr>
          <w:rFonts w:cs="Times New Roman"/>
        </w:rPr>
        <w:t xml:space="preserve">), and </w:t>
      </w:r>
      <w:r w:rsidRPr="00283439">
        <w:rPr>
          <w:rFonts w:cs="Times New Roman"/>
          <w:color w:val="0000FF"/>
        </w:rPr>
        <w:t>[EE PRG Member]</w:t>
      </w:r>
      <w:r w:rsidRPr="00283439">
        <w:rPr>
          <w:rFonts w:cs="Times New Roman"/>
        </w:rPr>
        <w:t xml:space="preserve">, a </w:t>
      </w:r>
      <w:r w:rsidRPr="00283439">
        <w:rPr>
          <w:rFonts w:cs="Times New Roman"/>
          <w:color w:val="0000FF"/>
        </w:rPr>
        <w:t xml:space="preserve">[Legal Status of EE PRG Member] </w:t>
      </w:r>
      <w:r w:rsidRPr="00283439">
        <w:rPr>
          <w:rFonts w:cs="Times New Roman"/>
        </w:rPr>
        <w:t>(</w:t>
      </w:r>
      <w:r w:rsidR="009F1737" w:rsidRPr="00283439">
        <w:rPr>
          <w:rFonts w:cs="Times New Roman"/>
        </w:rPr>
        <w:t>"</w:t>
      </w:r>
      <w:r w:rsidRPr="00283439">
        <w:rPr>
          <w:rFonts w:cs="Times New Roman"/>
          <w:u w:val="single" w:color="000000"/>
        </w:rPr>
        <w:t>EE PRG Member</w:t>
      </w:r>
      <w:r w:rsidR="009F1737" w:rsidRPr="00283439">
        <w:rPr>
          <w:rFonts w:cs="Times New Roman"/>
        </w:rPr>
        <w:t>"</w:t>
      </w:r>
      <w:r w:rsidRPr="00283439">
        <w:rPr>
          <w:rFonts w:cs="Times New Roman"/>
        </w:rPr>
        <w:t xml:space="preserve">).  IOU and EE PRG Member shall sometimes be referred to in this Agreement individually as a </w:t>
      </w:r>
      <w:r w:rsidR="009F1737" w:rsidRPr="00283439">
        <w:rPr>
          <w:rFonts w:cs="Times New Roman"/>
        </w:rPr>
        <w:t>"</w:t>
      </w:r>
      <w:r w:rsidRPr="00283439">
        <w:rPr>
          <w:rFonts w:cs="Times New Roman"/>
        </w:rPr>
        <w:t>Party</w:t>
      </w:r>
      <w:r w:rsidR="009F1737" w:rsidRPr="00283439">
        <w:rPr>
          <w:rFonts w:cs="Times New Roman"/>
        </w:rPr>
        <w:t>"</w:t>
      </w:r>
      <w:r w:rsidRPr="00283439">
        <w:rPr>
          <w:rFonts w:cs="Times New Roman"/>
        </w:rPr>
        <w:t xml:space="preserve"> and jointly as the </w:t>
      </w:r>
      <w:r w:rsidR="009F1737" w:rsidRPr="00283439">
        <w:rPr>
          <w:rFonts w:cs="Times New Roman"/>
        </w:rPr>
        <w:t>"</w:t>
      </w:r>
      <w:r w:rsidRPr="00283439">
        <w:rPr>
          <w:rFonts w:cs="Times New Roman"/>
        </w:rPr>
        <w:t>Parties</w:t>
      </w:r>
      <w:r w:rsidR="009F1737" w:rsidRPr="00283439">
        <w:rPr>
          <w:rFonts w:cs="Times New Roman"/>
        </w:rPr>
        <w:t>"</w:t>
      </w:r>
      <w:r w:rsidRPr="00283439">
        <w:rPr>
          <w:rFonts w:cs="Times New Roman"/>
        </w:rPr>
        <w:t>.</w:t>
      </w:r>
    </w:p>
    <w:p w14:paraId="6F58E3B1" w14:textId="77777777" w:rsidR="00767C86" w:rsidRPr="00283439" w:rsidRDefault="00DB1EA9" w:rsidP="00254A32">
      <w:pPr>
        <w:pStyle w:val="BodyText"/>
        <w:spacing w:after="120"/>
        <w:ind w:left="1554" w:right="1567"/>
        <w:jc w:val="center"/>
        <w:rPr>
          <w:rFonts w:cs="Times New Roman"/>
        </w:rPr>
      </w:pPr>
      <w:r w:rsidRPr="00283439">
        <w:rPr>
          <w:rFonts w:cs="Times New Roman"/>
          <w:u w:val="single" w:color="000000"/>
        </w:rPr>
        <w:t>RECITALS</w:t>
      </w:r>
    </w:p>
    <w:p w14:paraId="6F58E3B3" w14:textId="7FA765AD" w:rsidR="00767C86" w:rsidRPr="00283439" w:rsidRDefault="00DB1EA9" w:rsidP="00254A32">
      <w:pPr>
        <w:pStyle w:val="BodyText"/>
        <w:numPr>
          <w:ilvl w:val="0"/>
          <w:numId w:val="4"/>
        </w:numPr>
        <w:tabs>
          <w:tab w:val="left" w:pos="821"/>
        </w:tabs>
        <w:spacing w:after="120"/>
        <w:ind w:right="243"/>
        <w:rPr>
          <w:rFonts w:cs="Times New Roman"/>
        </w:rPr>
      </w:pPr>
      <w:r w:rsidRPr="00283439">
        <w:rPr>
          <w:rFonts w:cs="Times New Roman"/>
        </w:rPr>
        <w:t>IOU may from time to time disclose Protected Materials (as defined below) to IOU</w:t>
      </w:r>
      <w:r w:rsidR="009F1737" w:rsidRPr="00283439">
        <w:rPr>
          <w:rFonts w:cs="Times New Roman"/>
        </w:rPr>
        <w:t>'</w:t>
      </w:r>
      <w:r w:rsidRPr="00283439">
        <w:rPr>
          <w:rFonts w:cs="Times New Roman"/>
        </w:rPr>
        <w:t>s statewide energy efficiency procurement review group, established pursuant to California Public Utilities Commission (</w:t>
      </w:r>
      <w:r w:rsidR="009F1737" w:rsidRPr="00283439">
        <w:rPr>
          <w:rFonts w:cs="Times New Roman"/>
        </w:rPr>
        <w:t>"</w:t>
      </w:r>
      <w:r w:rsidRPr="00283439">
        <w:rPr>
          <w:rFonts w:cs="Times New Roman"/>
          <w:u w:val="single" w:color="000000"/>
        </w:rPr>
        <w:t>Commission</w:t>
      </w:r>
      <w:r w:rsidR="009F1737" w:rsidRPr="00283439">
        <w:rPr>
          <w:rFonts w:cs="Times New Roman"/>
        </w:rPr>
        <w:t>"</w:t>
      </w:r>
      <w:r w:rsidRPr="00283439">
        <w:rPr>
          <w:rFonts w:cs="Times New Roman"/>
        </w:rPr>
        <w:t xml:space="preserve">) Decision (D.) 18-01-004 (the </w:t>
      </w:r>
      <w:r w:rsidR="009F1737" w:rsidRPr="00283439">
        <w:rPr>
          <w:rFonts w:cs="Times New Roman"/>
        </w:rPr>
        <w:t>"</w:t>
      </w:r>
      <w:r w:rsidRPr="00283439">
        <w:rPr>
          <w:rFonts w:cs="Times New Roman"/>
          <w:u w:val="single" w:color="000000"/>
        </w:rPr>
        <w:t>EE PRG</w:t>
      </w:r>
      <w:r w:rsidR="009F1737" w:rsidRPr="00283439">
        <w:rPr>
          <w:rFonts w:cs="Times New Roman"/>
        </w:rPr>
        <w:t>"</w:t>
      </w:r>
      <w:r w:rsidRPr="00283439">
        <w:rPr>
          <w:rFonts w:cs="Times New Roman"/>
        </w:rPr>
        <w:t>).</w:t>
      </w:r>
    </w:p>
    <w:p w14:paraId="6F58E3B4" w14:textId="55F8E811" w:rsidR="00767C86" w:rsidRPr="00283439" w:rsidRDefault="00DB1EA9" w:rsidP="00254A32">
      <w:pPr>
        <w:pStyle w:val="BodyText"/>
        <w:numPr>
          <w:ilvl w:val="0"/>
          <w:numId w:val="4"/>
        </w:numPr>
        <w:tabs>
          <w:tab w:val="left" w:pos="821"/>
        </w:tabs>
        <w:spacing w:after="120"/>
        <w:ind w:right="164"/>
        <w:rPr>
          <w:rFonts w:cs="Times New Roman"/>
        </w:rPr>
      </w:pPr>
      <w:r w:rsidRPr="00283439">
        <w:rPr>
          <w:rFonts w:cs="Times New Roman"/>
        </w:rPr>
        <w:t>EE PRG Member seeks to participate in the EE PRG.  IOU desires that any Protected Material that may be provided by it or on its behalf to an Authorized Reviewer (as defined below) will be kept confidential by such Authorized Reviewer.</w:t>
      </w:r>
    </w:p>
    <w:p w14:paraId="6F58E3B6" w14:textId="77777777" w:rsidR="00767C86" w:rsidRPr="00283439" w:rsidRDefault="00DB1EA9" w:rsidP="00254A32">
      <w:pPr>
        <w:pStyle w:val="BodyText"/>
        <w:numPr>
          <w:ilvl w:val="0"/>
          <w:numId w:val="4"/>
        </w:numPr>
        <w:tabs>
          <w:tab w:val="left" w:pos="821"/>
        </w:tabs>
        <w:spacing w:after="120"/>
        <w:ind w:right="214"/>
        <w:rPr>
          <w:rFonts w:cs="Times New Roman"/>
        </w:rPr>
      </w:pPr>
      <w:r w:rsidRPr="00283439">
        <w:rPr>
          <w:rFonts w:cs="Times New Roman"/>
        </w:rPr>
        <w:t>The Parties seek to create a single universal confidentiality agreement that will: (i) be applicable to all EE PRG correspondence, communication, and access to and use of Protected Materials; and (ii) constitute an agreement to serve on the EE PRG as described in D.18-01-004.</w:t>
      </w:r>
    </w:p>
    <w:p w14:paraId="6F58E3B8" w14:textId="77777777" w:rsidR="00767C86" w:rsidRPr="00283439" w:rsidRDefault="00DB1EA9" w:rsidP="00254A32">
      <w:pPr>
        <w:pStyle w:val="BodyText"/>
        <w:spacing w:after="120"/>
        <w:ind w:left="1554" w:right="1568"/>
        <w:jc w:val="center"/>
        <w:rPr>
          <w:rFonts w:cs="Times New Roman"/>
        </w:rPr>
      </w:pPr>
      <w:r w:rsidRPr="00283439">
        <w:rPr>
          <w:rFonts w:cs="Times New Roman"/>
          <w:u w:val="single" w:color="000000"/>
        </w:rPr>
        <w:t>AGREEMENT</w:t>
      </w:r>
    </w:p>
    <w:p w14:paraId="6F58E3BA" w14:textId="77777777" w:rsidR="00767C86" w:rsidRPr="00283439" w:rsidRDefault="00DB1EA9" w:rsidP="00254A32">
      <w:pPr>
        <w:pStyle w:val="BodyText"/>
        <w:spacing w:after="120"/>
        <w:ind w:left="100"/>
        <w:rPr>
          <w:rFonts w:cs="Times New Roman"/>
        </w:rPr>
      </w:pPr>
      <w:r w:rsidRPr="00283439">
        <w:rPr>
          <w:rFonts w:cs="Times New Roman"/>
        </w:rPr>
        <w:t>NOW, THEREFORE, the Parties agree as follows:</w:t>
      </w:r>
    </w:p>
    <w:p w14:paraId="6F58E3BB" w14:textId="77777777" w:rsidR="00767C86" w:rsidRPr="00283439" w:rsidRDefault="00DB1EA9" w:rsidP="009E075F">
      <w:pPr>
        <w:pStyle w:val="BodyText"/>
        <w:numPr>
          <w:ilvl w:val="1"/>
          <w:numId w:val="4"/>
        </w:numPr>
        <w:tabs>
          <w:tab w:val="left" w:pos="821"/>
        </w:tabs>
        <w:spacing w:after="120"/>
        <w:ind w:right="360"/>
        <w:rPr>
          <w:rFonts w:cs="Times New Roman"/>
        </w:rPr>
      </w:pPr>
      <w:r w:rsidRPr="00283439">
        <w:rPr>
          <w:rFonts w:cs="Times New Roman"/>
          <w:u w:val="single" w:color="000000"/>
        </w:rPr>
        <w:t>Definitions</w:t>
      </w:r>
      <w:r w:rsidRPr="00283439">
        <w:rPr>
          <w:rFonts w:cs="Times New Roman"/>
        </w:rPr>
        <w:t xml:space="preserve">.  </w:t>
      </w:r>
      <w:proofErr w:type="gramStart"/>
      <w:r w:rsidRPr="00283439">
        <w:rPr>
          <w:rFonts w:cs="Times New Roman"/>
        </w:rPr>
        <w:t>For the purpose of</w:t>
      </w:r>
      <w:proofErr w:type="gramEnd"/>
      <w:r w:rsidRPr="00283439">
        <w:rPr>
          <w:rFonts w:cs="Times New Roman"/>
        </w:rPr>
        <w:t xml:space="preserve"> this Agreement and in addition to the terms defined and capitalized in other sections of this Agreement, the following terms shall have the following meanings:</w:t>
      </w:r>
    </w:p>
    <w:p w14:paraId="6F58E3BC" w14:textId="49217B6E" w:rsidR="00767C86" w:rsidRPr="00283439" w:rsidRDefault="009F1737" w:rsidP="007D5CB4">
      <w:pPr>
        <w:pStyle w:val="BodyText"/>
        <w:widowControl/>
        <w:numPr>
          <w:ilvl w:val="2"/>
          <w:numId w:val="4"/>
        </w:numPr>
        <w:tabs>
          <w:tab w:val="left" w:pos="1541"/>
        </w:tabs>
        <w:spacing w:after="120"/>
        <w:ind w:left="1541" w:right="115"/>
        <w:rPr>
          <w:rFonts w:cs="Times New Roman"/>
        </w:rPr>
      </w:pPr>
      <w:r w:rsidRPr="00283439">
        <w:rPr>
          <w:rFonts w:cs="Times New Roman"/>
        </w:rPr>
        <w:t>"</w:t>
      </w:r>
      <w:r w:rsidR="00DB1EA9" w:rsidRPr="00283439">
        <w:rPr>
          <w:rFonts w:cs="Times New Roman"/>
          <w:u w:val="single" w:color="000000"/>
        </w:rPr>
        <w:t>Authorized Reviewer(s)</w:t>
      </w:r>
      <w:r w:rsidRPr="00283439">
        <w:rPr>
          <w:rFonts w:cs="Times New Roman"/>
        </w:rPr>
        <w:t>"</w:t>
      </w:r>
      <w:r w:rsidR="00DB1EA9" w:rsidRPr="00283439">
        <w:rPr>
          <w:rFonts w:cs="Times New Roman"/>
        </w:rPr>
        <w:t xml:space="preserve"> means: (i) the EE PRG Member if EE PRG Member is a Non-Financially Interested Party; or (ii) a Reviewing Representative of EE PRG Member who is a Non-Financially Interested Party, who has executed a Non- Disclosure Certificate, and who has been approved by the IOU in accordance with Section 7 of this Agreement.  If EE PRG Member has Staff that are also Unauthorized Staff, EE PRG Member is not an Authorized Reviewer unless EE PRG Member complies with Section 6 of this Agreement.</w:t>
      </w:r>
    </w:p>
    <w:p w14:paraId="6F58E3BE" w14:textId="0A00A862" w:rsidR="00767C86" w:rsidRPr="00283439" w:rsidRDefault="009F1737" w:rsidP="00E53337">
      <w:pPr>
        <w:pStyle w:val="BodyText"/>
        <w:widowControl/>
        <w:numPr>
          <w:ilvl w:val="2"/>
          <w:numId w:val="4"/>
        </w:numPr>
        <w:tabs>
          <w:tab w:val="left" w:pos="1541"/>
        </w:tabs>
        <w:spacing w:after="120"/>
        <w:ind w:left="1541" w:right="115"/>
        <w:rPr>
          <w:rFonts w:cs="Times New Roman"/>
        </w:rPr>
      </w:pPr>
      <w:r w:rsidRPr="00283439">
        <w:rPr>
          <w:rFonts w:cs="Times New Roman"/>
        </w:rPr>
        <w:lastRenderedPageBreak/>
        <w:t>"</w:t>
      </w:r>
      <w:r w:rsidR="00DB1EA9" w:rsidRPr="00283439">
        <w:rPr>
          <w:rFonts w:cs="Times New Roman"/>
          <w:u w:val="single"/>
        </w:rPr>
        <w:t>Authorized Staff</w:t>
      </w:r>
      <w:r w:rsidRPr="00283439">
        <w:rPr>
          <w:rFonts w:cs="Times New Roman"/>
        </w:rPr>
        <w:t>"</w:t>
      </w:r>
      <w:r w:rsidR="00DB1EA9" w:rsidRPr="00283439">
        <w:rPr>
          <w:rFonts w:cs="Times New Roman"/>
        </w:rPr>
        <w:t xml:space="preserve"> means Staff that are not Unauthorized Staff.</w:t>
      </w:r>
    </w:p>
    <w:p w14:paraId="6F58E3BF" w14:textId="629C94FB" w:rsidR="00767C86" w:rsidRPr="00283439" w:rsidRDefault="009F1737" w:rsidP="00E53337">
      <w:pPr>
        <w:pStyle w:val="BodyText"/>
        <w:widowControl/>
        <w:numPr>
          <w:ilvl w:val="2"/>
          <w:numId w:val="4"/>
        </w:numPr>
        <w:tabs>
          <w:tab w:val="left" w:pos="1541"/>
        </w:tabs>
        <w:spacing w:after="120"/>
        <w:ind w:left="1541" w:right="115"/>
        <w:rPr>
          <w:rFonts w:cs="Times New Roman"/>
        </w:rPr>
      </w:pPr>
      <w:r w:rsidRPr="00283439">
        <w:rPr>
          <w:rFonts w:cs="Times New Roman"/>
        </w:rPr>
        <w:t>"</w:t>
      </w:r>
      <w:r w:rsidR="00DB1EA9" w:rsidRPr="00283439">
        <w:rPr>
          <w:rFonts w:cs="Times New Roman"/>
          <w:u w:val="single"/>
        </w:rPr>
        <w:t>Commission Staff</w:t>
      </w:r>
      <w:r w:rsidRPr="00283439">
        <w:rPr>
          <w:rFonts w:cs="Times New Roman"/>
        </w:rPr>
        <w:t>"</w:t>
      </w:r>
      <w:r w:rsidR="00DB1EA9" w:rsidRPr="00283439">
        <w:rPr>
          <w:rFonts w:cs="Times New Roman"/>
        </w:rPr>
        <w:t xml:space="preserve"> means any person employed by or working on behalf of the Commission.</w:t>
      </w:r>
    </w:p>
    <w:p w14:paraId="6F58E3C1" w14:textId="317ABAD3" w:rsidR="00767C86" w:rsidRPr="00283439" w:rsidRDefault="009F1737" w:rsidP="00E53337">
      <w:pPr>
        <w:pStyle w:val="BodyText"/>
        <w:widowControl/>
        <w:numPr>
          <w:ilvl w:val="2"/>
          <w:numId w:val="4"/>
        </w:numPr>
        <w:tabs>
          <w:tab w:val="left" w:pos="1541"/>
        </w:tabs>
        <w:spacing w:after="120"/>
        <w:ind w:left="1541" w:right="115"/>
        <w:rPr>
          <w:rFonts w:cs="Times New Roman"/>
        </w:rPr>
      </w:pPr>
      <w:r w:rsidRPr="00283439">
        <w:rPr>
          <w:rFonts w:cs="Times New Roman"/>
        </w:rPr>
        <w:t>"</w:t>
      </w:r>
      <w:r w:rsidR="00DB1EA9" w:rsidRPr="00283439">
        <w:rPr>
          <w:rFonts w:cs="Times New Roman"/>
          <w:u w:val="single"/>
        </w:rPr>
        <w:t>Financially Interested Party</w:t>
      </w:r>
      <w:r w:rsidRPr="00283439">
        <w:rPr>
          <w:rFonts w:cs="Times New Roman"/>
        </w:rPr>
        <w:t>"</w:t>
      </w:r>
      <w:r w:rsidR="00DB1EA9" w:rsidRPr="00283439">
        <w:rPr>
          <w:rFonts w:cs="Times New Roman"/>
        </w:rPr>
        <w:t xml:space="preserve"> means any person or entity, or employee of an entity, that engages in the purchase, sale or be marketing of energy efficiency products or services, or who is employed by a private, municipal, state or federal</w:t>
      </w:r>
      <w:r w:rsidR="009E075F" w:rsidRPr="00283439">
        <w:rPr>
          <w:rFonts w:cs="Times New Roman"/>
        </w:rPr>
        <w:t xml:space="preserve"> </w:t>
      </w:r>
      <w:r w:rsidR="00DB1EA9" w:rsidRPr="00283439">
        <w:rPr>
          <w:rFonts w:cs="Times New Roman"/>
        </w:rPr>
        <w:t>entity that engages in the purchase, sale or marketing of energy efficiency products or services, or who provides consulting services regarding the purchase, sale or marketing of energy efficiency products or services, or an employee of a trade association comprised of entities that engage in the purchase, sale or marketing of energy efficiency products or services, as described in Commission Decision 05- 01-055, related Commission Decisions and subsequent Commission Decisions addressing the EE PRG or by any successor proceeding addressing the EE PRG.</w:t>
      </w:r>
    </w:p>
    <w:p w14:paraId="6F58E3C2" w14:textId="13A45DA8" w:rsidR="00767C86" w:rsidRPr="00283439" w:rsidRDefault="009F1737" w:rsidP="00E53337">
      <w:pPr>
        <w:pStyle w:val="BodyText"/>
        <w:widowControl/>
        <w:numPr>
          <w:ilvl w:val="2"/>
          <w:numId w:val="4"/>
        </w:numPr>
        <w:tabs>
          <w:tab w:val="left" w:pos="1541"/>
        </w:tabs>
        <w:spacing w:after="120"/>
        <w:ind w:left="1541" w:right="115"/>
        <w:rPr>
          <w:rFonts w:cs="Times New Roman"/>
        </w:rPr>
      </w:pPr>
      <w:r w:rsidRPr="00283439">
        <w:rPr>
          <w:rFonts w:cs="Times New Roman"/>
        </w:rPr>
        <w:t>"</w:t>
      </w:r>
      <w:r w:rsidR="00DB1EA9" w:rsidRPr="00283439">
        <w:rPr>
          <w:rFonts w:cs="Times New Roman"/>
          <w:u w:val="single"/>
        </w:rPr>
        <w:t>Non-Disclosure Certificate</w:t>
      </w:r>
      <w:r w:rsidRPr="00283439">
        <w:rPr>
          <w:rFonts w:cs="Times New Roman"/>
        </w:rPr>
        <w:t>"</w:t>
      </w:r>
      <w:r w:rsidR="00DB1EA9" w:rsidRPr="00283439">
        <w:rPr>
          <w:rFonts w:cs="Times New Roman"/>
        </w:rPr>
        <w:t xml:space="preserve"> means a certificate executed by a Reviewing Representative substantially in the form of Appendix A.</w:t>
      </w:r>
    </w:p>
    <w:p w14:paraId="6F58E3C3" w14:textId="2968E68D" w:rsidR="00767C86" w:rsidRPr="00283439" w:rsidRDefault="009F1737" w:rsidP="00E53337">
      <w:pPr>
        <w:pStyle w:val="BodyText"/>
        <w:widowControl/>
        <w:numPr>
          <w:ilvl w:val="2"/>
          <w:numId w:val="4"/>
        </w:numPr>
        <w:tabs>
          <w:tab w:val="left" w:pos="1541"/>
        </w:tabs>
        <w:spacing w:after="120"/>
        <w:ind w:left="1541" w:right="115"/>
        <w:rPr>
          <w:rFonts w:cs="Times New Roman"/>
        </w:rPr>
      </w:pPr>
      <w:r w:rsidRPr="00283439">
        <w:rPr>
          <w:rFonts w:cs="Times New Roman"/>
        </w:rPr>
        <w:t>"</w:t>
      </w:r>
      <w:r w:rsidR="00DB1EA9" w:rsidRPr="00283439">
        <w:rPr>
          <w:rFonts w:cs="Times New Roman"/>
          <w:u w:val="single"/>
        </w:rPr>
        <w:t>Non-Financially Interested Party</w:t>
      </w:r>
      <w:r w:rsidRPr="00283439">
        <w:rPr>
          <w:rFonts w:cs="Times New Roman"/>
        </w:rPr>
        <w:t>"</w:t>
      </w:r>
      <w:r w:rsidR="00DB1EA9" w:rsidRPr="00283439">
        <w:rPr>
          <w:rFonts w:cs="Times New Roman"/>
        </w:rPr>
        <w:t xml:space="preserve"> means an entity that is not a Financially Interested Party.  The California Independent System Operator is deemed a Non- Financially Interested Party for purposes of this Agreement.</w:t>
      </w:r>
    </w:p>
    <w:p w14:paraId="6F58E3C4" w14:textId="15F82B1A" w:rsidR="00767C86" w:rsidRPr="00283439" w:rsidRDefault="009F1737" w:rsidP="00E53337">
      <w:pPr>
        <w:pStyle w:val="BodyText"/>
        <w:widowControl/>
        <w:numPr>
          <w:ilvl w:val="2"/>
          <w:numId w:val="4"/>
        </w:numPr>
        <w:tabs>
          <w:tab w:val="left" w:pos="1541"/>
        </w:tabs>
        <w:spacing w:after="120"/>
        <w:ind w:left="1541" w:right="115"/>
        <w:rPr>
          <w:rFonts w:cs="Times New Roman"/>
        </w:rPr>
      </w:pPr>
      <w:r w:rsidRPr="00283439">
        <w:rPr>
          <w:rFonts w:cs="Times New Roman"/>
        </w:rPr>
        <w:t>"</w:t>
      </w:r>
      <w:r w:rsidR="00DB1EA9" w:rsidRPr="00283439">
        <w:rPr>
          <w:rFonts w:cs="Times New Roman"/>
          <w:u w:val="single"/>
        </w:rPr>
        <w:t>Protected Materials</w:t>
      </w:r>
      <w:r w:rsidRPr="00283439">
        <w:rPr>
          <w:rFonts w:cs="Times New Roman"/>
        </w:rPr>
        <w:t>"</w:t>
      </w:r>
      <w:r w:rsidR="00DB1EA9" w:rsidRPr="00283439">
        <w:rPr>
          <w:rFonts w:cs="Times New Roman"/>
        </w:rPr>
        <w:t xml:space="preserve"> means: (i) trade secret, market sensitive, or other confidential and/or proprietary information as determined by IOU in accordance with the provisions of Decision (</w:t>
      </w:r>
      <w:r w:rsidRPr="00283439">
        <w:rPr>
          <w:rFonts w:cs="Times New Roman"/>
        </w:rPr>
        <w:t>"</w:t>
      </w:r>
      <w:r w:rsidR="00DB1EA9" w:rsidRPr="00283439">
        <w:rPr>
          <w:rFonts w:cs="Times New Roman"/>
        </w:rPr>
        <w:t>D.</w:t>
      </w:r>
      <w:r w:rsidRPr="00283439">
        <w:rPr>
          <w:rFonts w:cs="Times New Roman"/>
        </w:rPr>
        <w:t>"</w:t>
      </w:r>
      <w:r w:rsidR="00DB1EA9" w:rsidRPr="00283439">
        <w:rPr>
          <w:rFonts w:cs="Times New Roman"/>
        </w:rPr>
        <w:t>) 06-06-066 and subsequent decisions, including D. 17-09-023,  General Order 66-D, Public Utilities Code section 454.5(g), or any other right of confidentiality provided by law or regulation; or (ii) any other materials that are designated as confidential or market sensitive information by the IOU, the Commission, any state or federal agency, or any state or federal court having appropriate authority. Protected Materials also include memoranda, handwritten notes, spreadsheets, computer files and reports, and any other form of information (including information in electronic form) that copies, discloses, incorporates, includes or compiles other Protected Materials or from which such materials may be derived (except that any derivative materials must be separately shown to be confidential).  Protected Materials do not include: (x) any information or document contained in the public files of the Commission or any other state or federal agency, or in any state or federal court; or (y) any information that is public knowledge, or which becomes public knowledge, other than through disclosure in violation of this Agreement or any other non-disclosure agreement or protective order.</w:t>
      </w:r>
    </w:p>
    <w:p w14:paraId="6F58E3C5" w14:textId="57BEEF9B" w:rsidR="00767C86" w:rsidRPr="00283439" w:rsidRDefault="009F1737" w:rsidP="00E53337">
      <w:pPr>
        <w:pStyle w:val="BodyText"/>
        <w:widowControl/>
        <w:numPr>
          <w:ilvl w:val="2"/>
          <w:numId w:val="4"/>
        </w:numPr>
        <w:tabs>
          <w:tab w:val="left" w:pos="1541"/>
        </w:tabs>
        <w:spacing w:after="120"/>
        <w:ind w:left="1541" w:right="115"/>
        <w:rPr>
          <w:rFonts w:cs="Times New Roman"/>
        </w:rPr>
      </w:pPr>
      <w:r w:rsidRPr="00283439">
        <w:rPr>
          <w:rFonts w:cs="Times New Roman"/>
        </w:rPr>
        <w:t>"</w:t>
      </w:r>
      <w:r w:rsidR="00DB1EA9" w:rsidRPr="00283439">
        <w:rPr>
          <w:rFonts w:cs="Times New Roman"/>
          <w:u w:val="single"/>
        </w:rPr>
        <w:t>Redacted</w:t>
      </w:r>
      <w:r w:rsidRPr="00283439">
        <w:rPr>
          <w:rFonts w:cs="Times New Roman"/>
        </w:rPr>
        <w:t>"</w:t>
      </w:r>
      <w:r w:rsidR="00DB1EA9" w:rsidRPr="00283439">
        <w:rPr>
          <w:rFonts w:cs="Times New Roman"/>
        </w:rPr>
        <w:t xml:space="preserve"> or </w:t>
      </w:r>
      <w:r w:rsidRPr="00283439">
        <w:rPr>
          <w:rFonts w:cs="Times New Roman"/>
        </w:rPr>
        <w:t>"</w:t>
      </w:r>
      <w:r w:rsidR="00DB1EA9" w:rsidRPr="00283439">
        <w:rPr>
          <w:rFonts w:cs="Times New Roman"/>
          <w:u w:val="single"/>
        </w:rPr>
        <w:t>Redact</w:t>
      </w:r>
      <w:r w:rsidRPr="00283439">
        <w:rPr>
          <w:rFonts w:cs="Times New Roman"/>
        </w:rPr>
        <w:t>"</w:t>
      </w:r>
      <w:r w:rsidR="00DB1EA9" w:rsidRPr="00283439">
        <w:rPr>
          <w:rFonts w:cs="Times New Roman"/>
        </w:rPr>
        <w:t xml:space="preserve"> or </w:t>
      </w:r>
      <w:r w:rsidRPr="00283439">
        <w:rPr>
          <w:rFonts w:cs="Times New Roman"/>
        </w:rPr>
        <w:t>"</w:t>
      </w:r>
      <w:r w:rsidR="00DB1EA9" w:rsidRPr="00283439">
        <w:rPr>
          <w:rFonts w:cs="Times New Roman"/>
          <w:u w:val="single"/>
        </w:rPr>
        <w:t>Redactions</w:t>
      </w:r>
      <w:r w:rsidRPr="00283439">
        <w:rPr>
          <w:rFonts w:cs="Times New Roman"/>
        </w:rPr>
        <w:t>"</w:t>
      </w:r>
      <w:r w:rsidR="00DB1EA9" w:rsidRPr="00283439">
        <w:rPr>
          <w:rFonts w:cs="Times New Roman"/>
        </w:rPr>
        <w:t xml:space="preserve"> means situations in which Protected Materials in a document, whether the document is in paper or electronic form, have been covered, blocked out, or removed.</w:t>
      </w:r>
    </w:p>
    <w:p w14:paraId="6F58E3C6" w14:textId="145783A4" w:rsidR="00767C86" w:rsidRPr="00283439" w:rsidRDefault="009F1737" w:rsidP="00E53337">
      <w:pPr>
        <w:pStyle w:val="BodyText"/>
        <w:widowControl/>
        <w:numPr>
          <w:ilvl w:val="2"/>
          <w:numId w:val="4"/>
        </w:numPr>
        <w:tabs>
          <w:tab w:val="left" w:pos="1541"/>
        </w:tabs>
        <w:spacing w:after="120"/>
        <w:ind w:left="1541" w:right="115"/>
        <w:rPr>
          <w:rFonts w:cs="Times New Roman"/>
        </w:rPr>
      </w:pPr>
      <w:r w:rsidRPr="00283439">
        <w:rPr>
          <w:rFonts w:cs="Times New Roman"/>
        </w:rPr>
        <w:t>"</w:t>
      </w:r>
      <w:r w:rsidR="00DB1EA9" w:rsidRPr="00283439">
        <w:rPr>
          <w:rFonts w:cs="Times New Roman"/>
          <w:u w:val="single"/>
        </w:rPr>
        <w:t>Reviewing Representative</w:t>
      </w:r>
      <w:r w:rsidRPr="00283439">
        <w:rPr>
          <w:rFonts w:cs="Times New Roman"/>
        </w:rPr>
        <w:t>"</w:t>
      </w:r>
      <w:r w:rsidR="00DB1EA9" w:rsidRPr="00283439">
        <w:rPr>
          <w:rFonts w:cs="Times New Roman"/>
        </w:rPr>
        <w:t xml:space="preserve"> means those persons designated in accordance with Section 7 and who meet the following criteria:</w:t>
      </w:r>
    </w:p>
    <w:p w14:paraId="6F58E3C9" w14:textId="1B2E3AE5" w:rsidR="00767C86" w:rsidRPr="00283439" w:rsidRDefault="00DB1EA9" w:rsidP="00E53337">
      <w:pPr>
        <w:pStyle w:val="BodyText"/>
        <w:numPr>
          <w:ilvl w:val="3"/>
          <w:numId w:val="4"/>
        </w:numPr>
        <w:spacing w:after="120"/>
        <w:ind w:left="2261" w:right="216"/>
        <w:jc w:val="left"/>
        <w:rPr>
          <w:rFonts w:cs="Times New Roman"/>
        </w:rPr>
      </w:pPr>
      <w:r w:rsidRPr="00283439">
        <w:rPr>
          <w:rFonts w:cs="Times New Roman"/>
        </w:rPr>
        <w:t xml:space="preserve">Reviewing Representatives may not currently be engaged in: (1) a </w:t>
      </w:r>
      <w:r w:rsidRPr="00283439">
        <w:rPr>
          <w:rFonts w:cs="Times New Roman"/>
        </w:rPr>
        <w:lastRenderedPageBreak/>
        <w:t>transaction for the purchase, sale, or marketing of energy efficiency</w:t>
      </w:r>
      <w:r w:rsidR="00E53337" w:rsidRPr="00283439">
        <w:rPr>
          <w:rFonts w:cs="Times New Roman"/>
        </w:rPr>
        <w:t xml:space="preserve"> </w:t>
      </w:r>
      <w:r w:rsidRPr="00283439">
        <w:rPr>
          <w:rFonts w:cs="Times New Roman"/>
        </w:rPr>
        <w:t>products or services (or the direct supervision of any employee(s) engagement in such a transaction); (2) the bidding on or purchasing of energy efficiency technology (or the direct supervision of any employee(s) engagement in such a transaction); or (3) knowingly providing energy efficiency consulting or advisory services to others in connection with a transaction for the purchase, sale, or marketing of energy efficiency products or services or the bidding on or purchasing of energy efficiency technology (or the direct supervision of any employee(s) engagement in such a transaction or consulting).</w:t>
      </w:r>
    </w:p>
    <w:p w14:paraId="6F58E3CA" w14:textId="24891403" w:rsidR="00767C86" w:rsidRPr="00283439" w:rsidRDefault="00DB1EA9" w:rsidP="009E075F">
      <w:pPr>
        <w:pStyle w:val="BodyText"/>
        <w:numPr>
          <w:ilvl w:val="3"/>
          <w:numId w:val="4"/>
        </w:numPr>
        <w:spacing w:after="120"/>
        <w:ind w:left="2261" w:right="144"/>
        <w:jc w:val="left"/>
        <w:rPr>
          <w:rFonts w:cs="Times New Roman"/>
        </w:rPr>
      </w:pPr>
      <w:r w:rsidRPr="00283439">
        <w:rPr>
          <w:rFonts w:cs="Times New Roman"/>
        </w:rPr>
        <w:t>Reviewing Representatives may not be an employee, subcontractor, or independent contractor of a Financially Interested Party.  If the EE PRG Member chooses to retain outside attorneys, consultants, or experts that also have in the same law firm or consulting firm attorneys, consultants, employees, staff or experts that provide advice to, or otherwise work with or for, a Financially Interested Party, then the attorney, consultant, or expert serving as a Reviewing Representative must be separated by an ethics wall, consistent with the ethics wall requirements of the kind used by law firms to manage conflict-of-interest situations among different clients, from all other attorneys, consultants, employees, staff or experts that provide advice to, or otherwise work with or for, a Financially Interested Party.</w:t>
      </w:r>
    </w:p>
    <w:p w14:paraId="6F58E3CB" w14:textId="77777777" w:rsidR="00767C86" w:rsidRPr="00283439" w:rsidRDefault="00DB1EA9" w:rsidP="009E075F">
      <w:pPr>
        <w:pStyle w:val="BodyText"/>
        <w:numPr>
          <w:ilvl w:val="3"/>
          <w:numId w:val="4"/>
        </w:numPr>
        <w:spacing w:after="120"/>
        <w:ind w:left="2261" w:right="738"/>
        <w:jc w:val="both"/>
        <w:rPr>
          <w:rFonts w:cs="Times New Roman"/>
        </w:rPr>
      </w:pPr>
      <w:r w:rsidRPr="00283439">
        <w:rPr>
          <w:rFonts w:cs="Times New Roman"/>
        </w:rPr>
        <w:t>Reviewing Representatives shall use Protected Materials only for the purpose of participating in the Commission proceeding in which they received the information.</w:t>
      </w:r>
    </w:p>
    <w:p w14:paraId="6F58E3CC" w14:textId="77777777" w:rsidR="00767C86" w:rsidRPr="00283439" w:rsidRDefault="00DB1EA9" w:rsidP="009E075F">
      <w:pPr>
        <w:pStyle w:val="BodyText"/>
        <w:numPr>
          <w:ilvl w:val="3"/>
          <w:numId w:val="4"/>
        </w:numPr>
        <w:spacing w:after="120"/>
        <w:ind w:left="2261" w:right="117"/>
        <w:jc w:val="left"/>
        <w:rPr>
          <w:rFonts w:cs="Times New Roman"/>
        </w:rPr>
      </w:pPr>
      <w:r w:rsidRPr="00283439">
        <w:rPr>
          <w:rFonts w:cs="Times New Roman"/>
        </w:rPr>
        <w:t>Reviewing Representatives are permitted to participate in regulatory proceedings on behalf of Financially Interested Parties and Non-Financially Interested Parties.</w:t>
      </w:r>
    </w:p>
    <w:p w14:paraId="6F58E3CD" w14:textId="77777777" w:rsidR="00767C86" w:rsidRPr="00283439" w:rsidRDefault="00DB1EA9" w:rsidP="009E075F">
      <w:pPr>
        <w:pStyle w:val="BodyText"/>
        <w:numPr>
          <w:ilvl w:val="3"/>
          <w:numId w:val="4"/>
        </w:numPr>
        <w:spacing w:after="120"/>
        <w:ind w:left="2261" w:right="243"/>
        <w:jc w:val="left"/>
        <w:rPr>
          <w:rFonts w:cs="Times New Roman"/>
        </w:rPr>
      </w:pPr>
      <w:r w:rsidRPr="00283439">
        <w:rPr>
          <w:rFonts w:cs="Times New Roman"/>
        </w:rPr>
        <w:t>All Reviewing Representatives are required to execute the Non-Disclosure Certificate attached to this Agreement and are bound by the terms of this Agreement.</w:t>
      </w:r>
    </w:p>
    <w:p w14:paraId="6F58E3CE" w14:textId="39D183E4" w:rsidR="00767C86" w:rsidRPr="00283439" w:rsidRDefault="009F1737" w:rsidP="009E075F">
      <w:pPr>
        <w:pStyle w:val="BodyText"/>
        <w:widowControl/>
        <w:numPr>
          <w:ilvl w:val="2"/>
          <w:numId w:val="4"/>
        </w:numPr>
        <w:tabs>
          <w:tab w:val="left" w:pos="1541"/>
        </w:tabs>
        <w:spacing w:after="120"/>
        <w:ind w:left="1541" w:right="115"/>
        <w:rPr>
          <w:rFonts w:cs="Times New Roman"/>
        </w:rPr>
      </w:pPr>
      <w:r w:rsidRPr="00283439">
        <w:rPr>
          <w:rFonts w:cs="Times New Roman"/>
        </w:rPr>
        <w:t>"</w:t>
      </w:r>
      <w:r w:rsidR="00DB1EA9" w:rsidRPr="00283439">
        <w:rPr>
          <w:rFonts w:cs="Times New Roman"/>
          <w:u w:val="single"/>
        </w:rPr>
        <w:t>Staff</w:t>
      </w:r>
      <w:r w:rsidRPr="00283439">
        <w:rPr>
          <w:rFonts w:cs="Times New Roman"/>
        </w:rPr>
        <w:t>"</w:t>
      </w:r>
      <w:r w:rsidR="00DB1EA9" w:rsidRPr="00283439">
        <w:rPr>
          <w:rFonts w:cs="Times New Roman"/>
        </w:rPr>
        <w:t xml:space="preserve"> means employees, staff, advisors, independent contractors, or subcontractors of EE PRG Member.</w:t>
      </w:r>
    </w:p>
    <w:p w14:paraId="6F58E3CF" w14:textId="56952773" w:rsidR="00767C86" w:rsidRPr="00283439" w:rsidRDefault="009F1737" w:rsidP="009E075F">
      <w:pPr>
        <w:pStyle w:val="BodyText"/>
        <w:widowControl/>
        <w:numPr>
          <w:ilvl w:val="2"/>
          <w:numId w:val="4"/>
        </w:numPr>
        <w:tabs>
          <w:tab w:val="left" w:pos="1541"/>
        </w:tabs>
        <w:spacing w:after="120"/>
        <w:ind w:left="1541" w:right="115"/>
        <w:rPr>
          <w:rFonts w:cs="Times New Roman"/>
        </w:rPr>
      </w:pPr>
      <w:r w:rsidRPr="00283439">
        <w:rPr>
          <w:rFonts w:cs="Times New Roman"/>
        </w:rPr>
        <w:t>"</w:t>
      </w:r>
      <w:r w:rsidR="00DB1EA9" w:rsidRPr="00283439">
        <w:rPr>
          <w:rFonts w:cs="Times New Roman"/>
          <w:u w:val="single"/>
        </w:rPr>
        <w:t>Unauthorized Staff</w:t>
      </w:r>
      <w:r w:rsidRPr="00283439">
        <w:rPr>
          <w:rFonts w:cs="Times New Roman"/>
        </w:rPr>
        <w:t>"</w:t>
      </w:r>
      <w:r w:rsidR="00DB1EA9" w:rsidRPr="00283439">
        <w:rPr>
          <w:rFonts w:cs="Times New Roman"/>
        </w:rPr>
        <w:t xml:space="preserve"> means Staff that are also consultants to or employees, staff, advisors, authorized agents, independent contractors, or subcontractors </w:t>
      </w:r>
      <w:proofErr w:type="gramStart"/>
      <w:r w:rsidR="00DB1EA9" w:rsidRPr="00283439">
        <w:rPr>
          <w:rFonts w:cs="Times New Roman"/>
        </w:rPr>
        <w:t>of,</w:t>
      </w:r>
      <w:proofErr w:type="gramEnd"/>
      <w:r w:rsidR="00DB1EA9" w:rsidRPr="00283439">
        <w:rPr>
          <w:rFonts w:cs="Times New Roman"/>
        </w:rPr>
        <w:t xml:space="preserve"> a Financially Interested Party.</w:t>
      </w:r>
    </w:p>
    <w:p w14:paraId="6F58E3D2" w14:textId="7A07F541" w:rsidR="00767C86" w:rsidRPr="00283439" w:rsidRDefault="00DB1EA9" w:rsidP="009E075F">
      <w:pPr>
        <w:pStyle w:val="BodyText"/>
        <w:numPr>
          <w:ilvl w:val="1"/>
          <w:numId w:val="4"/>
        </w:numPr>
        <w:tabs>
          <w:tab w:val="left" w:pos="821"/>
        </w:tabs>
        <w:spacing w:after="120"/>
        <w:ind w:right="360"/>
        <w:rPr>
          <w:rFonts w:cs="Times New Roman"/>
        </w:rPr>
      </w:pPr>
      <w:r w:rsidRPr="00283439">
        <w:rPr>
          <w:rFonts w:cs="Times New Roman"/>
          <w:u w:val="single" w:color="000000"/>
        </w:rPr>
        <w:t>Access to Protected Materials and Use of Protected Materials</w:t>
      </w:r>
      <w:r w:rsidRPr="00283439">
        <w:rPr>
          <w:rFonts w:cs="Times New Roman"/>
        </w:rPr>
        <w:t xml:space="preserve">.  Subject to the terms of this Agreement, Authorized Reviewers shall be entitled to access any Protected Materials and may make copies of Protected Materials, but such copies become Protected Materials. Authorized Reviewers may make notes of Protected Materials, which shall be treated as Protected Materials if such notes disclose any Protected Materials.  Protected Materials obtained by an Authorized Reviewer may be requested by that Authorized Reviewer in a subsequent Commission proceeding, </w:t>
      </w:r>
      <w:r w:rsidRPr="00283439">
        <w:rPr>
          <w:rFonts w:cs="Times New Roman"/>
        </w:rPr>
        <w:lastRenderedPageBreak/>
        <w:t>subject to the terms of any non-disclosure agreement</w:t>
      </w:r>
      <w:r w:rsidR="00623AB4" w:rsidRPr="00283439">
        <w:rPr>
          <w:rFonts w:cs="Times New Roman"/>
        </w:rPr>
        <w:t xml:space="preserve"> </w:t>
      </w:r>
      <w:r w:rsidRPr="00283439">
        <w:rPr>
          <w:rFonts w:cs="Times New Roman"/>
        </w:rPr>
        <w:t>or protective order governing that subsequent proceeding, without constituting a violation of this Agreement.</w:t>
      </w:r>
    </w:p>
    <w:p w14:paraId="6F58E3D4" w14:textId="382B81A5" w:rsidR="00767C86" w:rsidRPr="00283439" w:rsidRDefault="00DB1EA9" w:rsidP="009E075F">
      <w:pPr>
        <w:pStyle w:val="BodyText"/>
        <w:numPr>
          <w:ilvl w:val="1"/>
          <w:numId w:val="4"/>
        </w:numPr>
        <w:tabs>
          <w:tab w:val="left" w:pos="821"/>
        </w:tabs>
        <w:spacing w:after="120"/>
        <w:ind w:right="360"/>
        <w:rPr>
          <w:rFonts w:cs="Times New Roman"/>
        </w:rPr>
      </w:pPr>
      <w:r w:rsidRPr="00283439">
        <w:rPr>
          <w:rFonts w:cs="Times New Roman"/>
          <w:u w:val="single" w:color="000000"/>
        </w:rPr>
        <w:t>Designation, Filing and Service of Protected Materials</w:t>
      </w:r>
      <w:r w:rsidRPr="00283439">
        <w:rPr>
          <w:rFonts w:cs="Times New Roman"/>
        </w:rPr>
        <w:t xml:space="preserve">. When filing or providing in discovery any documents or items containing Protected Materials, a Party shall physically mark such documents (or in the case of non-documentary materials such as computer diskettes, on each item) as </w:t>
      </w:r>
      <w:r w:rsidR="009F1737" w:rsidRPr="00283439">
        <w:rPr>
          <w:rFonts w:cs="Times New Roman"/>
        </w:rPr>
        <w:t>"</w:t>
      </w:r>
      <w:r w:rsidRPr="00283439">
        <w:rPr>
          <w:rFonts w:cs="Times New Roman"/>
        </w:rPr>
        <w:t xml:space="preserve"> PROTECTED MATERIALS SUBJECT TO NON- DISCLOSURE AGREEMENT,</w:t>
      </w:r>
      <w:r w:rsidR="009F1737" w:rsidRPr="00283439">
        <w:rPr>
          <w:rFonts w:cs="Times New Roman"/>
        </w:rPr>
        <w:t>"</w:t>
      </w:r>
      <w:r w:rsidRPr="00283439">
        <w:rPr>
          <w:rFonts w:cs="Times New Roman"/>
        </w:rPr>
        <w:t xml:space="preserve"> or with words of similar import as long as one or more of the terms, </w:t>
      </w:r>
      <w:r w:rsidR="009F1737" w:rsidRPr="00283439">
        <w:rPr>
          <w:rFonts w:cs="Times New Roman"/>
        </w:rPr>
        <w:t>"</w:t>
      </w:r>
      <w:r w:rsidRPr="00283439">
        <w:rPr>
          <w:rFonts w:cs="Times New Roman"/>
        </w:rPr>
        <w:t>Protected Materials</w:t>
      </w:r>
      <w:r w:rsidR="009F1737" w:rsidRPr="00283439">
        <w:rPr>
          <w:rFonts w:cs="Times New Roman"/>
        </w:rPr>
        <w:t>"</w:t>
      </w:r>
      <w:r w:rsidRPr="00283439">
        <w:rPr>
          <w:rFonts w:cs="Times New Roman"/>
        </w:rPr>
        <w:t xml:space="preserve"> or </w:t>
      </w:r>
      <w:r w:rsidR="009F1737" w:rsidRPr="00283439">
        <w:rPr>
          <w:rFonts w:cs="Times New Roman"/>
        </w:rPr>
        <w:t>"</w:t>
      </w:r>
      <w:r w:rsidRPr="00283439">
        <w:rPr>
          <w:rFonts w:cs="Times New Roman"/>
        </w:rPr>
        <w:t>Non-Disclosure Agreement</w:t>
      </w:r>
      <w:r w:rsidR="009F1737" w:rsidRPr="00283439">
        <w:rPr>
          <w:rFonts w:cs="Times New Roman"/>
        </w:rPr>
        <w:t>"</w:t>
      </w:r>
      <w:r w:rsidRPr="00283439">
        <w:rPr>
          <w:rFonts w:cs="Times New Roman"/>
        </w:rPr>
        <w:t xml:space="preserve"> is included in the</w:t>
      </w:r>
      <w:r w:rsidR="00623AB4" w:rsidRPr="00283439">
        <w:rPr>
          <w:rFonts w:cs="Times New Roman"/>
        </w:rPr>
        <w:t xml:space="preserve"> </w:t>
      </w:r>
      <w:r w:rsidRPr="00283439">
        <w:rPr>
          <w:rFonts w:cs="Times New Roman"/>
        </w:rPr>
        <w:t xml:space="preserve">designation to indicate that the materials in question are Protected Materials. All materials so designated shall be treated as Protected Materials unless and until: (a) the designation is withdrawn pursuant to Section 10 hereof; (b) an assigned administrative law judge, law and motion administrative law judge, assigned Commission commissioner, or the Commission makes a determination that: (i) the document does not contain Protected Materials or does not warrant confidential treatment; (ii) denies a motion to file the document under seal; or (iii) the document or information becomes public knowledge, other than through disclosure in violation of this Agreement or any other non-disclosure agreement or protective order. However, the IOU has the burden of showing that the documents are Protected Materials, and merely marking a document </w:t>
      </w:r>
      <w:r w:rsidR="009F1737" w:rsidRPr="00283439">
        <w:rPr>
          <w:rFonts w:cs="Times New Roman"/>
        </w:rPr>
        <w:t>"</w:t>
      </w:r>
      <w:r w:rsidRPr="00283439">
        <w:rPr>
          <w:rFonts w:cs="Times New Roman"/>
        </w:rPr>
        <w:t>Protected Materials</w:t>
      </w:r>
      <w:r w:rsidR="009F1737" w:rsidRPr="00283439">
        <w:rPr>
          <w:rFonts w:cs="Times New Roman"/>
        </w:rPr>
        <w:t>"</w:t>
      </w:r>
      <w:r w:rsidRPr="00283439">
        <w:rPr>
          <w:rFonts w:cs="Times New Roman"/>
        </w:rPr>
        <w:t xml:space="preserve"> is insufficient to meet that burden.</w:t>
      </w:r>
    </w:p>
    <w:p w14:paraId="6F58E3D5" w14:textId="7193BE6F" w:rsidR="00767C86" w:rsidRPr="00283439" w:rsidRDefault="009E075F" w:rsidP="009E075F">
      <w:pPr>
        <w:pStyle w:val="BodyText"/>
        <w:spacing w:after="120"/>
        <w:ind w:left="821" w:right="360" w:hanging="720"/>
        <w:rPr>
          <w:rFonts w:cs="Times New Roman"/>
        </w:rPr>
      </w:pPr>
      <w:r w:rsidRPr="00283439">
        <w:rPr>
          <w:rFonts w:cs="Times New Roman"/>
        </w:rPr>
        <w:tab/>
      </w:r>
      <w:r w:rsidR="00DB1EA9" w:rsidRPr="00283439">
        <w:rPr>
          <w:rFonts w:cs="Times New Roman"/>
        </w:rPr>
        <w:t>All documents containing Protected Materials that are tendered for filing with the Commission shall be placed in sealed envelopes or otherwise appropriately protected and shall be tendered with a motion to file the document under seal pursuant to Rule 11.4 of the Commission</w:t>
      </w:r>
      <w:r w:rsidR="009F1737" w:rsidRPr="00283439">
        <w:rPr>
          <w:rFonts w:cs="Times New Roman"/>
        </w:rPr>
        <w:t>'</w:t>
      </w:r>
      <w:r w:rsidR="00DB1EA9" w:rsidRPr="00283439">
        <w:rPr>
          <w:rFonts w:cs="Times New Roman"/>
        </w:rPr>
        <w:t>s Rules of Practice and Procedure.  All documents containing Protected Materials that are served on parties in a proceeding shall be placed in sealed envelopes or otherwise appropriately protected and shall be endorsed to the effect that they are served under seal pursuant to this Agreement.  Such documents shall only be served upon Authorized Reviewers and Commission Staff.  Service upon Authorized Reviewers and Commission Staff may either be: (x) by electronic mail in accordance with the procedures adopted in this proceeding; (y) by facsimile; or (z) by overnight mail or messenger service.  Whenever service of a document containing Protected Materials is made by overnight mail or messenger service, the assigned administrative law judge shall be served with such document by the same means and at the same time.</w:t>
      </w:r>
    </w:p>
    <w:p w14:paraId="6F58E3D6" w14:textId="77777777" w:rsidR="00767C86" w:rsidRPr="00283439" w:rsidRDefault="00DB1EA9" w:rsidP="009E075F">
      <w:pPr>
        <w:pStyle w:val="BodyText"/>
        <w:numPr>
          <w:ilvl w:val="1"/>
          <w:numId w:val="4"/>
        </w:numPr>
        <w:tabs>
          <w:tab w:val="left" w:pos="821"/>
        </w:tabs>
        <w:spacing w:after="120"/>
        <w:ind w:right="360"/>
        <w:rPr>
          <w:rFonts w:cs="Times New Roman"/>
        </w:rPr>
      </w:pPr>
      <w:r w:rsidRPr="00283439">
        <w:rPr>
          <w:rFonts w:cs="Times New Roman"/>
          <w:u w:val="single" w:color="000000"/>
        </w:rPr>
        <w:t>Redaction of Documents</w:t>
      </w:r>
      <w:r w:rsidRPr="00283439">
        <w:rPr>
          <w:rFonts w:cs="Times New Roman"/>
        </w:rPr>
        <w:t>. Whenever an Authorized Reviewer files, serves, or provides in discovery a document that includes Protected Materials (including but not limited to briefs, testimony, exhibits, and responses to data requests), such Authorized Reviewer shall also prepare a Redacted version of such document. The Redacted version shall enable persons familiar with this proceeding to determine with reasonable certainty the nature of the data that has been Redacted and where the Redactions occurred.  The Redacted version of a document to be filed shall be served on all persons on the service list, and the Redacted version of a discovery document shall be served on all persons entitled thereto.</w:t>
      </w:r>
    </w:p>
    <w:p w14:paraId="6F58E3D9" w14:textId="290E148C" w:rsidR="00767C86" w:rsidRPr="00283439" w:rsidRDefault="00DB1EA9" w:rsidP="009E075F">
      <w:pPr>
        <w:pStyle w:val="BodyText"/>
        <w:numPr>
          <w:ilvl w:val="1"/>
          <w:numId w:val="4"/>
        </w:numPr>
        <w:tabs>
          <w:tab w:val="left" w:pos="821"/>
        </w:tabs>
        <w:spacing w:after="120"/>
        <w:ind w:right="360"/>
        <w:rPr>
          <w:rFonts w:cs="Times New Roman"/>
        </w:rPr>
      </w:pPr>
      <w:r w:rsidRPr="00283439">
        <w:rPr>
          <w:rFonts w:cs="Times New Roman"/>
          <w:u w:val="single" w:color="000000"/>
        </w:rPr>
        <w:t>Maintaining Confidentiality of Protected Materials</w:t>
      </w:r>
      <w:r w:rsidRPr="00283439">
        <w:rPr>
          <w:rFonts w:cs="Times New Roman"/>
        </w:rPr>
        <w:t xml:space="preserve">.  Each Authorized Reviewer: (a) shall treat Protected Materials as confidential in accordance with this Agreement and </w:t>
      </w:r>
      <w:r w:rsidRPr="00283439">
        <w:rPr>
          <w:rFonts w:cs="Times New Roman"/>
        </w:rPr>
        <w:lastRenderedPageBreak/>
        <w:t>the Non- Disclosure Certificate; (b) shall use Protected Materials solely for the purpose of performing its obligations under this Agreement and for participating in the EE PRG and</w:t>
      </w:r>
      <w:r w:rsidR="00623AB4" w:rsidRPr="00283439">
        <w:rPr>
          <w:rFonts w:cs="Times New Roman"/>
        </w:rPr>
        <w:t xml:space="preserve"> </w:t>
      </w:r>
      <w:r w:rsidRPr="00283439">
        <w:rPr>
          <w:rFonts w:cs="Times New Roman"/>
        </w:rPr>
        <w:t>not for any other purpose; and (c) shall not disclose Protected Materials in any manner to any person except to Commission Staff and to an Authorized Reviewer who needs to know such information for the purposes of performing the receiving party</w:t>
      </w:r>
      <w:r w:rsidR="009F1737" w:rsidRPr="00283439">
        <w:rPr>
          <w:rFonts w:cs="Times New Roman"/>
        </w:rPr>
        <w:t>'</w:t>
      </w:r>
      <w:r w:rsidRPr="00283439">
        <w:rPr>
          <w:rFonts w:cs="Times New Roman"/>
        </w:rPr>
        <w:t>s obligations under this Agreement.  Each Authorized Reviewer agrees to implement and maintain reasonable security procedures and practices appropriate to the nature of the Protected Materials, including, but not limited to, complying with industry standard security requirements, to protect the Protected Materials from unauthorized access, destruction, use, modification, or disclosure, and to prohibit the use of the Protected Materials for a secondary commercial purpose. Each Authorized Reviewer shall promptly notify IOU of any unauthorized disclosure or use of the Protected Materials.</w:t>
      </w:r>
    </w:p>
    <w:p w14:paraId="6F58E3DA" w14:textId="4BFDA6F4" w:rsidR="00767C86" w:rsidRPr="00283439" w:rsidRDefault="009E075F" w:rsidP="009E075F">
      <w:pPr>
        <w:pStyle w:val="BodyText"/>
        <w:spacing w:after="120"/>
        <w:ind w:left="821" w:right="360" w:hanging="720"/>
        <w:rPr>
          <w:rFonts w:cs="Times New Roman"/>
        </w:rPr>
      </w:pPr>
      <w:r w:rsidRPr="00283439">
        <w:rPr>
          <w:rFonts w:cs="Times New Roman"/>
        </w:rPr>
        <w:tab/>
      </w:r>
      <w:r w:rsidR="00DB1EA9" w:rsidRPr="00283439">
        <w:rPr>
          <w:rFonts w:cs="Times New Roman"/>
        </w:rPr>
        <w:t>Authorized Reviewers shall be liable for any unauthorized disclosure or use by itself and/or its employees, paralegal, or administrative staff.  In the event an Authorized Reviewer is requested or required by applicable laws or regulations, or in the course of administrative or judicial proceedings (in response to oral questions, interrogatories, requests for information or documents, subpoena, civil investigative demand or similar process) to disclose any of Protected Materials, the Authorized Reviewer shall immediately inform IOU of the request, and IOU may, at its sole discretion and cost, direct any challenge or defense against the disclosure requirement, and the Authorized Reviewer shall cooperate in good faith with IOU either to oppose the disclosure of the Protected Materials consistent with applicable law, or to obtain confidential treatment of the Protected Materials by the person or entity who wishes to receive them prior to any such disclosure.  If there are multiple requests for substantially similar Protected Materials in the same case or proceeding where an Authorized Reviewer has been ordered to produce certain specific Protected Materials, the Authorized Reviewer may, upon request for substantially similar materials by another person or entity, respond in a manner consistent with that order to those substantially similar requests.</w:t>
      </w:r>
    </w:p>
    <w:p w14:paraId="6F58E3DB" w14:textId="42B98948" w:rsidR="00767C86" w:rsidRPr="00283439" w:rsidRDefault="00DB1EA9" w:rsidP="009E075F">
      <w:pPr>
        <w:pStyle w:val="BodyText"/>
        <w:numPr>
          <w:ilvl w:val="1"/>
          <w:numId w:val="4"/>
        </w:numPr>
        <w:tabs>
          <w:tab w:val="left" w:pos="821"/>
        </w:tabs>
        <w:spacing w:after="120"/>
        <w:ind w:right="360"/>
        <w:rPr>
          <w:rFonts w:cs="Times New Roman"/>
        </w:rPr>
      </w:pPr>
      <w:r w:rsidRPr="00283439">
        <w:rPr>
          <w:rFonts w:cs="Times New Roman"/>
          <w:u w:val="single" w:color="000000"/>
        </w:rPr>
        <w:t>Additional EE PRG Member Requirements</w:t>
      </w:r>
      <w:r w:rsidRPr="00283439">
        <w:rPr>
          <w:rFonts w:cs="Times New Roman"/>
        </w:rPr>
        <w:t>.  If EE PRG Member has Staff that are also Unauthorized Staff, then EE PRG Member is not an Authorized Reviewer unless: (a) EE PRG Member provides written notice to IOU identifying such Unauthorized Staff; (b) EE PRG Member establishes policies and procedures necessary to create an ethics wall separating Authorized Staff from Unauthorized Staff consistent with the ethics wall requirements of the kind used by law firms to manage conflict-of-interest situations among different clients; (c) EE PRG Member provides documentation to IOU evidencing, to IOU</w:t>
      </w:r>
      <w:r w:rsidR="009F1737" w:rsidRPr="00283439">
        <w:rPr>
          <w:rFonts w:cs="Times New Roman"/>
        </w:rPr>
        <w:t>'</w:t>
      </w:r>
      <w:r w:rsidRPr="00283439">
        <w:rPr>
          <w:rFonts w:cs="Times New Roman"/>
        </w:rPr>
        <w:t>s reasonable satisfaction, EE PRG Member</w:t>
      </w:r>
      <w:r w:rsidR="009F1737" w:rsidRPr="00283439">
        <w:rPr>
          <w:rFonts w:cs="Times New Roman"/>
        </w:rPr>
        <w:t>'</w:t>
      </w:r>
      <w:r w:rsidRPr="00283439">
        <w:rPr>
          <w:rFonts w:cs="Times New Roman"/>
        </w:rPr>
        <w:t>s implementation and establishment of such policies and procedures required to comply with Section 6(b) above; and (d) Protected Material is only disclosed to Authorized Staff on a need-to-know basis and only for the purpose of participating in the EE PRG.</w:t>
      </w:r>
    </w:p>
    <w:p w14:paraId="6F58E3DE" w14:textId="4A5ACA8B" w:rsidR="00767C86" w:rsidRPr="00283439" w:rsidRDefault="00DB1EA9" w:rsidP="009E075F">
      <w:pPr>
        <w:pStyle w:val="BodyText"/>
        <w:numPr>
          <w:ilvl w:val="1"/>
          <w:numId w:val="4"/>
        </w:numPr>
        <w:tabs>
          <w:tab w:val="left" w:pos="821"/>
        </w:tabs>
        <w:spacing w:after="120"/>
        <w:ind w:right="360"/>
        <w:rPr>
          <w:rFonts w:cs="Times New Roman"/>
        </w:rPr>
      </w:pPr>
      <w:r w:rsidRPr="00283439">
        <w:rPr>
          <w:rFonts w:cs="Times New Roman"/>
          <w:u w:val="single" w:color="000000"/>
        </w:rPr>
        <w:t>Designation and Approval of Reviewing Representatives</w:t>
      </w:r>
      <w:r w:rsidRPr="00283439">
        <w:rPr>
          <w:rFonts w:cs="Times New Roman"/>
        </w:rPr>
        <w:t xml:space="preserve">. EE PRG Member shall provide written notice identifying its proposed Reviewing Representative(s) to the IOU. The written notice shall include the information identified in this Section. </w:t>
      </w:r>
      <w:r w:rsidRPr="00283439">
        <w:rPr>
          <w:rFonts w:cs="Times New Roman"/>
        </w:rPr>
        <w:lastRenderedPageBreak/>
        <w:t>Within fifteen (15) business days after receiving written notice of the identity of any proposed Reviewing Representative, the IOU may provide the EE PRG Member with a written request for additional information, a written objection to a specific proposed Reviewing Representative stating the grounds for the objection, or a written approval of a specific proposed Reviewing Representative; provided, if IOU provides the EE PRG Member with</w:t>
      </w:r>
      <w:r w:rsidR="00623AB4" w:rsidRPr="00283439">
        <w:rPr>
          <w:rFonts w:cs="Times New Roman"/>
        </w:rPr>
        <w:t xml:space="preserve"> </w:t>
      </w:r>
      <w:r w:rsidRPr="00283439">
        <w:rPr>
          <w:rFonts w:cs="Times New Roman"/>
        </w:rPr>
        <w:t>a written request for additional information, then IOU will be afforded a reasonable amount of additional time to provide a written objection to or a written approval of such proposed Reviewing Representative.</w:t>
      </w:r>
    </w:p>
    <w:p w14:paraId="6F58E3DF" w14:textId="18191E93" w:rsidR="00767C86" w:rsidRPr="00283439" w:rsidRDefault="009E075F" w:rsidP="009E075F">
      <w:pPr>
        <w:pStyle w:val="BodyText"/>
        <w:spacing w:after="120"/>
        <w:ind w:left="821" w:right="360" w:hanging="720"/>
        <w:rPr>
          <w:rFonts w:cs="Times New Roman"/>
        </w:rPr>
      </w:pPr>
      <w:r w:rsidRPr="00283439">
        <w:rPr>
          <w:rFonts w:cs="Times New Roman"/>
        </w:rPr>
        <w:tab/>
      </w:r>
      <w:r w:rsidR="00DB1EA9" w:rsidRPr="00283439">
        <w:rPr>
          <w:rFonts w:cs="Times New Roman"/>
        </w:rPr>
        <w:t>EE PRG Member may not provide any Protected Materials to proposed Reviewing Representative(s) until the IOU provides written approval of the Reviewing Representative and only if such Reviewing Representative is an Authorized Reviewer.</w:t>
      </w:r>
    </w:p>
    <w:p w14:paraId="6F58E3E0" w14:textId="196199E9" w:rsidR="00767C86" w:rsidRPr="00283439" w:rsidRDefault="009E075F" w:rsidP="009E075F">
      <w:pPr>
        <w:pStyle w:val="BodyText"/>
        <w:spacing w:after="120"/>
        <w:ind w:left="821" w:right="360" w:hanging="720"/>
        <w:rPr>
          <w:rFonts w:cs="Times New Roman"/>
        </w:rPr>
      </w:pPr>
      <w:r w:rsidRPr="00283439">
        <w:rPr>
          <w:rFonts w:cs="Times New Roman"/>
        </w:rPr>
        <w:tab/>
      </w:r>
      <w:r w:rsidR="00DB1EA9" w:rsidRPr="00283439">
        <w:rPr>
          <w:rFonts w:cs="Times New Roman"/>
        </w:rPr>
        <w:t>Any dispute concerning whether an identified person or entity is an appropriate Reviewing Representative shall be resolved through the dispute resolution procedures in this Agreement.  Failure by the IOU to object within fifteen (15) business days, or a previously issued written approval provided by the IOU does not waive the IOU</w:t>
      </w:r>
      <w:r w:rsidR="009F1737" w:rsidRPr="00283439">
        <w:rPr>
          <w:rFonts w:cs="Times New Roman"/>
        </w:rPr>
        <w:t>'</w:t>
      </w:r>
      <w:r w:rsidR="00DB1EA9" w:rsidRPr="00283439">
        <w:rPr>
          <w:rFonts w:cs="Times New Roman"/>
        </w:rPr>
        <w:t>s right to later object to the Reviewing Representative, even if Protected Materials has already been disclosed.</w:t>
      </w:r>
    </w:p>
    <w:p w14:paraId="6F58E3E1" w14:textId="505A3DC2" w:rsidR="00767C86" w:rsidRPr="00283439" w:rsidRDefault="009E075F" w:rsidP="009E075F">
      <w:pPr>
        <w:pStyle w:val="BodyText"/>
        <w:spacing w:after="120"/>
        <w:ind w:left="821" w:right="360" w:hanging="720"/>
        <w:rPr>
          <w:rFonts w:cs="Times New Roman"/>
        </w:rPr>
      </w:pPr>
      <w:r w:rsidRPr="00283439">
        <w:rPr>
          <w:rFonts w:cs="Times New Roman"/>
        </w:rPr>
        <w:tab/>
      </w:r>
      <w:r w:rsidR="00DB1EA9" w:rsidRPr="00283439">
        <w:rPr>
          <w:rFonts w:cs="Times New Roman"/>
        </w:rPr>
        <w:t>However, further disclosure of Protected Materials would be stayed until the parties are able to resolve the dispute consistent with the dispute resolution procedures set forth herein.</w:t>
      </w:r>
    </w:p>
    <w:p w14:paraId="6F58E3E2" w14:textId="31002B92" w:rsidR="00767C86" w:rsidRPr="00283439" w:rsidRDefault="009E075F" w:rsidP="009E075F">
      <w:pPr>
        <w:pStyle w:val="BodyText"/>
        <w:spacing w:after="120"/>
        <w:ind w:left="821" w:right="360" w:hanging="720"/>
        <w:rPr>
          <w:rFonts w:cs="Times New Roman"/>
        </w:rPr>
      </w:pPr>
      <w:r w:rsidRPr="00283439">
        <w:rPr>
          <w:rFonts w:cs="Times New Roman"/>
        </w:rPr>
        <w:tab/>
      </w:r>
      <w:r w:rsidR="00DB1EA9" w:rsidRPr="00283439">
        <w:rPr>
          <w:rFonts w:cs="Times New Roman"/>
        </w:rPr>
        <w:t xml:space="preserve">Reviewing Representative(s) have a duty to disclose to the IOU any potential conflict that puts the Reviewing Representative in violation of D.05-01-055, related Commission Decisions and subsequent Commission Decisions addressing EE PRG or by any successor proceeding addressing the EE PRG.  A resume or curriculum vitae is </w:t>
      </w:r>
      <w:proofErr w:type="gramStart"/>
      <w:r w:rsidR="00DB1EA9" w:rsidRPr="00283439">
        <w:rPr>
          <w:rFonts w:cs="Times New Roman"/>
        </w:rPr>
        <w:t>reasonable</w:t>
      </w:r>
      <w:proofErr w:type="gramEnd"/>
      <w:r w:rsidR="00DB1EA9" w:rsidRPr="00283439">
        <w:rPr>
          <w:rFonts w:cs="Times New Roman"/>
        </w:rPr>
        <w:t xml:space="preserve"> disclosure of such potential </w:t>
      </w:r>
      <w:proofErr w:type="gramStart"/>
      <w:r w:rsidR="00DB1EA9" w:rsidRPr="00283439">
        <w:rPr>
          <w:rFonts w:cs="Times New Roman"/>
        </w:rPr>
        <w:t>conflicts, and</w:t>
      </w:r>
      <w:proofErr w:type="gramEnd"/>
      <w:r w:rsidR="00DB1EA9" w:rsidRPr="00283439">
        <w:rPr>
          <w:rFonts w:cs="Times New Roman"/>
        </w:rPr>
        <w:t xml:space="preserve"> should be the default evidence provided in most cases.</w:t>
      </w:r>
    </w:p>
    <w:p w14:paraId="6F58E3E3" w14:textId="77777777" w:rsidR="00767C86" w:rsidRPr="00283439" w:rsidRDefault="00DB1EA9" w:rsidP="009E075F">
      <w:pPr>
        <w:pStyle w:val="BodyText"/>
        <w:numPr>
          <w:ilvl w:val="1"/>
          <w:numId w:val="4"/>
        </w:numPr>
        <w:tabs>
          <w:tab w:val="left" w:pos="821"/>
        </w:tabs>
        <w:spacing w:after="120"/>
        <w:ind w:right="360"/>
        <w:rPr>
          <w:rFonts w:cs="Times New Roman"/>
        </w:rPr>
      </w:pPr>
      <w:r w:rsidRPr="00283439">
        <w:rPr>
          <w:rFonts w:cs="Times New Roman"/>
          <w:u w:val="single" w:color="000000"/>
        </w:rPr>
        <w:t>Non-Disclosure Certificates</w:t>
      </w:r>
      <w:r w:rsidRPr="00283439">
        <w:rPr>
          <w:rFonts w:cs="Times New Roman"/>
        </w:rPr>
        <w:t>.  A Reviewing Representative shall not inspect, receive, participate in discussions regarding, or otherwise be granted access to, Protected Materials unless and until the Reviewing Representative is an Authorized Reviewer, which includes a requirement that such Reviewing Representative must first complete and execute a Non- Disclosure Certificate, attached hereto as Appendix A, and deliver the signed Non- Disclosure Certificate to the IOU.</w:t>
      </w:r>
    </w:p>
    <w:p w14:paraId="6F58E3E4" w14:textId="77777777" w:rsidR="00767C86" w:rsidRPr="00283439" w:rsidRDefault="00DB1EA9" w:rsidP="009E075F">
      <w:pPr>
        <w:pStyle w:val="BodyText"/>
        <w:numPr>
          <w:ilvl w:val="1"/>
          <w:numId w:val="4"/>
        </w:numPr>
        <w:tabs>
          <w:tab w:val="left" w:pos="821"/>
        </w:tabs>
        <w:spacing w:after="120"/>
        <w:ind w:right="360"/>
        <w:rPr>
          <w:rFonts w:eastAsia="Cambria" w:cs="Times New Roman"/>
        </w:rPr>
      </w:pPr>
      <w:r w:rsidRPr="00283439">
        <w:rPr>
          <w:rFonts w:cs="Times New Roman"/>
          <w:u w:val="single" w:color="000000"/>
        </w:rPr>
        <w:t>Ownership and Return or Destruction of, and Termination of Access to, Protected</w:t>
      </w:r>
      <w:r w:rsidRPr="00283439">
        <w:rPr>
          <w:rFonts w:cs="Times New Roman"/>
        </w:rPr>
        <w:t xml:space="preserve"> </w:t>
      </w:r>
      <w:r w:rsidRPr="00283439">
        <w:rPr>
          <w:rFonts w:cs="Times New Roman"/>
          <w:u w:val="single" w:color="000000"/>
        </w:rPr>
        <w:t>Materials</w:t>
      </w:r>
      <w:r w:rsidRPr="00283439">
        <w:rPr>
          <w:rFonts w:cs="Times New Roman"/>
        </w:rPr>
        <w:t>.  All Protected Materials shall be and remain the property of the IOU. Nothing in this Agreement shall be construed as granting any rights in or to Protected Materials to the Authorized Reviewer receiving it, except the right of use in accordance with the terms of this Agreement.</w:t>
      </w:r>
    </w:p>
    <w:p w14:paraId="6F58E3E5" w14:textId="6E944FAF" w:rsidR="00767C86" w:rsidRPr="00283439" w:rsidRDefault="009E075F" w:rsidP="009E075F">
      <w:pPr>
        <w:pStyle w:val="BodyText"/>
        <w:spacing w:after="120"/>
        <w:ind w:left="821" w:right="360" w:hanging="720"/>
        <w:rPr>
          <w:rFonts w:cs="Times New Roman"/>
        </w:rPr>
      </w:pPr>
      <w:r w:rsidRPr="00283439">
        <w:rPr>
          <w:rFonts w:cs="Times New Roman"/>
        </w:rPr>
        <w:tab/>
      </w:r>
      <w:r w:rsidR="00DB1EA9" w:rsidRPr="00283439">
        <w:rPr>
          <w:rFonts w:cs="Times New Roman"/>
        </w:rPr>
        <w:t xml:space="preserve">If the IOU requests in writing that an Authorized Reviewer returns or destroys Protected Materials, the Authorized Reviewer shall, within fifteen (15) days after such request: (a) return Protected Materials to the IOU or destroy the Protected Materials; and (b) submit to the IOU an affidavit stating that, to the best of its knowledge, all Protected Materials have been returned or destroyed.  To the extent </w:t>
      </w:r>
      <w:r w:rsidR="00DB1EA9" w:rsidRPr="00283439">
        <w:rPr>
          <w:rFonts w:cs="Times New Roman"/>
        </w:rPr>
        <w:lastRenderedPageBreak/>
        <w:t>Protected Materials are not returned or destroyed, such Protected Materials shall remain subject to this Agreement.</w:t>
      </w:r>
    </w:p>
    <w:p w14:paraId="6F58E3E8" w14:textId="40EEA496" w:rsidR="00767C86" w:rsidRPr="00283439" w:rsidRDefault="009E075F" w:rsidP="009E075F">
      <w:pPr>
        <w:pStyle w:val="BodyText"/>
        <w:widowControl/>
        <w:spacing w:after="120"/>
        <w:ind w:left="821" w:right="360" w:hanging="720"/>
        <w:rPr>
          <w:rFonts w:cs="Times New Roman"/>
        </w:rPr>
      </w:pPr>
      <w:r w:rsidRPr="00283439">
        <w:rPr>
          <w:rFonts w:cs="Times New Roman"/>
        </w:rPr>
        <w:tab/>
      </w:r>
      <w:r w:rsidR="00DB1EA9" w:rsidRPr="00283439">
        <w:rPr>
          <w:rFonts w:cs="Times New Roman"/>
        </w:rPr>
        <w:t>In the event that: (a) a Reviewing Representative to whom Protected Materials are disclosed ceases to be engaged in providing services to the EE PRG Member; (b) a Reviewing Representative becomes a Financially Interested Party; (c) an EE PRG Member becomes a Financially Interested Party; or (d) an EE PRG Member or Reviewing Representative is no longer an Authorized Reviewer, then access to Protected Materials by that person or entity shall be terminated and the EE PRG Member or Reviewing</w:t>
      </w:r>
      <w:r w:rsidR="00623AB4" w:rsidRPr="00283439">
        <w:rPr>
          <w:rFonts w:cs="Times New Roman"/>
        </w:rPr>
        <w:t xml:space="preserve"> </w:t>
      </w:r>
      <w:r w:rsidR="00DB1EA9" w:rsidRPr="00283439">
        <w:rPr>
          <w:rFonts w:cs="Times New Roman"/>
        </w:rPr>
        <w:t>Representative, as applicable, shall immediately return or destroy all Protected Materials to the IOU with written notice explaining the reason for the return or destruction of such Protected Materials. Even if EE PRG Member or a Reviewing Representative is no longer an Authorized Reviewer or even if a Reviewing Representative is no longer engaged in this proceeding, every such person shall continue to be bound by the provisions of this Agreement and the Non-Disclosure Certificate.</w:t>
      </w:r>
    </w:p>
    <w:p w14:paraId="6F58E3E9" w14:textId="77CD8CD0" w:rsidR="00767C86" w:rsidRPr="00283439" w:rsidRDefault="00DB1EA9" w:rsidP="009E075F">
      <w:pPr>
        <w:pStyle w:val="BodyText"/>
        <w:numPr>
          <w:ilvl w:val="1"/>
          <w:numId w:val="4"/>
        </w:numPr>
        <w:tabs>
          <w:tab w:val="left" w:pos="821"/>
        </w:tabs>
        <w:spacing w:after="120"/>
        <w:ind w:right="360"/>
        <w:rPr>
          <w:rFonts w:cs="Times New Roman"/>
        </w:rPr>
      </w:pPr>
      <w:r w:rsidRPr="00283439">
        <w:rPr>
          <w:rFonts w:cs="Times New Roman"/>
          <w:u w:val="single" w:color="000000"/>
        </w:rPr>
        <w:t>Withdrawal of Designation</w:t>
      </w:r>
      <w:r w:rsidRPr="00283439">
        <w:rPr>
          <w:rFonts w:cs="Times New Roman"/>
        </w:rPr>
        <w:t xml:space="preserve">.  The IOU may determine at any time to remove the </w:t>
      </w:r>
      <w:r w:rsidR="009F1737" w:rsidRPr="00283439">
        <w:rPr>
          <w:rFonts w:cs="Times New Roman"/>
        </w:rPr>
        <w:t>"</w:t>
      </w:r>
      <w:r w:rsidRPr="00283439">
        <w:rPr>
          <w:rFonts w:cs="Times New Roman"/>
        </w:rPr>
        <w:t>Protected Materials</w:t>
      </w:r>
      <w:r w:rsidR="009F1737" w:rsidRPr="00283439">
        <w:rPr>
          <w:rFonts w:cs="Times New Roman"/>
        </w:rPr>
        <w:t>"</w:t>
      </w:r>
      <w:r w:rsidRPr="00283439">
        <w:rPr>
          <w:rFonts w:cs="Times New Roman"/>
        </w:rPr>
        <w:t xml:space="preserve"> designation from any materials if, in its opinion, confidentiality protection is no longer required.  In such a case, the IOU will notify all EE PRG </w:t>
      </w:r>
      <w:r w:rsidR="004A5A8F" w:rsidRPr="00283439">
        <w:rPr>
          <w:rFonts w:cs="Times New Roman"/>
        </w:rPr>
        <w:t>Participants</w:t>
      </w:r>
      <w:r w:rsidRPr="00283439">
        <w:rPr>
          <w:rFonts w:cs="Times New Roman"/>
        </w:rPr>
        <w:t xml:space="preserve"> that the IOU has withdrawn its designation of Protected Materials for specific documents or material.</w:t>
      </w:r>
    </w:p>
    <w:p w14:paraId="6F58E3EA" w14:textId="77777777" w:rsidR="00767C86" w:rsidRPr="00283439" w:rsidRDefault="00DB1EA9" w:rsidP="009E075F">
      <w:pPr>
        <w:pStyle w:val="BodyText"/>
        <w:numPr>
          <w:ilvl w:val="1"/>
          <w:numId w:val="4"/>
        </w:numPr>
        <w:tabs>
          <w:tab w:val="left" w:pos="821"/>
        </w:tabs>
        <w:spacing w:after="120"/>
        <w:ind w:right="360"/>
        <w:rPr>
          <w:rFonts w:cs="Times New Roman"/>
        </w:rPr>
      </w:pPr>
      <w:r w:rsidRPr="00283439">
        <w:rPr>
          <w:rFonts w:cs="Times New Roman"/>
          <w:u w:val="single" w:color="000000"/>
        </w:rPr>
        <w:t>Other Objections to Use or Disclosure</w:t>
      </w:r>
      <w:r w:rsidRPr="00283439">
        <w:rPr>
          <w:rFonts w:cs="Times New Roman"/>
        </w:rPr>
        <w:t>.  Nothing in this Agreement shall be construed as limiting the right of a Party to object to the use or disclosure of Protected Materials on any legal ground, including relevance or privilege.  Nothing in this Agreement is intended to waive any attorney-client, work-product or other privilege applicable to any statement, document, communication, or other material of a Party or the Parties.</w:t>
      </w:r>
    </w:p>
    <w:p w14:paraId="6F58E3EB" w14:textId="77777777" w:rsidR="00767C86" w:rsidRPr="00283439" w:rsidRDefault="00DB1EA9" w:rsidP="009E075F">
      <w:pPr>
        <w:pStyle w:val="BodyText"/>
        <w:numPr>
          <w:ilvl w:val="1"/>
          <w:numId w:val="4"/>
        </w:numPr>
        <w:tabs>
          <w:tab w:val="left" w:pos="821"/>
        </w:tabs>
        <w:spacing w:after="120"/>
        <w:ind w:right="360"/>
        <w:rPr>
          <w:rFonts w:cs="Times New Roman"/>
        </w:rPr>
      </w:pPr>
      <w:r w:rsidRPr="00283439">
        <w:rPr>
          <w:rFonts w:cs="Times New Roman"/>
          <w:u w:val="single" w:color="000000"/>
        </w:rPr>
        <w:t>Notice</w:t>
      </w:r>
      <w:r w:rsidRPr="00283439">
        <w:rPr>
          <w:rFonts w:cs="Times New Roman"/>
        </w:rPr>
        <w:t>. Any notice or communication given pursuant to this Agreement shall be in writing and:</w:t>
      </w:r>
    </w:p>
    <w:p w14:paraId="6F58E3EC" w14:textId="77777777" w:rsidR="00767C86" w:rsidRPr="00283439" w:rsidRDefault="00DB1EA9" w:rsidP="00254A32">
      <w:pPr>
        <w:pStyle w:val="BodyText"/>
        <w:numPr>
          <w:ilvl w:val="2"/>
          <w:numId w:val="4"/>
        </w:numPr>
        <w:tabs>
          <w:tab w:val="left" w:pos="1541"/>
        </w:tabs>
        <w:spacing w:after="120"/>
        <w:ind w:right="114"/>
        <w:jc w:val="both"/>
        <w:rPr>
          <w:rFonts w:cs="Times New Roman"/>
        </w:rPr>
      </w:pPr>
      <w:r w:rsidRPr="00283439">
        <w:rPr>
          <w:rFonts w:cs="Times New Roman"/>
        </w:rPr>
        <w:t xml:space="preserve">Delivered personally, in which case delivery is given upon written acknowledgment of </w:t>
      </w:r>
      <w:proofErr w:type="gramStart"/>
      <w:r w:rsidRPr="00283439">
        <w:rPr>
          <w:rFonts w:cs="Times New Roman"/>
        </w:rPr>
        <w:t>receipt;</w:t>
      </w:r>
      <w:proofErr w:type="gramEnd"/>
    </w:p>
    <w:p w14:paraId="6F58E3ED" w14:textId="77777777" w:rsidR="00767C86" w:rsidRPr="00283439" w:rsidRDefault="00DB1EA9" w:rsidP="00254A32">
      <w:pPr>
        <w:pStyle w:val="BodyText"/>
        <w:numPr>
          <w:ilvl w:val="2"/>
          <w:numId w:val="4"/>
        </w:numPr>
        <w:tabs>
          <w:tab w:val="left" w:pos="1541"/>
        </w:tabs>
        <w:spacing w:after="120"/>
        <w:ind w:right="114"/>
        <w:jc w:val="both"/>
        <w:rPr>
          <w:rFonts w:cs="Times New Roman"/>
        </w:rPr>
      </w:pPr>
      <w:r w:rsidRPr="00283439">
        <w:rPr>
          <w:rFonts w:cs="Times New Roman"/>
        </w:rPr>
        <w:t>Mailed by registered or certified mail; postage prepaid, in which case delivery is given on the earlier of the actual date of delivery, as set forth in the return receipt, or three (3) days from the date posted, or</w:t>
      </w:r>
    </w:p>
    <w:p w14:paraId="6F58E3EE" w14:textId="77777777" w:rsidR="00767C86" w:rsidRPr="00283439" w:rsidRDefault="00DB1EA9" w:rsidP="00254A32">
      <w:pPr>
        <w:pStyle w:val="BodyText"/>
        <w:numPr>
          <w:ilvl w:val="2"/>
          <w:numId w:val="4"/>
        </w:numPr>
        <w:tabs>
          <w:tab w:val="left" w:pos="1541"/>
        </w:tabs>
        <w:spacing w:after="120"/>
        <w:ind w:right="109"/>
        <w:jc w:val="both"/>
        <w:rPr>
          <w:rFonts w:cs="Times New Roman"/>
        </w:rPr>
      </w:pPr>
      <w:r w:rsidRPr="00283439">
        <w:rPr>
          <w:rFonts w:cs="Times New Roman"/>
        </w:rPr>
        <w:t>Delivery by facsimile, in which case delivery is given upon actual receipt of the entire document.</w:t>
      </w:r>
    </w:p>
    <w:p w14:paraId="6F58E3EF" w14:textId="33559FFD" w:rsidR="00767C86" w:rsidRPr="00283439" w:rsidRDefault="009E075F" w:rsidP="009E075F">
      <w:pPr>
        <w:pStyle w:val="BodyText"/>
        <w:widowControl/>
        <w:spacing w:after="120"/>
        <w:ind w:left="821" w:right="360" w:hanging="720"/>
        <w:rPr>
          <w:rFonts w:cs="Times New Roman"/>
        </w:rPr>
      </w:pPr>
      <w:r w:rsidRPr="00283439">
        <w:rPr>
          <w:rFonts w:cs="Times New Roman"/>
        </w:rPr>
        <w:tab/>
      </w:r>
      <w:r w:rsidR="00DB1EA9" w:rsidRPr="00283439">
        <w:rPr>
          <w:rFonts w:cs="Times New Roman"/>
        </w:rPr>
        <w:t>In any of these cases, the writing shall be sent or delivered as follows (subject to change by either Party by notifying the other Party pursuant to this paragraph).</w:t>
      </w:r>
    </w:p>
    <w:p w14:paraId="3D62438E" w14:textId="77777777" w:rsidR="00DF1D9C" w:rsidRPr="00283439" w:rsidRDefault="00DB1EA9" w:rsidP="009E075F">
      <w:pPr>
        <w:pStyle w:val="BodyText"/>
        <w:keepNext/>
        <w:tabs>
          <w:tab w:val="left" w:pos="2980"/>
        </w:tabs>
        <w:spacing w:after="120"/>
        <w:ind w:left="2981" w:right="5429" w:hanging="2160"/>
        <w:rPr>
          <w:rFonts w:cs="Times New Roman"/>
        </w:rPr>
      </w:pPr>
      <w:r w:rsidRPr="00283439">
        <w:rPr>
          <w:rFonts w:cs="Times New Roman"/>
        </w:rPr>
        <w:t>If to IOU:</w:t>
      </w:r>
    </w:p>
    <w:p w14:paraId="146E0BC0" w14:textId="0E4CF16A" w:rsidR="00DF1D9C" w:rsidRPr="00283439" w:rsidRDefault="00DB1EA9" w:rsidP="009E075F">
      <w:pPr>
        <w:pStyle w:val="BodyText"/>
        <w:tabs>
          <w:tab w:val="left" w:pos="2980"/>
        </w:tabs>
        <w:spacing w:before="120" w:after="120" w:line="360" w:lineRule="auto"/>
        <w:ind w:left="1440"/>
        <w:rPr>
          <w:rFonts w:cs="Times New Roman"/>
          <w:color w:val="0000FF"/>
        </w:rPr>
      </w:pPr>
      <w:r w:rsidRPr="00283439">
        <w:rPr>
          <w:rFonts w:cs="Times New Roman"/>
          <w:color w:val="0000FF"/>
        </w:rPr>
        <w:t xml:space="preserve">[UTILITY] </w:t>
      </w:r>
    </w:p>
    <w:p w14:paraId="6F58E3F0" w14:textId="6E91E0B8" w:rsidR="00767C86" w:rsidRPr="00283439" w:rsidRDefault="00DB1EA9" w:rsidP="009E075F">
      <w:pPr>
        <w:pStyle w:val="BodyText"/>
        <w:tabs>
          <w:tab w:val="left" w:pos="2980"/>
        </w:tabs>
        <w:spacing w:before="120" w:after="120" w:line="360" w:lineRule="auto"/>
        <w:ind w:left="3600" w:hanging="2160"/>
        <w:rPr>
          <w:rFonts w:cs="Times New Roman"/>
          <w:color w:val="0000FF"/>
        </w:rPr>
      </w:pPr>
      <w:r w:rsidRPr="00283439">
        <w:rPr>
          <w:rFonts w:cs="Times New Roman"/>
          <w:color w:val="0000FF"/>
        </w:rPr>
        <w:t>[ADDRESS]</w:t>
      </w:r>
    </w:p>
    <w:p w14:paraId="6F58E3F1" w14:textId="77777777" w:rsidR="00767C86" w:rsidRPr="00283439" w:rsidRDefault="00DB1EA9" w:rsidP="009E075F">
      <w:pPr>
        <w:pStyle w:val="BodyText"/>
        <w:tabs>
          <w:tab w:val="left" w:pos="2520"/>
        </w:tabs>
        <w:spacing w:before="5"/>
        <w:ind w:left="1440"/>
        <w:rPr>
          <w:rFonts w:cs="Times New Roman"/>
        </w:rPr>
      </w:pPr>
      <w:r w:rsidRPr="00283439">
        <w:rPr>
          <w:rFonts w:cs="Times New Roman"/>
          <w:color w:val="0000FF"/>
        </w:rPr>
        <w:lastRenderedPageBreak/>
        <w:t>Attn:</w:t>
      </w:r>
      <w:r w:rsidRPr="00283439">
        <w:rPr>
          <w:rFonts w:cs="Times New Roman"/>
          <w:color w:val="0000FF"/>
        </w:rPr>
        <w:tab/>
        <w:t>[NAME]</w:t>
      </w:r>
    </w:p>
    <w:p w14:paraId="6F58E3F2" w14:textId="77777777" w:rsidR="00767C86" w:rsidRPr="00283439" w:rsidRDefault="00DB1EA9" w:rsidP="009E075F">
      <w:pPr>
        <w:pStyle w:val="BodyText"/>
        <w:tabs>
          <w:tab w:val="left" w:pos="2520"/>
        </w:tabs>
        <w:spacing w:before="120" w:after="120"/>
        <w:ind w:left="1440"/>
        <w:rPr>
          <w:rFonts w:cs="Times New Roman"/>
          <w:color w:val="0000FF"/>
        </w:rPr>
      </w:pPr>
      <w:r w:rsidRPr="00283439">
        <w:rPr>
          <w:rFonts w:cs="Times New Roman"/>
          <w:color w:val="0000FF"/>
        </w:rPr>
        <w:t>Cc:</w:t>
      </w:r>
      <w:r w:rsidRPr="00283439">
        <w:rPr>
          <w:rFonts w:cs="Times New Roman"/>
          <w:color w:val="0000FF"/>
        </w:rPr>
        <w:tab/>
        <w:t>[NAMES]</w:t>
      </w:r>
    </w:p>
    <w:p w14:paraId="6F58E3F3" w14:textId="1E2CF1C6" w:rsidR="00767C86" w:rsidRPr="00283439" w:rsidRDefault="00DB1EA9" w:rsidP="007D5CB4">
      <w:pPr>
        <w:pStyle w:val="BodyText"/>
        <w:keepNext/>
        <w:keepLines/>
        <w:spacing w:before="142" w:line="362" w:lineRule="auto"/>
        <w:rPr>
          <w:rFonts w:cs="Times New Roman"/>
        </w:rPr>
      </w:pPr>
      <w:r w:rsidRPr="00283439">
        <w:rPr>
          <w:rFonts w:cs="Times New Roman"/>
        </w:rPr>
        <w:t>If to EE PRG Member</w:t>
      </w:r>
      <w:r w:rsidRPr="00283439">
        <w:rPr>
          <w:rFonts w:cs="Times New Roman"/>
          <w:i/>
          <w:color w:val="0000FF"/>
        </w:rPr>
        <w:t>:</w:t>
      </w:r>
    </w:p>
    <w:p w14:paraId="60AB497C" w14:textId="3D440642" w:rsidR="00DF1D9C" w:rsidRPr="00283439" w:rsidRDefault="00DB1EA9" w:rsidP="009E075F">
      <w:pPr>
        <w:pStyle w:val="BodyText"/>
        <w:keepNext/>
        <w:keepLines/>
        <w:tabs>
          <w:tab w:val="left" w:pos="4420"/>
        </w:tabs>
        <w:spacing w:before="60" w:after="60" w:line="362" w:lineRule="auto"/>
        <w:ind w:left="1440"/>
        <w:rPr>
          <w:rFonts w:cs="Times New Roman"/>
          <w:color w:val="0000FF"/>
        </w:rPr>
      </w:pPr>
      <w:r w:rsidRPr="00283439">
        <w:rPr>
          <w:rFonts w:cs="Times New Roman"/>
          <w:color w:val="0000FF"/>
        </w:rPr>
        <w:t xml:space="preserve">[Name of EE PRG Member] </w:t>
      </w:r>
    </w:p>
    <w:p w14:paraId="06672E55" w14:textId="75B0D6D5" w:rsidR="00DF1D9C" w:rsidRPr="00283439" w:rsidRDefault="00DB1EA9" w:rsidP="009E075F">
      <w:pPr>
        <w:pStyle w:val="BodyText"/>
        <w:keepLines/>
        <w:tabs>
          <w:tab w:val="left" w:pos="4420"/>
        </w:tabs>
        <w:spacing w:before="60" w:after="60" w:line="362" w:lineRule="auto"/>
        <w:ind w:left="1440"/>
        <w:rPr>
          <w:rFonts w:cs="Times New Roman"/>
          <w:color w:val="0000FF"/>
        </w:rPr>
      </w:pPr>
      <w:r w:rsidRPr="00283439">
        <w:rPr>
          <w:rFonts w:cs="Times New Roman"/>
          <w:color w:val="0000FF"/>
        </w:rPr>
        <w:t xml:space="preserve">[Address of EE PRG Member] </w:t>
      </w:r>
    </w:p>
    <w:p w14:paraId="3FAF25B5" w14:textId="77777777" w:rsidR="00DF1D9C" w:rsidRPr="00283439" w:rsidRDefault="00DB1EA9" w:rsidP="009E075F">
      <w:pPr>
        <w:pStyle w:val="BodyText"/>
        <w:keepLines/>
        <w:tabs>
          <w:tab w:val="left" w:pos="2880"/>
        </w:tabs>
        <w:spacing w:before="60" w:after="60" w:line="362" w:lineRule="auto"/>
        <w:ind w:left="1440"/>
        <w:rPr>
          <w:rFonts w:cs="Times New Roman"/>
          <w:color w:val="0000FF"/>
        </w:rPr>
      </w:pPr>
      <w:r w:rsidRPr="00283439">
        <w:rPr>
          <w:rFonts w:cs="Times New Roman"/>
        </w:rPr>
        <w:t>Telephone:</w:t>
      </w:r>
      <w:r w:rsidRPr="00283439">
        <w:rPr>
          <w:rFonts w:cs="Times New Roman"/>
        </w:rPr>
        <w:tab/>
      </w:r>
      <w:r w:rsidRPr="00283439">
        <w:rPr>
          <w:rFonts w:cs="Times New Roman"/>
          <w:color w:val="0000FF"/>
        </w:rPr>
        <w:t xml:space="preserve">[Number] </w:t>
      </w:r>
    </w:p>
    <w:p w14:paraId="6F58E3F4" w14:textId="3F6924A2" w:rsidR="00767C86" w:rsidRPr="00283439" w:rsidRDefault="00DB1EA9" w:rsidP="009E075F">
      <w:pPr>
        <w:pStyle w:val="BodyText"/>
        <w:keepLines/>
        <w:tabs>
          <w:tab w:val="left" w:pos="2880"/>
        </w:tabs>
        <w:spacing w:before="60" w:after="60" w:line="362" w:lineRule="auto"/>
        <w:ind w:left="1440"/>
        <w:rPr>
          <w:rFonts w:cs="Times New Roman"/>
        </w:rPr>
      </w:pPr>
      <w:r w:rsidRPr="00283439">
        <w:rPr>
          <w:rFonts w:cs="Times New Roman"/>
        </w:rPr>
        <w:t>Facsimile:</w:t>
      </w:r>
      <w:r w:rsidRPr="00283439">
        <w:rPr>
          <w:rFonts w:cs="Times New Roman"/>
        </w:rPr>
        <w:tab/>
      </w:r>
      <w:r w:rsidRPr="00283439">
        <w:rPr>
          <w:rFonts w:cs="Times New Roman"/>
          <w:color w:val="0000FF"/>
        </w:rPr>
        <w:t>[Number]</w:t>
      </w:r>
    </w:p>
    <w:p w14:paraId="6F58E3F7" w14:textId="06158DE3" w:rsidR="00767C86" w:rsidRPr="00283439" w:rsidRDefault="00DB1EA9" w:rsidP="009E075F">
      <w:pPr>
        <w:pStyle w:val="BodyText"/>
        <w:numPr>
          <w:ilvl w:val="0"/>
          <w:numId w:val="3"/>
        </w:numPr>
        <w:tabs>
          <w:tab w:val="left" w:pos="821"/>
        </w:tabs>
        <w:spacing w:after="120"/>
        <w:ind w:left="821" w:right="360"/>
        <w:rPr>
          <w:rFonts w:cs="Times New Roman"/>
        </w:rPr>
      </w:pPr>
      <w:r w:rsidRPr="00283439">
        <w:rPr>
          <w:rFonts w:cs="Times New Roman"/>
          <w:u w:val="single" w:color="000000"/>
        </w:rPr>
        <w:t>Dispute Resolution</w:t>
      </w:r>
      <w:r w:rsidRPr="00283439">
        <w:rPr>
          <w:rFonts w:cs="Times New Roman"/>
        </w:rPr>
        <w:t>.</w:t>
      </w:r>
      <w:r w:rsidR="00623AB4" w:rsidRPr="00283439">
        <w:rPr>
          <w:rFonts w:cs="Times New Roman"/>
        </w:rPr>
        <w:t xml:space="preserve">  </w:t>
      </w:r>
      <w:r w:rsidRPr="00283439">
        <w:rPr>
          <w:rFonts w:cs="Times New Roman"/>
        </w:rPr>
        <w:t xml:space="preserve">All disputes that arise under this Agreement, including but not limited to alleged violations of this Agreement and disputes concerning whether materials were properly designated as Protected Materials, shall first be addressed by the Parties through a meet and confer process </w:t>
      </w:r>
      <w:proofErr w:type="gramStart"/>
      <w:r w:rsidRPr="00283439">
        <w:rPr>
          <w:rFonts w:cs="Times New Roman"/>
        </w:rPr>
        <w:t>in an attempt to</w:t>
      </w:r>
      <w:proofErr w:type="gramEnd"/>
      <w:r w:rsidRPr="00283439">
        <w:rPr>
          <w:rFonts w:cs="Times New Roman"/>
        </w:rPr>
        <w:t xml:space="preserve"> resolve such disputes.  If the meet and confer process is unsuccessful, either Party may present the dispute for resolution to the Commission and may pursue all other remedies available in law or equity.</w:t>
      </w:r>
    </w:p>
    <w:p w14:paraId="6F58E3F8" w14:textId="77777777" w:rsidR="00767C86" w:rsidRPr="00283439" w:rsidRDefault="00DB1EA9" w:rsidP="009E075F">
      <w:pPr>
        <w:pStyle w:val="BodyText"/>
        <w:numPr>
          <w:ilvl w:val="0"/>
          <w:numId w:val="3"/>
        </w:numPr>
        <w:tabs>
          <w:tab w:val="left" w:pos="821"/>
        </w:tabs>
        <w:spacing w:after="120"/>
        <w:ind w:left="821" w:right="360"/>
        <w:rPr>
          <w:rFonts w:cs="Times New Roman"/>
        </w:rPr>
      </w:pPr>
      <w:r w:rsidRPr="00283439">
        <w:rPr>
          <w:rFonts w:cs="Times New Roman"/>
          <w:u w:val="single" w:color="000000"/>
        </w:rPr>
        <w:t>Remedies</w:t>
      </w:r>
      <w:r w:rsidRPr="00283439">
        <w:rPr>
          <w:rFonts w:cs="Times New Roman"/>
        </w:rPr>
        <w:t>. The Parties agree that any violation of this Agreement shall constitute a violation of an order of the Commission and that irreparable damage would occur if this Agreement were not performed in accordance with its terms or were otherwise breached. Notwithstanding the foregoing, a Party may be entitled to seek an injunction or injunctions to prevent breach of this Agreement and to enforce specifically its provisions in any court of competent jurisdiction, in addition to any other remedy to which such Party may be entitled by law or equity in the event of an actual or anticipated disclosure of Protected Materials.</w:t>
      </w:r>
    </w:p>
    <w:p w14:paraId="6F58E3F9" w14:textId="77777777" w:rsidR="00767C86" w:rsidRPr="00283439" w:rsidRDefault="00DB1EA9" w:rsidP="009E075F">
      <w:pPr>
        <w:pStyle w:val="BodyText"/>
        <w:numPr>
          <w:ilvl w:val="0"/>
          <w:numId w:val="3"/>
        </w:numPr>
        <w:tabs>
          <w:tab w:val="left" w:pos="821"/>
        </w:tabs>
        <w:spacing w:after="120"/>
        <w:ind w:left="821" w:right="360"/>
        <w:rPr>
          <w:rFonts w:cs="Times New Roman"/>
        </w:rPr>
      </w:pPr>
      <w:r w:rsidRPr="00283439">
        <w:rPr>
          <w:rFonts w:cs="Times New Roman"/>
          <w:u w:val="single" w:color="000000"/>
        </w:rPr>
        <w:t>Choice of Law</w:t>
      </w:r>
      <w:r w:rsidRPr="00283439">
        <w:rPr>
          <w:rFonts w:cs="Times New Roman"/>
        </w:rPr>
        <w:t xml:space="preserve">.  This Agreement shall be interpreted, governed and construed under the laws of the State of California (without giving effect to its conflict of </w:t>
      </w:r>
      <w:proofErr w:type="spellStart"/>
      <w:r w:rsidRPr="00283439">
        <w:rPr>
          <w:rFonts w:cs="Times New Roman"/>
        </w:rPr>
        <w:t>laws</w:t>
      </w:r>
      <w:proofErr w:type="spellEnd"/>
      <w:r w:rsidRPr="00283439">
        <w:rPr>
          <w:rFonts w:cs="Times New Roman"/>
        </w:rPr>
        <w:t xml:space="preserve"> provisions that could apply to the law of another jurisdiction) as if executed in and to be wholly performed within the State of California.</w:t>
      </w:r>
    </w:p>
    <w:p w14:paraId="6F58E3FA" w14:textId="77777777" w:rsidR="00767C86" w:rsidRPr="00283439" w:rsidRDefault="00DB1EA9" w:rsidP="009E075F">
      <w:pPr>
        <w:pStyle w:val="BodyText"/>
        <w:numPr>
          <w:ilvl w:val="0"/>
          <w:numId w:val="3"/>
        </w:numPr>
        <w:tabs>
          <w:tab w:val="left" w:pos="821"/>
        </w:tabs>
        <w:spacing w:after="120"/>
        <w:ind w:left="821" w:right="360"/>
        <w:rPr>
          <w:rFonts w:cs="Times New Roman"/>
        </w:rPr>
      </w:pPr>
      <w:r w:rsidRPr="00283439">
        <w:rPr>
          <w:rFonts w:cs="Times New Roman"/>
          <w:u w:val="single" w:color="000000"/>
        </w:rPr>
        <w:t>Modification</w:t>
      </w:r>
      <w:r w:rsidRPr="00283439">
        <w:rPr>
          <w:rFonts w:cs="Times New Roman"/>
        </w:rPr>
        <w:t xml:space="preserve">.  This Agreement may not be modified or terminated except by a written agreement executed by both Parties </w:t>
      </w:r>
      <w:proofErr w:type="gramStart"/>
      <w:r w:rsidRPr="00283439">
        <w:rPr>
          <w:rFonts w:cs="Times New Roman"/>
        </w:rPr>
        <w:t>or</w:t>
      </w:r>
      <w:proofErr w:type="gramEnd"/>
      <w:r w:rsidRPr="00283439">
        <w:rPr>
          <w:rFonts w:cs="Times New Roman"/>
        </w:rPr>
        <w:t xml:space="preserve"> by order of the Commission.  The Parties agree that modifications to this Agreement may become necessary, and they further agree to work cooperatively to devise and implement such modifications in as timely a manner as possible.  Each Party governed by this Agreement has the right to seek modifications in it as appropriate from the Commission.</w:t>
      </w:r>
    </w:p>
    <w:p w14:paraId="6F58E3FB" w14:textId="77777777" w:rsidR="00767C86" w:rsidRPr="00283439" w:rsidRDefault="00DB1EA9" w:rsidP="009E075F">
      <w:pPr>
        <w:pStyle w:val="BodyText"/>
        <w:numPr>
          <w:ilvl w:val="0"/>
          <w:numId w:val="3"/>
        </w:numPr>
        <w:tabs>
          <w:tab w:val="left" w:pos="821"/>
        </w:tabs>
        <w:spacing w:after="120"/>
        <w:ind w:left="821" w:right="360"/>
        <w:rPr>
          <w:rFonts w:cs="Times New Roman"/>
        </w:rPr>
      </w:pPr>
      <w:r w:rsidRPr="00283439">
        <w:rPr>
          <w:rFonts w:cs="Times New Roman"/>
          <w:u w:val="single" w:color="000000"/>
        </w:rPr>
        <w:t>Waiver</w:t>
      </w:r>
      <w:r w:rsidRPr="00283439">
        <w:rPr>
          <w:rFonts w:cs="Times New Roman"/>
        </w:rPr>
        <w:t>. Any waiver of the requirements and provisions of this Agreement shall be in writing. The failure of either Party to enforce at any time any of the provisions of the Agreement or to require at any time performance by the other Party of any of such provisions, shall in no way be construed as a waiver of such provision or a relinquishment of the right thereafter to enforce such provision.</w:t>
      </w:r>
    </w:p>
    <w:p w14:paraId="6F58E3FC" w14:textId="77777777" w:rsidR="00767C86" w:rsidRPr="00283439" w:rsidRDefault="00DB1EA9" w:rsidP="009E075F">
      <w:pPr>
        <w:pStyle w:val="BodyText"/>
        <w:numPr>
          <w:ilvl w:val="0"/>
          <w:numId w:val="3"/>
        </w:numPr>
        <w:tabs>
          <w:tab w:val="left" w:pos="821"/>
        </w:tabs>
        <w:spacing w:after="120"/>
        <w:ind w:left="821" w:right="360"/>
        <w:rPr>
          <w:rFonts w:cs="Times New Roman"/>
        </w:rPr>
      </w:pPr>
      <w:r w:rsidRPr="00283439">
        <w:rPr>
          <w:rFonts w:cs="Times New Roman"/>
          <w:u w:val="single" w:color="000000"/>
        </w:rPr>
        <w:t>Interpretation</w:t>
      </w:r>
      <w:r w:rsidRPr="00283439">
        <w:rPr>
          <w:rFonts w:cs="Times New Roman"/>
        </w:rPr>
        <w:t xml:space="preserve">. Headings are for convenience only and may not be used to restrict the scope of this Agreement.  This Agreement shall be interpreted in accordance with the plain meaning of its terms and not strictly for or against any of the Parties hereto.  </w:t>
      </w:r>
      <w:r w:rsidRPr="00283439">
        <w:rPr>
          <w:rFonts w:cs="Times New Roman"/>
        </w:rPr>
        <w:lastRenderedPageBreak/>
        <w:t xml:space="preserve">This Agreement shall be construed as if each Party was its </w:t>
      </w:r>
      <w:proofErr w:type="gramStart"/>
      <w:r w:rsidRPr="00283439">
        <w:rPr>
          <w:rFonts w:cs="Times New Roman"/>
        </w:rPr>
        <w:t>author</w:t>
      </w:r>
      <w:proofErr w:type="gramEnd"/>
      <w:r w:rsidRPr="00283439">
        <w:rPr>
          <w:rFonts w:cs="Times New Roman"/>
        </w:rPr>
        <w:t xml:space="preserve"> and each Party hereby adopts the language of this Agreement as if it were its own.</w:t>
      </w:r>
    </w:p>
    <w:p w14:paraId="6F58E3FD" w14:textId="77777777" w:rsidR="00767C86" w:rsidRPr="00283439" w:rsidRDefault="00DB1EA9" w:rsidP="009E075F">
      <w:pPr>
        <w:pStyle w:val="BodyText"/>
        <w:numPr>
          <w:ilvl w:val="0"/>
          <w:numId w:val="3"/>
        </w:numPr>
        <w:tabs>
          <w:tab w:val="left" w:pos="821"/>
        </w:tabs>
        <w:spacing w:after="120"/>
        <w:ind w:left="821" w:right="360"/>
        <w:jc w:val="both"/>
        <w:rPr>
          <w:rFonts w:cs="Times New Roman"/>
        </w:rPr>
      </w:pPr>
      <w:r w:rsidRPr="00283439">
        <w:rPr>
          <w:rFonts w:cs="Times New Roman"/>
          <w:u w:val="single" w:color="000000"/>
        </w:rPr>
        <w:t>Enforceability</w:t>
      </w:r>
      <w:r w:rsidRPr="00283439">
        <w:rPr>
          <w:rFonts w:cs="Times New Roman"/>
        </w:rPr>
        <w:t>. If any provision hereof is unenforceable or invalid, it shall be given effect to the extent it may be enforceable or valid, and such enforceability or invalidity shall not affect the enforceability or invalidity of any other provision of this Agreement.</w:t>
      </w:r>
    </w:p>
    <w:p w14:paraId="6F58E3FE" w14:textId="7CBEF3F5" w:rsidR="00767C86" w:rsidRPr="00283439" w:rsidRDefault="00DB1EA9" w:rsidP="009E075F">
      <w:pPr>
        <w:pStyle w:val="BodyText"/>
        <w:numPr>
          <w:ilvl w:val="0"/>
          <w:numId w:val="3"/>
        </w:numPr>
        <w:tabs>
          <w:tab w:val="left" w:pos="821"/>
        </w:tabs>
        <w:spacing w:after="120"/>
        <w:ind w:left="821" w:right="360"/>
        <w:rPr>
          <w:rFonts w:cs="Times New Roman"/>
        </w:rPr>
      </w:pPr>
      <w:r w:rsidRPr="00283439">
        <w:rPr>
          <w:rFonts w:cs="Times New Roman"/>
          <w:u w:val="single" w:color="000000"/>
        </w:rPr>
        <w:t>Effective Date</w:t>
      </w:r>
      <w:r w:rsidRPr="00283439">
        <w:rPr>
          <w:rFonts w:cs="Times New Roman"/>
        </w:rPr>
        <w:t xml:space="preserve">.  This Agreement shall be deemed effective as of the date upon which the last Party executes this Agreement (the </w:t>
      </w:r>
      <w:r w:rsidR="009F1737" w:rsidRPr="00283439">
        <w:rPr>
          <w:rFonts w:cs="Times New Roman"/>
        </w:rPr>
        <w:t>"</w:t>
      </w:r>
      <w:r w:rsidRPr="00283439">
        <w:rPr>
          <w:rFonts w:cs="Times New Roman"/>
          <w:u w:val="single" w:color="000000"/>
        </w:rPr>
        <w:t>Effective Date</w:t>
      </w:r>
      <w:r w:rsidR="009F1737" w:rsidRPr="00283439">
        <w:rPr>
          <w:rFonts w:cs="Times New Roman"/>
        </w:rPr>
        <w:t>"</w:t>
      </w:r>
      <w:r w:rsidRPr="00283439">
        <w:rPr>
          <w:rFonts w:cs="Times New Roman"/>
        </w:rPr>
        <w:t>).</w:t>
      </w:r>
    </w:p>
    <w:p w14:paraId="6F58E3FF" w14:textId="77777777" w:rsidR="00767C86" w:rsidRPr="00283439" w:rsidRDefault="00DB1EA9" w:rsidP="009E075F">
      <w:pPr>
        <w:pStyle w:val="BodyText"/>
        <w:numPr>
          <w:ilvl w:val="0"/>
          <w:numId w:val="3"/>
        </w:numPr>
        <w:tabs>
          <w:tab w:val="left" w:pos="821"/>
        </w:tabs>
        <w:spacing w:after="120"/>
        <w:ind w:left="821" w:right="360"/>
        <w:rPr>
          <w:rFonts w:cs="Times New Roman"/>
        </w:rPr>
      </w:pPr>
      <w:r w:rsidRPr="00283439">
        <w:rPr>
          <w:rFonts w:cs="Times New Roman"/>
          <w:u w:val="single" w:color="000000"/>
        </w:rPr>
        <w:t>Authority</w:t>
      </w:r>
      <w:r w:rsidRPr="00283439">
        <w:rPr>
          <w:rFonts w:cs="Times New Roman"/>
        </w:rPr>
        <w:t>.  The signatories hereto represent that they have been duly authorized to enter into this Agreement on behalf of the Party for whom they sign.</w:t>
      </w:r>
    </w:p>
    <w:p w14:paraId="6F58E402" w14:textId="01DA50F4" w:rsidR="00767C86" w:rsidRPr="00283439" w:rsidRDefault="00DB1EA9" w:rsidP="009E075F">
      <w:pPr>
        <w:pStyle w:val="BodyText"/>
        <w:numPr>
          <w:ilvl w:val="0"/>
          <w:numId w:val="3"/>
        </w:numPr>
        <w:tabs>
          <w:tab w:val="left" w:pos="821"/>
        </w:tabs>
        <w:spacing w:after="120"/>
        <w:ind w:left="821" w:right="360"/>
        <w:jc w:val="both"/>
        <w:rPr>
          <w:rFonts w:cs="Times New Roman"/>
        </w:rPr>
      </w:pPr>
      <w:r w:rsidRPr="00283439">
        <w:rPr>
          <w:rFonts w:cs="Times New Roman"/>
          <w:u w:val="single" w:color="000000"/>
        </w:rPr>
        <w:t>Counterparts, Electronic Signatures</w:t>
      </w:r>
      <w:r w:rsidRPr="00283439">
        <w:rPr>
          <w:rFonts w:cs="Times New Roman"/>
        </w:rPr>
        <w:t>.   This Agreement may be executed in one or more counterparts, each of which will be deemed to be an original of this Agreement and all of</w:t>
      </w:r>
      <w:r w:rsidR="00E53337" w:rsidRPr="00283439">
        <w:rPr>
          <w:rFonts w:cs="Times New Roman"/>
        </w:rPr>
        <w:t xml:space="preserve"> </w:t>
      </w:r>
      <w:r w:rsidRPr="00283439">
        <w:rPr>
          <w:rFonts w:cs="Times New Roman"/>
        </w:rPr>
        <w:t>which, when taken together, will be deemed to constitute one and the same agreement. The exchange of copies of this Agreement and of signature pages by facsimile transmission or by other electronic means shall constitute effective execution and delivery of this Agreement as to the Parties and may be used in lieu of the original Agreement for all purposes. Signatures of the parties transmitted by facsimile or by other electronic means shall be deemed to be their original signatures for all purposes.</w:t>
      </w:r>
    </w:p>
    <w:p w14:paraId="6F58E403" w14:textId="37461258" w:rsidR="00767C86" w:rsidRPr="00283439" w:rsidRDefault="00DB1EA9" w:rsidP="00254A32">
      <w:pPr>
        <w:spacing w:after="120"/>
        <w:ind w:right="392"/>
        <w:jc w:val="center"/>
        <w:rPr>
          <w:rFonts w:ascii="Times New Roman" w:hAnsi="Times New Roman" w:cs="Times New Roman"/>
          <w:i/>
          <w:sz w:val="24"/>
        </w:rPr>
      </w:pPr>
      <w:r w:rsidRPr="00283439">
        <w:rPr>
          <w:rFonts w:ascii="Times New Roman" w:hAnsi="Times New Roman" w:cs="Times New Roman"/>
          <w:i/>
          <w:sz w:val="24"/>
        </w:rPr>
        <w:t>[Signature Pages Follow]</w:t>
      </w:r>
    </w:p>
    <w:p w14:paraId="163A8BDE" w14:textId="5F148B94" w:rsidR="00623AB4" w:rsidRPr="00283439" w:rsidRDefault="00623AB4" w:rsidP="00254A32">
      <w:pPr>
        <w:pStyle w:val="BodyText"/>
        <w:spacing w:after="120"/>
        <w:rPr>
          <w:rFonts w:cs="Times New Roman"/>
        </w:rPr>
      </w:pPr>
    </w:p>
    <w:p w14:paraId="323B94FE" w14:textId="32CFA127" w:rsidR="00623AB4" w:rsidRPr="00283439" w:rsidRDefault="00623AB4" w:rsidP="00623AB4">
      <w:pPr>
        <w:pStyle w:val="BodyText"/>
        <w:rPr>
          <w:rFonts w:cs="Times New Roman"/>
        </w:rPr>
      </w:pPr>
    </w:p>
    <w:p w14:paraId="62661694" w14:textId="77777777" w:rsidR="00623AB4" w:rsidRPr="00283439" w:rsidRDefault="00623AB4" w:rsidP="00623AB4">
      <w:pPr>
        <w:pStyle w:val="BodyText"/>
        <w:rPr>
          <w:rFonts w:cs="Times New Roman"/>
        </w:rPr>
      </w:pPr>
    </w:p>
    <w:p w14:paraId="4C5E0A79" w14:textId="77777777" w:rsidR="00767C86" w:rsidRPr="00283439" w:rsidRDefault="00767C86" w:rsidP="00623AB4">
      <w:pPr>
        <w:rPr>
          <w:rFonts w:ascii="Times New Roman" w:eastAsia="Times New Roman" w:hAnsi="Times New Roman" w:cs="Times New Roman"/>
          <w:sz w:val="24"/>
          <w:szCs w:val="24"/>
        </w:rPr>
      </w:pPr>
    </w:p>
    <w:p w14:paraId="24765921" w14:textId="77777777" w:rsidR="00E94F1C" w:rsidRPr="00283439" w:rsidRDefault="00E94F1C" w:rsidP="00623AB4">
      <w:pPr>
        <w:rPr>
          <w:rFonts w:ascii="Times New Roman" w:eastAsia="Times New Roman" w:hAnsi="Times New Roman" w:cs="Times New Roman"/>
          <w:b/>
          <w:bCs/>
          <w:sz w:val="24"/>
          <w:szCs w:val="24"/>
        </w:rPr>
      </w:pPr>
    </w:p>
    <w:p w14:paraId="6F58E404" w14:textId="4FFFD40A" w:rsidR="00623AB4" w:rsidRPr="00283439" w:rsidRDefault="00623AB4" w:rsidP="00623AB4">
      <w:pPr>
        <w:rPr>
          <w:rFonts w:ascii="Times New Roman" w:eastAsia="Times New Roman" w:hAnsi="Times New Roman" w:cs="Times New Roman"/>
          <w:b/>
          <w:bCs/>
          <w:sz w:val="24"/>
          <w:szCs w:val="24"/>
        </w:rPr>
        <w:sectPr w:rsidR="00623AB4" w:rsidRPr="00283439" w:rsidSect="001202EE">
          <w:headerReference w:type="default" r:id="rId14"/>
          <w:footerReference w:type="default" r:id="rId15"/>
          <w:pgSz w:w="12240" w:h="15840" w:code="1"/>
          <w:pgMar w:top="1440" w:right="1440" w:bottom="1440" w:left="1440" w:header="0" w:footer="720" w:gutter="0"/>
          <w:pgNumType w:start="1"/>
          <w:cols w:space="720"/>
        </w:sectPr>
      </w:pPr>
      <w:r w:rsidRPr="00283439">
        <w:rPr>
          <w:rFonts w:ascii="Times New Roman" w:eastAsia="Times New Roman" w:hAnsi="Times New Roman" w:cs="Times New Roman"/>
          <w:b/>
          <w:bCs/>
          <w:sz w:val="24"/>
          <w:szCs w:val="24"/>
        </w:rPr>
        <w:t xml:space="preserve"> </w:t>
      </w:r>
    </w:p>
    <w:p w14:paraId="6F58E405" w14:textId="77777777" w:rsidR="00767C86" w:rsidRPr="00283439" w:rsidRDefault="00DB1EA9">
      <w:pPr>
        <w:pStyle w:val="BodyText"/>
        <w:spacing w:before="39" w:line="259" w:lineRule="auto"/>
        <w:ind w:left="100" w:right="114"/>
        <w:rPr>
          <w:rFonts w:cs="Times New Roman"/>
        </w:rPr>
      </w:pPr>
      <w:r w:rsidRPr="00283439">
        <w:rPr>
          <w:rFonts w:cs="Times New Roman"/>
        </w:rPr>
        <w:lastRenderedPageBreak/>
        <w:t>IN WITNESS WHEREOF, the Parties have read this Agreement, understand it, and agree to be bound by its terms as of the Effective Date.</w:t>
      </w:r>
    </w:p>
    <w:p w14:paraId="6F58E406" w14:textId="77777777" w:rsidR="00767C86" w:rsidRPr="00283439" w:rsidRDefault="00767C86">
      <w:pPr>
        <w:rPr>
          <w:rFonts w:ascii="Times New Roman" w:eastAsia="Times New Roman" w:hAnsi="Times New Roman" w:cs="Times New Roman"/>
          <w:sz w:val="20"/>
          <w:szCs w:val="20"/>
        </w:rPr>
      </w:pPr>
    </w:p>
    <w:p w14:paraId="6F58E407" w14:textId="77777777" w:rsidR="00767C86" w:rsidRPr="00283439" w:rsidRDefault="00767C86">
      <w:pPr>
        <w:spacing w:before="4"/>
        <w:rPr>
          <w:rFonts w:ascii="Times New Roman" w:eastAsia="Times New Roman" w:hAnsi="Times New Roman" w:cs="Times New Roman"/>
          <w:sz w:val="29"/>
          <w:szCs w:val="29"/>
        </w:rPr>
      </w:pPr>
    </w:p>
    <w:p w14:paraId="6F58E408" w14:textId="77777777" w:rsidR="00767C86" w:rsidRPr="00283439" w:rsidRDefault="00767C86">
      <w:pPr>
        <w:rPr>
          <w:rFonts w:ascii="Times New Roman" w:eastAsia="Times New Roman" w:hAnsi="Times New Roman" w:cs="Times New Roman"/>
          <w:sz w:val="29"/>
          <w:szCs w:val="29"/>
        </w:rPr>
        <w:sectPr w:rsidR="00767C86" w:rsidRPr="00283439" w:rsidSect="001202EE">
          <w:footerReference w:type="default" r:id="rId16"/>
          <w:pgSz w:w="12240" w:h="15840" w:code="1"/>
          <w:pgMar w:top="1440" w:right="1440" w:bottom="1440" w:left="1440" w:header="0" w:footer="720" w:gutter="0"/>
          <w:cols w:space="720"/>
        </w:sectPr>
      </w:pPr>
    </w:p>
    <w:p w14:paraId="6F58E409" w14:textId="1C2EA6D0" w:rsidR="00767C86" w:rsidRPr="00283439" w:rsidRDefault="00DB1EA9">
      <w:pPr>
        <w:pStyle w:val="Heading3"/>
        <w:spacing w:before="69"/>
        <w:ind w:left="208"/>
        <w:jc w:val="both"/>
        <w:rPr>
          <w:rFonts w:ascii="Times New Roman" w:eastAsia="Times New Roman" w:hAnsi="Times New Roman" w:cs="Times New Roman"/>
          <w:b w:val="0"/>
          <w:bCs w:val="0"/>
        </w:rPr>
      </w:pPr>
      <w:r w:rsidRPr="00283439">
        <w:rPr>
          <w:rFonts w:ascii="Times New Roman" w:hAnsi="Times New Roman" w:cs="Times New Roman"/>
        </w:rPr>
        <w:t>[EE PRG MEMBER],</w:t>
      </w:r>
    </w:p>
    <w:p w14:paraId="6F58E40A" w14:textId="77777777" w:rsidR="00767C86" w:rsidRPr="00283439" w:rsidRDefault="00767C86">
      <w:pPr>
        <w:rPr>
          <w:rFonts w:ascii="Times New Roman" w:eastAsia="Times New Roman" w:hAnsi="Times New Roman" w:cs="Times New Roman"/>
          <w:b/>
          <w:bCs/>
          <w:sz w:val="24"/>
          <w:szCs w:val="24"/>
        </w:rPr>
      </w:pPr>
    </w:p>
    <w:p w14:paraId="6F58E40B" w14:textId="77777777" w:rsidR="00767C86" w:rsidRPr="00283439" w:rsidRDefault="00DB1EA9">
      <w:pPr>
        <w:pStyle w:val="BodyText"/>
        <w:spacing w:before="163" w:line="363" w:lineRule="auto"/>
        <w:ind w:left="208" w:right="2234"/>
        <w:rPr>
          <w:rFonts w:cs="Times New Roman"/>
        </w:rPr>
      </w:pPr>
      <w:r w:rsidRPr="00283439">
        <w:rPr>
          <w:rFonts w:cs="Times New Roman"/>
        </w:rPr>
        <w:t>a [Legal Status] By:</w:t>
      </w:r>
    </w:p>
    <w:p w14:paraId="6F58E40C" w14:textId="77777777" w:rsidR="00767C86" w:rsidRPr="00283439" w:rsidRDefault="00767C86">
      <w:pPr>
        <w:spacing w:before="10"/>
        <w:rPr>
          <w:rFonts w:ascii="Times New Roman" w:eastAsia="Times New Roman" w:hAnsi="Times New Roman" w:cs="Times New Roman"/>
          <w:sz w:val="23"/>
          <w:szCs w:val="23"/>
        </w:rPr>
      </w:pPr>
    </w:p>
    <w:p w14:paraId="6F58E40D" w14:textId="6CE6E0A5" w:rsidR="00767C86" w:rsidRPr="00283439" w:rsidRDefault="005A1655">
      <w:pPr>
        <w:spacing w:line="20" w:lineRule="atLeast"/>
        <w:ind w:left="203"/>
        <w:rPr>
          <w:rFonts w:ascii="Times New Roman" w:eastAsia="Times New Roman" w:hAnsi="Times New Roman" w:cs="Times New Roman"/>
          <w:sz w:val="2"/>
          <w:szCs w:val="2"/>
        </w:rPr>
      </w:pPr>
      <w:r w:rsidRPr="00283439">
        <w:rPr>
          <w:rFonts w:ascii="Times New Roman" w:eastAsia="Times New Roman" w:hAnsi="Times New Roman" w:cs="Times New Roman"/>
          <w:noProof/>
          <w:sz w:val="2"/>
          <w:szCs w:val="2"/>
        </w:rPr>
        <mc:AlternateContent>
          <mc:Choice Requires="wpg">
            <w:drawing>
              <wp:inline distT="0" distB="0" distL="0" distR="0" wp14:anchorId="6F58E48C" wp14:editId="64AA1B51">
                <wp:extent cx="2368550" cy="6350"/>
                <wp:effectExtent l="8890" t="3175" r="3810" b="9525"/>
                <wp:docPr id="1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350"/>
                          <a:chOff x="0" y="0"/>
                          <a:chExt cx="3730" cy="10"/>
                        </a:xfrm>
                      </wpg:grpSpPr>
                      <wpg:grpSp>
                        <wpg:cNvPr id="15" name="Group 70"/>
                        <wpg:cNvGrpSpPr>
                          <a:grpSpLocks/>
                        </wpg:cNvGrpSpPr>
                        <wpg:grpSpPr bwMode="auto">
                          <a:xfrm>
                            <a:off x="5" y="5"/>
                            <a:ext cx="3720" cy="2"/>
                            <a:chOff x="5" y="5"/>
                            <a:chExt cx="3720" cy="2"/>
                          </a:xfrm>
                        </wpg:grpSpPr>
                        <wps:wsp>
                          <wps:cNvPr id="16" name="Freeform 71"/>
                          <wps:cNvSpPr>
                            <a:spLocks/>
                          </wps:cNvSpPr>
                          <wps:spPr bwMode="auto">
                            <a:xfrm>
                              <a:off x="5" y="5"/>
                              <a:ext cx="3720" cy="2"/>
                            </a:xfrm>
                            <a:custGeom>
                              <a:avLst/>
                              <a:gdLst>
                                <a:gd name="T0" fmla="+- 0 5 5"/>
                                <a:gd name="T1" fmla="*/ T0 w 3720"/>
                                <a:gd name="T2" fmla="+- 0 3725 5"/>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w:pict w14:anchorId="17C2F2A6">
              <v:group id="Group 69" style="width:186.5pt;height:.5pt;mso-position-horizontal-relative:char;mso-position-vertical-relative:line" coordsize="3730,10" o:spid="_x0000_s1026" w14:anchorId="069E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">
                <v:group id="Group 70" style="position:absolute;left:5;top:5;width:3720;height:2" coordsize="3720,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1" style="position:absolute;left:5;top:5;width:3720;height:2;visibility:visible;mso-wrap-style:square;v-text-anchor:top" coordsize="3720,2" o:spid="_x0000_s1028" filled="f" strokeweight=".48pt" path="m,l3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">
                    <v:path arrowok="t" o:connecttype="custom" o:connectlocs="0,0;3720,0" o:connectangles="0,0"/>
                  </v:shape>
                </v:group>
                <w10:anchorlock/>
              </v:group>
            </w:pict>
          </mc:Fallback>
        </mc:AlternateContent>
      </w:r>
    </w:p>
    <w:p w14:paraId="6F58E40E" w14:textId="77777777" w:rsidR="00767C86" w:rsidRPr="00283439" w:rsidRDefault="00DB1EA9">
      <w:pPr>
        <w:pStyle w:val="BodyText"/>
        <w:tabs>
          <w:tab w:val="left" w:pos="3963"/>
        </w:tabs>
        <w:spacing w:before="122" w:line="363" w:lineRule="auto"/>
        <w:ind w:left="208"/>
        <w:jc w:val="both"/>
        <w:rPr>
          <w:rFonts w:cs="Times New Roman"/>
        </w:rPr>
      </w:pPr>
      <w:r w:rsidRPr="00283439">
        <w:rPr>
          <w:rFonts w:cs="Times New Roman"/>
        </w:rPr>
        <w:t xml:space="preserve">Name: </w:t>
      </w:r>
      <w:r w:rsidRPr="00283439">
        <w:rPr>
          <w:rFonts w:cs="Times New Roman"/>
          <w:u w:val="single" w:color="000000"/>
        </w:rPr>
        <w:t xml:space="preserve"> </w:t>
      </w:r>
      <w:r w:rsidRPr="00283439">
        <w:rPr>
          <w:rFonts w:cs="Times New Roman"/>
          <w:u w:val="single" w:color="000000"/>
        </w:rPr>
        <w:tab/>
      </w:r>
      <w:r w:rsidRPr="00283439">
        <w:rPr>
          <w:rFonts w:cs="Times New Roman"/>
        </w:rPr>
        <w:t xml:space="preserve"> Title: </w:t>
      </w:r>
      <w:r w:rsidRPr="00283439">
        <w:rPr>
          <w:rFonts w:cs="Times New Roman"/>
          <w:u w:val="single" w:color="000000"/>
        </w:rPr>
        <w:t xml:space="preserve"> </w:t>
      </w:r>
      <w:r w:rsidRPr="00283439">
        <w:rPr>
          <w:rFonts w:cs="Times New Roman"/>
          <w:u w:val="single" w:color="000000"/>
        </w:rPr>
        <w:tab/>
      </w:r>
      <w:r w:rsidRPr="00283439">
        <w:rPr>
          <w:rFonts w:cs="Times New Roman"/>
        </w:rPr>
        <w:t xml:space="preserve"> Date: </w:t>
      </w:r>
      <w:r w:rsidRPr="00283439">
        <w:rPr>
          <w:rFonts w:cs="Times New Roman"/>
          <w:u w:val="single" w:color="000000"/>
        </w:rPr>
        <w:t xml:space="preserve"> </w:t>
      </w:r>
      <w:r w:rsidRPr="00283439">
        <w:rPr>
          <w:rFonts w:cs="Times New Roman"/>
          <w:u w:val="single" w:color="000000"/>
        </w:rPr>
        <w:tab/>
      </w:r>
    </w:p>
    <w:p w14:paraId="6F58E40F" w14:textId="77777777" w:rsidR="00767C86" w:rsidRPr="00283439" w:rsidRDefault="00DB1EA9">
      <w:pPr>
        <w:pStyle w:val="Heading3"/>
        <w:spacing w:before="69"/>
        <w:ind w:left="208"/>
        <w:rPr>
          <w:rFonts w:ascii="Times New Roman" w:eastAsia="Times New Roman" w:hAnsi="Times New Roman" w:cs="Times New Roman"/>
          <w:b w:val="0"/>
          <w:bCs w:val="0"/>
        </w:rPr>
      </w:pPr>
      <w:r w:rsidRPr="00283439">
        <w:rPr>
          <w:rFonts w:ascii="Times New Roman" w:hAnsi="Times New Roman" w:cs="Times New Roman"/>
          <w:b w:val="0"/>
        </w:rPr>
        <w:br w:type="column"/>
      </w:r>
      <w:r w:rsidRPr="00283439">
        <w:rPr>
          <w:rFonts w:ascii="Times New Roman" w:hAnsi="Times New Roman" w:cs="Times New Roman"/>
        </w:rPr>
        <w:t>[UTILITY],</w:t>
      </w:r>
    </w:p>
    <w:p w14:paraId="6F58E410" w14:textId="77777777" w:rsidR="00767C86" w:rsidRPr="00283439" w:rsidRDefault="00DB1EA9">
      <w:pPr>
        <w:pStyle w:val="BodyText"/>
        <w:spacing w:before="141" w:line="363" w:lineRule="auto"/>
        <w:ind w:left="208" w:right="1836"/>
        <w:rPr>
          <w:rFonts w:cs="Times New Roman"/>
        </w:rPr>
      </w:pPr>
      <w:r w:rsidRPr="00283439">
        <w:rPr>
          <w:rFonts w:cs="Times New Roman"/>
        </w:rPr>
        <w:t xml:space="preserve">a California corporation </w:t>
      </w:r>
      <w:proofErr w:type="gramStart"/>
      <w:r w:rsidRPr="00283439">
        <w:rPr>
          <w:rFonts w:cs="Times New Roman"/>
        </w:rPr>
        <w:t>By</w:t>
      </w:r>
      <w:proofErr w:type="gramEnd"/>
      <w:r w:rsidRPr="00283439">
        <w:rPr>
          <w:rFonts w:cs="Times New Roman"/>
        </w:rPr>
        <w:t>:</w:t>
      </w:r>
    </w:p>
    <w:p w14:paraId="6F58E411" w14:textId="77777777" w:rsidR="00767C86" w:rsidRPr="00283439" w:rsidRDefault="00767C86">
      <w:pPr>
        <w:spacing w:before="7"/>
        <w:rPr>
          <w:rFonts w:ascii="Times New Roman" w:eastAsia="Times New Roman" w:hAnsi="Times New Roman" w:cs="Times New Roman"/>
          <w:sz w:val="23"/>
          <w:szCs w:val="23"/>
        </w:rPr>
      </w:pPr>
    </w:p>
    <w:p w14:paraId="6F58E412" w14:textId="570810C0" w:rsidR="00767C86" w:rsidRPr="00283439" w:rsidRDefault="005A1655">
      <w:pPr>
        <w:spacing w:line="20" w:lineRule="atLeast"/>
        <w:ind w:left="203"/>
        <w:rPr>
          <w:rFonts w:ascii="Times New Roman" w:eastAsia="Times New Roman" w:hAnsi="Times New Roman" w:cs="Times New Roman"/>
          <w:sz w:val="2"/>
          <w:szCs w:val="2"/>
        </w:rPr>
      </w:pPr>
      <w:r w:rsidRPr="00283439">
        <w:rPr>
          <w:rFonts w:ascii="Times New Roman" w:eastAsia="Times New Roman" w:hAnsi="Times New Roman" w:cs="Times New Roman"/>
          <w:noProof/>
          <w:sz w:val="2"/>
          <w:szCs w:val="2"/>
        </w:rPr>
        <mc:AlternateContent>
          <mc:Choice Requires="wpg">
            <w:drawing>
              <wp:inline distT="0" distB="0" distL="0" distR="0" wp14:anchorId="6F58E48E" wp14:editId="139BB1FE">
                <wp:extent cx="2292350" cy="6350"/>
                <wp:effectExtent l="10160" t="7620" r="2540" b="5080"/>
                <wp:docPr id="1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6350"/>
                          <a:chOff x="0" y="0"/>
                          <a:chExt cx="3610" cy="10"/>
                        </a:xfrm>
                      </wpg:grpSpPr>
                      <wpg:grpSp>
                        <wpg:cNvPr id="12" name="Group 73"/>
                        <wpg:cNvGrpSpPr>
                          <a:grpSpLocks/>
                        </wpg:cNvGrpSpPr>
                        <wpg:grpSpPr bwMode="auto">
                          <a:xfrm>
                            <a:off x="5" y="5"/>
                            <a:ext cx="3600" cy="2"/>
                            <a:chOff x="5" y="5"/>
                            <a:chExt cx="3600" cy="2"/>
                          </a:xfrm>
                        </wpg:grpSpPr>
                        <wps:wsp>
                          <wps:cNvPr id="13" name="Freeform 74"/>
                          <wps:cNvSpPr>
                            <a:spLocks/>
                          </wps:cNvSpPr>
                          <wps:spPr bwMode="auto">
                            <a:xfrm>
                              <a:off x="5" y="5"/>
                              <a:ext cx="3600" cy="2"/>
                            </a:xfrm>
                            <a:custGeom>
                              <a:avLst/>
                              <a:gdLst>
                                <a:gd name="T0" fmla="+- 0 5 5"/>
                                <a:gd name="T1" fmla="*/ T0 w 3600"/>
                                <a:gd name="T2" fmla="+- 0 3605 5"/>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w:pict w14:anchorId="512C0ADC">
              <v:group id="Group 72" style="width:180.5pt;height:.5pt;mso-position-horizontal-relative:char;mso-position-vertical-relative:line" coordsize="3610,10" o:spid="_x0000_s1026" w14:anchorId="63C17D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">
                <v:group id="Group 73" style="position:absolute;left:5;top:5;width:3600;height:2" coordsize="3600,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4" style="position:absolute;left:5;top:5;width:3600;height:2;visibility:visible;mso-wrap-style:square;v-text-anchor:top" coordsize="3600,2" o:spid="_x0000_s1028" filled="f" strokeweight=".4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">
                    <v:path arrowok="t" o:connecttype="custom" o:connectlocs="0,0;3600,0" o:connectangles="0,0"/>
                  </v:shape>
                </v:group>
                <w10:anchorlock/>
              </v:group>
            </w:pict>
          </mc:Fallback>
        </mc:AlternateContent>
      </w:r>
    </w:p>
    <w:p w14:paraId="6F58E413" w14:textId="77777777" w:rsidR="00767C86" w:rsidRPr="00283439" w:rsidRDefault="00DB1EA9">
      <w:pPr>
        <w:pStyle w:val="BodyText"/>
        <w:spacing w:before="124" w:line="363" w:lineRule="auto"/>
        <w:ind w:left="208" w:right="3312"/>
        <w:rPr>
          <w:rFonts w:cs="Times New Roman"/>
        </w:rPr>
      </w:pPr>
      <w:r w:rsidRPr="00283439">
        <w:rPr>
          <w:rFonts w:cs="Times New Roman"/>
        </w:rPr>
        <w:t>Name: Title:</w:t>
      </w:r>
    </w:p>
    <w:p w14:paraId="6F58E414" w14:textId="77777777" w:rsidR="00767C86" w:rsidRPr="00283439" w:rsidRDefault="00DB1EA9">
      <w:pPr>
        <w:pStyle w:val="BodyText"/>
        <w:tabs>
          <w:tab w:val="left" w:pos="3843"/>
        </w:tabs>
        <w:spacing w:before="6"/>
        <w:ind w:left="208"/>
        <w:rPr>
          <w:rFonts w:cs="Times New Roman"/>
        </w:rPr>
      </w:pPr>
      <w:r w:rsidRPr="00283439">
        <w:rPr>
          <w:rFonts w:cs="Times New Roman"/>
        </w:rPr>
        <w:t xml:space="preserve">Date: </w:t>
      </w:r>
      <w:r w:rsidRPr="00283439">
        <w:rPr>
          <w:rFonts w:cs="Times New Roman"/>
          <w:u w:val="single" w:color="000000"/>
        </w:rPr>
        <w:t xml:space="preserve"> </w:t>
      </w:r>
      <w:r w:rsidRPr="00283439">
        <w:rPr>
          <w:rFonts w:cs="Times New Roman"/>
          <w:u w:val="single" w:color="000000"/>
        </w:rPr>
        <w:tab/>
      </w:r>
    </w:p>
    <w:p w14:paraId="6290954C" w14:textId="2C90BD94" w:rsidR="00767C86" w:rsidRPr="00283439" w:rsidRDefault="00767C86">
      <w:pPr>
        <w:rPr>
          <w:rFonts w:ascii="Times New Roman" w:hAnsi="Times New Roman" w:cs="Times New Roman"/>
        </w:rPr>
      </w:pPr>
    </w:p>
    <w:p w14:paraId="47C5AEE2" w14:textId="77777777" w:rsidR="001202EE" w:rsidRPr="00283439" w:rsidRDefault="001202EE">
      <w:pPr>
        <w:rPr>
          <w:rFonts w:ascii="Times New Roman" w:hAnsi="Times New Roman" w:cs="Times New Roman"/>
        </w:rPr>
      </w:pPr>
    </w:p>
    <w:p w14:paraId="5AB39A1A" w14:textId="77777777" w:rsidR="00623AB4" w:rsidRPr="00283439" w:rsidRDefault="00623AB4">
      <w:pPr>
        <w:rPr>
          <w:rFonts w:ascii="Times New Roman" w:hAnsi="Times New Roman" w:cs="Times New Roman"/>
        </w:rPr>
      </w:pPr>
    </w:p>
    <w:p w14:paraId="6F58E415" w14:textId="3FB374B2" w:rsidR="00623AB4" w:rsidRPr="00283439" w:rsidRDefault="00623AB4">
      <w:pPr>
        <w:rPr>
          <w:rFonts w:ascii="Times New Roman" w:hAnsi="Times New Roman" w:cs="Times New Roman"/>
        </w:rPr>
        <w:sectPr w:rsidR="00623AB4" w:rsidRPr="00283439" w:rsidSect="001202EE">
          <w:type w:val="continuous"/>
          <w:pgSz w:w="12240" w:h="15840" w:code="1"/>
          <w:pgMar w:top="1440" w:right="1440" w:bottom="1440" w:left="1440" w:header="720" w:footer="720" w:gutter="0"/>
          <w:cols w:num="2" w:space="720" w:equalWidth="0">
            <w:col w:w="3865" w:space="764"/>
            <w:col w:w="4731"/>
          </w:cols>
        </w:sectPr>
      </w:pPr>
    </w:p>
    <w:p w14:paraId="6F58E416" w14:textId="77777777" w:rsidR="00767C86" w:rsidRPr="00283439" w:rsidRDefault="00DB1EA9">
      <w:pPr>
        <w:pStyle w:val="Heading3"/>
        <w:spacing w:before="39"/>
        <w:ind w:left="2820" w:right="2743"/>
        <w:jc w:val="center"/>
        <w:rPr>
          <w:rFonts w:ascii="Times New Roman" w:eastAsia="Times New Roman" w:hAnsi="Times New Roman" w:cs="Times New Roman"/>
          <w:b w:val="0"/>
          <w:bCs w:val="0"/>
        </w:rPr>
      </w:pPr>
      <w:r w:rsidRPr="00283439">
        <w:rPr>
          <w:rFonts w:ascii="Times New Roman" w:hAnsi="Times New Roman" w:cs="Times New Roman"/>
        </w:rPr>
        <w:lastRenderedPageBreak/>
        <w:t>APPENDIX A TO AGREEMENT</w:t>
      </w:r>
    </w:p>
    <w:p w14:paraId="6F58E417" w14:textId="77777777" w:rsidR="00767C86" w:rsidRPr="00283439" w:rsidRDefault="00767C86">
      <w:pPr>
        <w:rPr>
          <w:rFonts w:ascii="Times New Roman" w:eastAsia="Times New Roman" w:hAnsi="Times New Roman" w:cs="Times New Roman"/>
          <w:b/>
          <w:bCs/>
          <w:sz w:val="24"/>
          <w:szCs w:val="24"/>
        </w:rPr>
      </w:pPr>
    </w:p>
    <w:p w14:paraId="6F58E418" w14:textId="77777777" w:rsidR="00767C86" w:rsidRPr="00283439" w:rsidRDefault="00767C86">
      <w:pPr>
        <w:spacing w:before="10"/>
        <w:rPr>
          <w:rFonts w:ascii="Times New Roman" w:eastAsia="Times New Roman" w:hAnsi="Times New Roman" w:cs="Times New Roman"/>
          <w:b/>
          <w:bCs/>
          <w:sz w:val="20"/>
          <w:szCs w:val="20"/>
        </w:rPr>
      </w:pPr>
    </w:p>
    <w:p w14:paraId="6F58E419" w14:textId="77777777" w:rsidR="00767C86" w:rsidRPr="00283439" w:rsidRDefault="00DB1EA9">
      <w:pPr>
        <w:pStyle w:val="Heading3"/>
        <w:ind w:left="2820" w:right="2743"/>
        <w:jc w:val="center"/>
        <w:rPr>
          <w:rFonts w:ascii="Times New Roman" w:eastAsia="Times New Roman" w:hAnsi="Times New Roman" w:cs="Times New Roman"/>
          <w:b w:val="0"/>
          <w:bCs w:val="0"/>
        </w:rPr>
      </w:pPr>
      <w:r w:rsidRPr="00283439">
        <w:rPr>
          <w:rFonts w:ascii="Times New Roman" w:hAnsi="Times New Roman" w:cs="Times New Roman"/>
        </w:rPr>
        <w:t>NON-DISCLOSURE CERTIFICATE</w:t>
      </w:r>
    </w:p>
    <w:p w14:paraId="6F58E41A" w14:textId="44C22FBC" w:rsidR="00767C86" w:rsidRPr="00283439" w:rsidRDefault="00DB1EA9">
      <w:pPr>
        <w:pStyle w:val="BodyText"/>
        <w:spacing w:before="120" w:line="259" w:lineRule="auto"/>
        <w:ind w:left="100" w:right="116" w:firstLine="719"/>
        <w:rPr>
          <w:rFonts w:cs="Times New Roman"/>
        </w:rPr>
      </w:pPr>
      <w:r w:rsidRPr="00283439">
        <w:rPr>
          <w:rFonts w:cs="Times New Roman"/>
        </w:rPr>
        <w:t xml:space="preserve">I hereby certify my understanding that access to Protected Materials is provided to me pursuant to the terms and restrictions of that certain Energy Efficiency Procurement Review Group Non-Disclosure Agreement Regarding Protected Materials between </w:t>
      </w:r>
      <w:r w:rsidRPr="00283439">
        <w:rPr>
          <w:rFonts w:cs="Times New Roman"/>
          <w:i/>
          <w:color w:val="0000FF"/>
        </w:rPr>
        <w:t xml:space="preserve">[EE PRG Member] </w:t>
      </w:r>
      <w:r w:rsidRPr="00283439">
        <w:rPr>
          <w:rFonts w:cs="Times New Roman"/>
        </w:rPr>
        <w:t xml:space="preserve">and </w:t>
      </w:r>
      <w:r w:rsidRPr="00283439">
        <w:rPr>
          <w:rFonts w:cs="Times New Roman"/>
          <w:color w:val="0000FF"/>
        </w:rPr>
        <w:t xml:space="preserve">[Utility] </w:t>
      </w:r>
      <w:r w:rsidRPr="00283439">
        <w:rPr>
          <w:rFonts w:cs="Times New Roman"/>
        </w:rPr>
        <w:t xml:space="preserve">effective as of </w:t>
      </w:r>
      <w:r w:rsidRPr="004B45AD">
        <w:rPr>
          <w:rFonts w:cs="Times New Roman"/>
          <w:color w:val="0070C0"/>
        </w:rPr>
        <w:t xml:space="preserve">April [  ], 2018 </w:t>
      </w:r>
      <w:r w:rsidRPr="00283439">
        <w:rPr>
          <w:rFonts w:cs="Times New Roman"/>
        </w:rPr>
        <w:t xml:space="preserve">(the </w:t>
      </w:r>
      <w:r w:rsidR="009F1737" w:rsidRPr="00283439">
        <w:rPr>
          <w:rFonts w:cs="Times New Roman"/>
        </w:rPr>
        <w:t>"</w:t>
      </w:r>
      <w:r w:rsidRPr="00283439">
        <w:rPr>
          <w:rFonts w:cs="Times New Roman"/>
          <w:u w:val="single" w:color="000000"/>
        </w:rPr>
        <w:t>Agreement</w:t>
      </w:r>
      <w:r w:rsidR="009F1737" w:rsidRPr="00283439">
        <w:rPr>
          <w:rFonts w:cs="Times New Roman"/>
        </w:rPr>
        <w:t>"</w:t>
      </w:r>
      <w:r w:rsidRPr="00283439">
        <w:rPr>
          <w:rFonts w:cs="Times New Roman"/>
        </w:rPr>
        <w:t>), that I have been given a copy of and have read the Agreement, that I am not a Financially Interested Party, and that I agree to be bound by the Agreement as if I am a Party to the Agreement.  I understand that the contents of the Protected Materials, any notes or other memoranda, or any other form of information that copies or discloses Protected Materials shall not be disclosed to anyone other than in accordance with the Agreement.  I acknowledge that a violation of this certificate constitutes a violation of an order of the California Public Utilities Commission.</w:t>
      </w:r>
    </w:p>
    <w:p w14:paraId="6F58E41B" w14:textId="77777777" w:rsidR="00767C86" w:rsidRPr="00283439" w:rsidRDefault="00767C86">
      <w:pPr>
        <w:rPr>
          <w:rFonts w:ascii="Times New Roman" w:eastAsia="Times New Roman" w:hAnsi="Times New Roman" w:cs="Times New Roman"/>
          <w:sz w:val="24"/>
          <w:szCs w:val="24"/>
        </w:rPr>
      </w:pPr>
    </w:p>
    <w:p w14:paraId="6F58E41C" w14:textId="77777777" w:rsidR="00767C86" w:rsidRPr="00283439" w:rsidRDefault="00767C86">
      <w:pPr>
        <w:spacing w:before="9"/>
        <w:rPr>
          <w:rFonts w:ascii="Times New Roman" w:eastAsia="Times New Roman" w:hAnsi="Times New Roman" w:cs="Times New Roman"/>
        </w:rPr>
      </w:pPr>
    </w:p>
    <w:p w14:paraId="6F58E41D" w14:textId="77777777" w:rsidR="00767C86" w:rsidRPr="00283439" w:rsidRDefault="00DB1EA9">
      <w:pPr>
        <w:pStyle w:val="BodyText"/>
        <w:tabs>
          <w:tab w:val="left" w:pos="3709"/>
        </w:tabs>
        <w:ind w:left="100"/>
        <w:rPr>
          <w:rFonts w:cs="Times New Roman"/>
        </w:rPr>
      </w:pPr>
      <w:r w:rsidRPr="00283439">
        <w:rPr>
          <w:rFonts w:cs="Times New Roman"/>
        </w:rPr>
        <w:t xml:space="preserve">Signed: </w:t>
      </w:r>
      <w:r w:rsidRPr="00283439">
        <w:rPr>
          <w:rFonts w:cs="Times New Roman"/>
          <w:u w:val="single" w:color="000000"/>
        </w:rPr>
        <w:t xml:space="preserve"> </w:t>
      </w:r>
      <w:r w:rsidRPr="00283439">
        <w:rPr>
          <w:rFonts w:cs="Times New Roman"/>
          <w:u w:val="single" w:color="000000"/>
        </w:rPr>
        <w:tab/>
      </w:r>
    </w:p>
    <w:p w14:paraId="6F58E41E" w14:textId="77777777" w:rsidR="00767C86" w:rsidRPr="00283439" w:rsidRDefault="00767C86">
      <w:pPr>
        <w:rPr>
          <w:rFonts w:ascii="Times New Roman" w:eastAsia="Times New Roman" w:hAnsi="Times New Roman" w:cs="Times New Roman"/>
          <w:sz w:val="20"/>
          <w:szCs w:val="20"/>
        </w:rPr>
      </w:pPr>
    </w:p>
    <w:p w14:paraId="6F58E41F" w14:textId="77777777" w:rsidR="00767C86" w:rsidRPr="00283439" w:rsidRDefault="00767C86">
      <w:pPr>
        <w:spacing w:before="7"/>
        <w:rPr>
          <w:rFonts w:ascii="Times New Roman" w:eastAsia="Times New Roman" w:hAnsi="Times New Roman" w:cs="Times New Roman"/>
        </w:rPr>
      </w:pPr>
    </w:p>
    <w:p w14:paraId="6F58E420" w14:textId="77777777" w:rsidR="00767C86" w:rsidRPr="00283439" w:rsidRDefault="00DB1EA9">
      <w:pPr>
        <w:pStyle w:val="BodyText"/>
        <w:tabs>
          <w:tab w:val="left" w:pos="3668"/>
        </w:tabs>
        <w:spacing w:before="69"/>
        <w:ind w:left="100"/>
        <w:rPr>
          <w:rFonts w:cs="Times New Roman"/>
        </w:rPr>
      </w:pPr>
      <w:r w:rsidRPr="00283439">
        <w:rPr>
          <w:rFonts w:cs="Times New Roman"/>
        </w:rPr>
        <w:t xml:space="preserve">Name </w:t>
      </w:r>
      <w:r w:rsidRPr="00283439">
        <w:rPr>
          <w:rFonts w:cs="Times New Roman"/>
          <w:u w:val="single" w:color="000000"/>
        </w:rPr>
        <w:t xml:space="preserve"> </w:t>
      </w:r>
      <w:r w:rsidRPr="00283439">
        <w:rPr>
          <w:rFonts w:cs="Times New Roman"/>
          <w:u w:val="single" w:color="000000"/>
        </w:rPr>
        <w:tab/>
      </w:r>
    </w:p>
    <w:p w14:paraId="6F58E421" w14:textId="77777777" w:rsidR="00767C86" w:rsidRPr="00283439" w:rsidRDefault="00767C86">
      <w:pPr>
        <w:rPr>
          <w:rFonts w:ascii="Times New Roman" w:eastAsia="Times New Roman" w:hAnsi="Times New Roman" w:cs="Times New Roman"/>
          <w:sz w:val="20"/>
          <w:szCs w:val="20"/>
        </w:rPr>
      </w:pPr>
    </w:p>
    <w:p w14:paraId="6F58E422" w14:textId="77777777" w:rsidR="00767C86" w:rsidRPr="00283439" w:rsidRDefault="00767C86">
      <w:pPr>
        <w:spacing w:before="10"/>
        <w:rPr>
          <w:rFonts w:ascii="Times New Roman" w:eastAsia="Times New Roman" w:hAnsi="Times New Roman" w:cs="Times New Roman"/>
        </w:rPr>
      </w:pPr>
    </w:p>
    <w:p w14:paraId="6F58E423" w14:textId="77777777" w:rsidR="00767C86" w:rsidRPr="00283439" w:rsidRDefault="00DB1EA9">
      <w:pPr>
        <w:pStyle w:val="BodyText"/>
        <w:tabs>
          <w:tab w:val="left" w:pos="3735"/>
        </w:tabs>
        <w:spacing w:before="69"/>
        <w:ind w:left="100"/>
        <w:rPr>
          <w:rFonts w:cs="Times New Roman"/>
        </w:rPr>
      </w:pPr>
      <w:r w:rsidRPr="00283439">
        <w:rPr>
          <w:rFonts w:cs="Times New Roman"/>
        </w:rPr>
        <w:t xml:space="preserve">Title: </w:t>
      </w:r>
      <w:r w:rsidRPr="00283439">
        <w:rPr>
          <w:rFonts w:cs="Times New Roman"/>
          <w:u w:val="single" w:color="000000"/>
        </w:rPr>
        <w:t xml:space="preserve"> </w:t>
      </w:r>
      <w:r w:rsidRPr="00283439">
        <w:rPr>
          <w:rFonts w:cs="Times New Roman"/>
          <w:u w:val="single" w:color="000000"/>
        </w:rPr>
        <w:tab/>
      </w:r>
    </w:p>
    <w:p w14:paraId="6F58E424" w14:textId="77777777" w:rsidR="00767C86" w:rsidRPr="00283439" w:rsidRDefault="00767C86">
      <w:pPr>
        <w:rPr>
          <w:rFonts w:ascii="Times New Roman" w:eastAsia="Times New Roman" w:hAnsi="Times New Roman" w:cs="Times New Roman"/>
          <w:sz w:val="20"/>
          <w:szCs w:val="20"/>
        </w:rPr>
      </w:pPr>
    </w:p>
    <w:p w14:paraId="6F58E425" w14:textId="77777777" w:rsidR="00767C86" w:rsidRPr="00283439" w:rsidRDefault="00767C86">
      <w:pPr>
        <w:spacing w:before="8"/>
        <w:rPr>
          <w:rFonts w:ascii="Times New Roman" w:eastAsia="Times New Roman" w:hAnsi="Times New Roman" w:cs="Times New Roman"/>
        </w:rPr>
      </w:pPr>
    </w:p>
    <w:p w14:paraId="6F58E426" w14:textId="77777777" w:rsidR="00767C86" w:rsidRPr="00283439" w:rsidRDefault="00DB1EA9">
      <w:pPr>
        <w:pStyle w:val="BodyText"/>
        <w:tabs>
          <w:tab w:val="left" w:pos="3695"/>
        </w:tabs>
        <w:spacing w:before="69"/>
        <w:ind w:left="100"/>
        <w:rPr>
          <w:rFonts w:cs="Times New Roman"/>
        </w:rPr>
      </w:pPr>
      <w:r w:rsidRPr="00283439">
        <w:rPr>
          <w:rFonts w:cs="Times New Roman"/>
        </w:rPr>
        <w:t xml:space="preserve">Organization: </w:t>
      </w:r>
      <w:r w:rsidRPr="00283439">
        <w:rPr>
          <w:rFonts w:cs="Times New Roman"/>
          <w:u w:val="single" w:color="000000"/>
        </w:rPr>
        <w:t xml:space="preserve"> </w:t>
      </w:r>
      <w:r w:rsidRPr="00283439">
        <w:rPr>
          <w:rFonts w:cs="Times New Roman"/>
          <w:u w:val="single" w:color="000000"/>
        </w:rPr>
        <w:tab/>
      </w:r>
    </w:p>
    <w:p w14:paraId="6F58E427" w14:textId="77777777" w:rsidR="00767C86" w:rsidRPr="00283439" w:rsidRDefault="00767C86">
      <w:pPr>
        <w:rPr>
          <w:rFonts w:ascii="Times New Roman" w:eastAsia="Times New Roman" w:hAnsi="Times New Roman" w:cs="Times New Roman"/>
          <w:sz w:val="20"/>
          <w:szCs w:val="20"/>
        </w:rPr>
      </w:pPr>
    </w:p>
    <w:p w14:paraId="6F58E428" w14:textId="77777777" w:rsidR="00767C86" w:rsidRPr="00283439" w:rsidRDefault="00767C86">
      <w:pPr>
        <w:spacing w:before="7"/>
        <w:rPr>
          <w:rFonts w:ascii="Times New Roman" w:eastAsia="Times New Roman" w:hAnsi="Times New Roman" w:cs="Times New Roman"/>
        </w:rPr>
      </w:pPr>
    </w:p>
    <w:p w14:paraId="6F58E429" w14:textId="77777777" w:rsidR="00767C86" w:rsidRPr="00283439" w:rsidRDefault="00DB1EA9">
      <w:pPr>
        <w:pStyle w:val="BodyText"/>
        <w:tabs>
          <w:tab w:val="left" w:pos="3735"/>
        </w:tabs>
        <w:spacing w:before="69"/>
        <w:ind w:left="100"/>
        <w:rPr>
          <w:rFonts w:cs="Times New Roman"/>
        </w:rPr>
      </w:pPr>
      <w:r w:rsidRPr="00283439">
        <w:rPr>
          <w:rFonts w:cs="Times New Roman"/>
        </w:rPr>
        <w:t xml:space="preserve">Dated: </w:t>
      </w:r>
      <w:r w:rsidRPr="00283439">
        <w:rPr>
          <w:rFonts w:cs="Times New Roman"/>
          <w:u w:val="single" w:color="000000"/>
        </w:rPr>
        <w:t xml:space="preserve"> </w:t>
      </w:r>
      <w:r w:rsidRPr="00283439">
        <w:rPr>
          <w:rFonts w:cs="Times New Roman"/>
          <w:u w:val="single" w:color="000000"/>
        </w:rPr>
        <w:tab/>
      </w:r>
    </w:p>
    <w:p w14:paraId="21DB5397" w14:textId="762293E8" w:rsidR="00767C86" w:rsidRPr="00283439" w:rsidRDefault="00767C86">
      <w:pPr>
        <w:rPr>
          <w:rFonts w:ascii="Times New Roman" w:hAnsi="Times New Roman" w:cs="Times New Roman"/>
        </w:rPr>
      </w:pPr>
    </w:p>
    <w:p w14:paraId="27911322" w14:textId="0397CFE7" w:rsidR="00623AB4" w:rsidRPr="00283439" w:rsidRDefault="00623AB4">
      <w:pPr>
        <w:rPr>
          <w:rFonts w:ascii="Times New Roman" w:hAnsi="Times New Roman" w:cs="Times New Roman"/>
        </w:rPr>
      </w:pPr>
    </w:p>
    <w:p w14:paraId="720F8E82" w14:textId="59DAF6E7" w:rsidR="00623AB4" w:rsidRPr="00283439" w:rsidRDefault="00623AB4">
      <w:pPr>
        <w:rPr>
          <w:rFonts w:ascii="Times New Roman" w:hAnsi="Times New Roman" w:cs="Times New Roman"/>
        </w:rPr>
      </w:pPr>
    </w:p>
    <w:p w14:paraId="403EE87D" w14:textId="4869E4D1" w:rsidR="00623AB4" w:rsidRPr="00283439" w:rsidRDefault="00623AB4">
      <w:pPr>
        <w:rPr>
          <w:rFonts w:ascii="Times New Roman" w:hAnsi="Times New Roman" w:cs="Times New Roman"/>
        </w:rPr>
      </w:pPr>
    </w:p>
    <w:p w14:paraId="3CB6547A" w14:textId="77777777" w:rsidR="00E94F1C" w:rsidRPr="00283439" w:rsidRDefault="00E94F1C">
      <w:pPr>
        <w:rPr>
          <w:rFonts w:ascii="Times New Roman" w:hAnsi="Times New Roman" w:cs="Times New Roman"/>
          <w:b/>
          <w:bCs/>
        </w:rPr>
      </w:pPr>
    </w:p>
    <w:p w14:paraId="6F58E42A" w14:textId="372BAEBD" w:rsidR="00623AB4" w:rsidRPr="00283439" w:rsidRDefault="00623AB4">
      <w:pPr>
        <w:rPr>
          <w:rFonts w:ascii="Times New Roman" w:hAnsi="Times New Roman" w:cs="Times New Roman"/>
        </w:rPr>
        <w:sectPr w:rsidR="00623AB4" w:rsidRPr="00283439" w:rsidSect="001202EE">
          <w:pgSz w:w="12240" w:h="15840" w:code="1"/>
          <w:pgMar w:top="1440" w:right="1440" w:bottom="1440" w:left="1440" w:header="0" w:footer="720" w:gutter="0"/>
          <w:cols w:space="720"/>
        </w:sectPr>
      </w:pPr>
    </w:p>
    <w:p w14:paraId="6F58E42C" w14:textId="03D01E01" w:rsidR="00767C86" w:rsidRPr="00283439" w:rsidRDefault="005A1655">
      <w:pPr>
        <w:spacing w:before="159" w:line="374" w:lineRule="auto"/>
        <w:ind w:left="2449" w:right="1063" w:hanging="111"/>
        <w:rPr>
          <w:rFonts w:ascii="Times New Roman" w:eastAsia="Calibri" w:hAnsi="Times New Roman" w:cs="Times New Roman"/>
        </w:rPr>
      </w:pPr>
      <w:r w:rsidRPr="00283439">
        <w:rPr>
          <w:rFonts w:ascii="Times New Roman" w:hAnsi="Times New Roman" w:cs="Times New Roman"/>
          <w:noProof/>
        </w:rPr>
        <w:lastRenderedPageBreak/>
        <mc:AlternateContent>
          <mc:Choice Requires="wpg">
            <w:drawing>
              <wp:anchor distT="0" distB="0" distL="114300" distR="114300" simplePos="0" relativeHeight="251658241" behindDoc="1" locked="0" layoutInCell="1" allowOverlap="1" wp14:anchorId="6F58E48F" wp14:editId="73F47241">
                <wp:simplePos x="0" y="0"/>
                <wp:positionH relativeFrom="page">
                  <wp:posOffset>896620</wp:posOffset>
                </wp:positionH>
                <wp:positionV relativeFrom="paragraph">
                  <wp:posOffset>687705</wp:posOffset>
                </wp:positionV>
                <wp:extent cx="5981065" cy="1270"/>
                <wp:effectExtent l="10795" t="5080" r="8890" b="1270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083"/>
                          <a:chExt cx="9419" cy="2"/>
                        </a:xfrm>
                      </wpg:grpSpPr>
                      <wps:wsp>
                        <wps:cNvPr id="10" name="Freeform 6"/>
                        <wps:cNvSpPr>
                          <a:spLocks/>
                        </wps:cNvSpPr>
                        <wps:spPr bwMode="auto">
                          <a:xfrm>
                            <a:off x="1412" y="1083"/>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9E7130C">
              <v:group id="Group 5" style="position:absolute;margin-left:70.6pt;margin-top:54.15pt;width:470.95pt;height:.1pt;z-index:-251658239;mso-position-horizontal-relative:page" coordsize="9419,2" coordorigin="1412,1083" o:spid="_x0000_s1026" w14:anchorId="4C81F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">
                <v:shape id="Freeform 6" style="position:absolute;left:1412;top:1083;width:9419;height:2;visibility:visible;mso-wrap-style:square;v-text-anchor:top" coordsize="9419,2" o:spid="_x0000_s1027" filled="f" strokecolor="#339" strokeweight=".58pt" path="m,l9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">
                  <v:path arrowok="t" o:connecttype="custom" o:connectlocs="0,0;9419,0" o:connectangles="0,0"/>
                </v:shape>
                <w10:wrap anchorx="page"/>
              </v:group>
            </w:pict>
          </mc:Fallback>
        </mc:AlternateContent>
      </w:r>
      <w:r w:rsidR="00DB1EA9" w:rsidRPr="00283439">
        <w:rPr>
          <w:rFonts w:ascii="Times New Roman" w:hAnsi="Times New Roman" w:cs="Times New Roman"/>
          <w:b/>
          <w:sz w:val="28"/>
        </w:rPr>
        <w:t>E</w:t>
      </w:r>
      <w:r w:rsidR="00DB1EA9" w:rsidRPr="00283439">
        <w:rPr>
          <w:rFonts w:ascii="Times New Roman" w:hAnsi="Times New Roman" w:cs="Times New Roman"/>
          <w:b/>
        </w:rPr>
        <w:t xml:space="preserve">NERGY </w:t>
      </w:r>
      <w:r w:rsidR="00DB1EA9" w:rsidRPr="00283439">
        <w:rPr>
          <w:rFonts w:ascii="Times New Roman" w:hAnsi="Times New Roman" w:cs="Times New Roman"/>
          <w:b/>
          <w:sz w:val="28"/>
        </w:rPr>
        <w:t>E</w:t>
      </w:r>
      <w:r w:rsidR="00DB1EA9" w:rsidRPr="00283439">
        <w:rPr>
          <w:rFonts w:ascii="Times New Roman" w:hAnsi="Times New Roman" w:cs="Times New Roman"/>
          <w:b/>
        </w:rPr>
        <w:t xml:space="preserve">FFICIENCY </w:t>
      </w:r>
      <w:r w:rsidR="00DB1EA9" w:rsidRPr="00283439">
        <w:rPr>
          <w:rFonts w:ascii="Times New Roman" w:hAnsi="Times New Roman" w:cs="Times New Roman"/>
          <w:b/>
          <w:sz w:val="28"/>
        </w:rPr>
        <w:t>P</w:t>
      </w:r>
      <w:r w:rsidR="00DB1EA9" w:rsidRPr="00283439">
        <w:rPr>
          <w:rFonts w:ascii="Times New Roman" w:hAnsi="Times New Roman" w:cs="Times New Roman"/>
          <w:b/>
        </w:rPr>
        <w:t xml:space="preserve">ROCUREMENT </w:t>
      </w:r>
      <w:r w:rsidR="00DB1EA9" w:rsidRPr="00283439">
        <w:rPr>
          <w:rFonts w:ascii="Times New Roman" w:hAnsi="Times New Roman" w:cs="Times New Roman"/>
          <w:b/>
          <w:sz w:val="28"/>
        </w:rPr>
        <w:t>R</w:t>
      </w:r>
      <w:r w:rsidR="00DB1EA9" w:rsidRPr="00283439">
        <w:rPr>
          <w:rFonts w:ascii="Times New Roman" w:hAnsi="Times New Roman" w:cs="Times New Roman"/>
          <w:b/>
        </w:rPr>
        <w:t xml:space="preserve">EVIEW </w:t>
      </w:r>
      <w:r w:rsidR="00DB1EA9" w:rsidRPr="00283439">
        <w:rPr>
          <w:rFonts w:ascii="Times New Roman" w:hAnsi="Times New Roman" w:cs="Times New Roman"/>
          <w:b/>
          <w:sz w:val="28"/>
        </w:rPr>
        <w:t>G</w:t>
      </w:r>
      <w:r w:rsidR="00DB1EA9" w:rsidRPr="00283439">
        <w:rPr>
          <w:rFonts w:ascii="Times New Roman" w:hAnsi="Times New Roman" w:cs="Times New Roman"/>
          <w:b/>
        </w:rPr>
        <w:t xml:space="preserve">ROUP </w:t>
      </w:r>
      <w:r w:rsidR="00DB1EA9" w:rsidRPr="00283439">
        <w:rPr>
          <w:rFonts w:ascii="Times New Roman" w:hAnsi="Times New Roman" w:cs="Times New Roman"/>
          <w:b/>
          <w:sz w:val="28"/>
        </w:rPr>
        <w:t>D</w:t>
      </w:r>
      <w:r w:rsidR="00DB1EA9" w:rsidRPr="00283439">
        <w:rPr>
          <w:rFonts w:ascii="Times New Roman" w:hAnsi="Times New Roman" w:cs="Times New Roman"/>
          <w:b/>
        </w:rPr>
        <w:t xml:space="preserve">ECLARATION </w:t>
      </w:r>
      <w:r w:rsidR="00DB1EA9" w:rsidRPr="00283439">
        <w:rPr>
          <w:rFonts w:ascii="Times New Roman" w:hAnsi="Times New Roman" w:cs="Times New Roman"/>
          <w:b/>
          <w:sz w:val="28"/>
        </w:rPr>
        <w:t>R</w:t>
      </w:r>
      <w:r w:rsidR="00DB1EA9" w:rsidRPr="00283439">
        <w:rPr>
          <w:rFonts w:ascii="Times New Roman" w:hAnsi="Times New Roman" w:cs="Times New Roman"/>
          <w:b/>
        </w:rPr>
        <w:t xml:space="preserve">EGARDING </w:t>
      </w:r>
      <w:r w:rsidR="00DB1EA9" w:rsidRPr="00283439">
        <w:rPr>
          <w:rFonts w:ascii="Times New Roman" w:hAnsi="Times New Roman" w:cs="Times New Roman"/>
          <w:b/>
          <w:sz w:val="28"/>
        </w:rPr>
        <w:t>C</w:t>
      </w:r>
      <w:r w:rsidR="00DB1EA9" w:rsidRPr="00283439">
        <w:rPr>
          <w:rFonts w:ascii="Times New Roman" w:hAnsi="Times New Roman" w:cs="Times New Roman"/>
          <w:b/>
        </w:rPr>
        <w:t xml:space="preserve">ONFLICT OF </w:t>
      </w:r>
      <w:r w:rsidR="00DB1EA9" w:rsidRPr="00283439">
        <w:rPr>
          <w:rFonts w:ascii="Times New Roman" w:hAnsi="Times New Roman" w:cs="Times New Roman"/>
          <w:b/>
          <w:sz w:val="28"/>
        </w:rPr>
        <w:t>I</w:t>
      </w:r>
      <w:r w:rsidR="00DB1EA9" w:rsidRPr="00283439">
        <w:rPr>
          <w:rFonts w:ascii="Times New Roman" w:hAnsi="Times New Roman" w:cs="Times New Roman"/>
          <w:b/>
        </w:rPr>
        <w:t>NTEREST</w:t>
      </w:r>
    </w:p>
    <w:p w14:paraId="6F58E431" w14:textId="77777777" w:rsidR="00767C86" w:rsidRPr="00283439" w:rsidRDefault="00767C86">
      <w:pPr>
        <w:spacing w:before="11"/>
        <w:rPr>
          <w:rFonts w:ascii="Times New Roman" w:eastAsia="Calibri" w:hAnsi="Times New Roman" w:cs="Times New Roman"/>
          <w:b/>
          <w:bCs/>
          <w:sz w:val="23"/>
          <w:szCs w:val="23"/>
        </w:rPr>
      </w:pPr>
    </w:p>
    <w:p w14:paraId="6F58E432" w14:textId="77777777" w:rsidR="00767C86" w:rsidRPr="00283439" w:rsidRDefault="00DB1EA9">
      <w:pPr>
        <w:spacing w:before="56"/>
        <w:ind w:left="140"/>
        <w:rPr>
          <w:rFonts w:ascii="Times New Roman" w:eastAsia="Calibri" w:hAnsi="Times New Roman" w:cs="Times New Roman"/>
        </w:rPr>
      </w:pPr>
      <w:r w:rsidRPr="00283439">
        <w:rPr>
          <w:rFonts w:ascii="Times New Roman" w:hAnsi="Times New Roman" w:cs="Times New Roman"/>
        </w:rPr>
        <w:t>I, [NAME], declare:</w:t>
      </w:r>
    </w:p>
    <w:p w14:paraId="6F58E433" w14:textId="77777777" w:rsidR="00767C86" w:rsidRPr="00283439" w:rsidRDefault="00767C86">
      <w:pPr>
        <w:rPr>
          <w:rFonts w:ascii="Times New Roman" w:eastAsia="Calibri" w:hAnsi="Times New Roman" w:cs="Times New Roman"/>
        </w:rPr>
      </w:pPr>
    </w:p>
    <w:p w14:paraId="6F58E435" w14:textId="661EE5CA" w:rsidR="00767C86" w:rsidRPr="00283439" w:rsidRDefault="00DB1EA9" w:rsidP="00623AB4">
      <w:pPr>
        <w:numPr>
          <w:ilvl w:val="0"/>
          <w:numId w:val="2"/>
        </w:numPr>
        <w:tabs>
          <w:tab w:val="left" w:pos="861"/>
        </w:tabs>
        <w:spacing w:after="240"/>
        <w:ind w:left="864" w:right="144"/>
        <w:jc w:val="both"/>
        <w:rPr>
          <w:rFonts w:ascii="Times New Roman" w:eastAsia="Calibri" w:hAnsi="Times New Roman" w:cs="Times New Roman"/>
        </w:rPr>
      </w:pPr>
      <w:r w:rsidRPr="00283439">
        <w:rPr>
          <w:rFonts w:ascii="Times New Roman" w:eastAsia="Calibri" w:hAnsi="Times New Roman" w:cs="Times New Roman"/>
        </w:rPr>
        <w:t xml:space="preserve">I make this Declaration on behalf of myself, [NAME], in my capacity as [POSITION] of [ENTITY NAME], the entity that will be a member of the Procurement Review Group </w:t>
      </w:r>
      <w:r w:rsidR="009F1737" w:rsidRPr="00283439">
        <w:rPr>
          <w:rFonts w:ascii="Times New Roman" w:eastAsia="Calibri" w:hAnsi="Times New Roman" w:cs="Times New Roman"/>
        </w:rPr>
        <w:t>"</w:t>
      </w:r>
      <w:r w:rsidRPr="00283439">
        <w:rPr>
          <w:rFonts w:ascii="Times New Roman" w:eastAsia="Calibri" w:hAnsi="Times New Roman" w:cs="Times New Roman"/>
        </w:rPr>
        <w:t>PRG</w:t>
      </w:r>
      <w:r w:rsidR="009F1737" w:rsidRPr="00283439">
        <w:rPr>
          <w:rFonts w:ascii="Times New Roman" w:eastAsia="Calibri" w:hAnsi="Times New Roman" w:cs="Times New Roman"/>
        </w:rPr>
        <w:t>"</w:t>
      </w:r>
      <w:r w:rsidRPr="00283439">
        <w:rPr>
          <w:rFonts w:ascii="Times New Roman" w:eastAsia="Calibri" w:hAnsi="Times New Roman" w:cs="Times New Roman"/>
        </w:rPr>
        <w:t>, with the (</w:t>
      </w:r>
      <w:proofErr w:type="gramStart"/>
      <w:r w:rsidRPr="00283439">
        <w:rPr>
          <w:rFonts w:ascii="Times New Roman" w:eastAsia="Calibri" w:hAnsi="Times New Roman" w:cs="Times New Roman"/>
        </w:rPr>
        <w:t>Investor Owned</w:t>
      </w:r>
      <w:proofErr w:type="gramEnd"/>
      <w:r w:rsidRPr="00283439">
        <w:rPr>
          <w:rFonts w:ascii="Times New Roman" w:eastAsia="Calibri" w:hAnsi="Times New Roman" w:cs="Times New Roman"/>
        </w:rPr>
        <w:t xml:space="preserve"> Utility FULL NAME) (UTILITY ACRONYM) in this matter.</w:t>
      </w:r>
    </w:p>
    <w:p w14:paraId="6F58E437" w14:textId="4A626D72" w:rsidR="00767C86" w:rsidRPr="00283439" w:rsidRDefault="00DB1EA9" w:rsidP="00E94F1C">
      <w:pPr>
        <w:numPr>
          <w:ilvl w:val="0"/>
          <w:numId w:val="2"/>
        </w:numPr>
        <w:tabs>
          <w:tab w:val="left" w:pos="861"/>
        </w:tabs>
        <w:spacing w:after="240"/>
        <w:ind w:left="864" w:right="144"/>
        <w:jc w:val="both"/>
        <w:rPr>
          <w:rFonts w:ascii="Times New Roman" w:eastAsia="Calibri" w:hAnsi="Times New Roman" w:cs="Times New Roman"/>
        </w:rPr>
      </w:pPr>
      <w:r w:rsidRPr="00283439">
        <w:rPr>
          <w:rFonts w:ascii="Times New Roman" w:eastAsia="Calibri" w:hAnsi="Times New Roman" w:cs="Times New Roman"/>
        </w:rPr>
        <w:t>Pursuant to California Public Utilities Commission Decision 18-01-004 (</w:t>
      </w:r>
      <w:r w:rsidR="009F1737" w:rsidRPr="00283439">
        <w:rPr>
          <w:rFonts w:ascii="Times New Roman" w:eastAsia="Calibri" w:hAnsi="Times New Roman" w:cs="Times New Roman"/>
        </w:rPr>
        <w:t>"</w:t>
      </w:r>
      <w:r w:rsidRPr="00283439">
        <w:rPr>
          <w:rFonts w:ascii="Times New Roman" w:eastAsia="Calibri" w:hAnsi="Times New Roman" w:cs="Times New Roman"/>
        </w:rPr>
        <w:t>Decision</w:t>
      </w:r>
      <w:r w:rsidR="009F1737" w:rsidRPr="00283439">
        <w:rPr>
          <w:rFonts w:ascii="Times New Roman" w:eastAsia="Calibri" w:hAnsi="Times New Roman" w:cs="Times New Roman"/>
        </w:rPr>
        <w:t>"</w:t>
      </w:r>
      <w:r w:rsidRPr="00283439">
        <w:rPr>
          <w:rFonts w:ascii="Times New Roman" w:eastAsia="Calibri" w:hAnsi="Times New Roman" w:cs="Times New Roman"/>
        </w:rPr>
        <w:t xml:space="preserve">), (UTILITY) will utilize a Procurement Review Group </w:t>
      </w:r>
      <w:r w:rsidR="009F1737" w:rsidRPr="00283439">
        <w:rPr>
          <w:rFonts w:ascii="Times New Roman" w:eastAsia="Calibri" w:hAnsi="Times New Roman" w:cs="Times New Roman"/>
        </w:rPr>
        <w:t>"</w:t>
      </w:r>
      <w:r w:rsidRPr="00283439">
        <w:rPr>
          <w:rFonts w:ascii="Times New Roman" w:eastAsia="Calibri" w:hAnsi="Times New Roman" w:cs="Times New Roman"/>
        </w:rPr>
        <w:t>PRG</w:t>
      </w:r>
      <w:r w:rsidR="009F1737" w:rsidRPr="00283439">
        <w:rPr>
          <w:rFonts w:ascii="Times New Roman" w:eastAsia="Calibri" w:hAnsi="Times New Roman" w:cs="Times New Roman"/>
        </w:rPr>
        <w:t>"</w:t>
      </w:r>
      <w:r w:rsidRPr="00283439">
        <w:rPr>
          <w:rFonts w:ascii="Times New Roman" w:eastAsia="Calibri" w:hAnsi="Times New Roman" w:cs="Times New Roman"/>
        </w:rPr>
        <w:t>, (as such term is used in the Decision) in solicitations or bilateral negotiations for energy efficiency (EE) third-party contracts.</w:t>
      </w:r>
    </w:p>
    <w:p w14:paraId="6F58E439" w14:textId="548173A7" w:rsidR="00767C86" w:rsidRPr="00283439" w:rsidRDefault="00DB1EA9" w:rsidP="00DA2517">
      <w:pPr>
        <w:numPr>
          <w:ilvl w:val="0"/>
          <w:numId w:val="2"/>
        </w:numPr>
        <w:tabs>
          <w:tab w:val="left" w:pos="861"/>
        </w:tabs>
        <w:spacing w:after="240"/>
        <w:ind w:left="864" w:right="144"/>
        <w:jc w:val="both"/>
        <w:rPr>
          <w:rFonts w:ascii="Times New Roman" w:eastAsia="Calibri" w:hAnsi="Times New Roman" w:cs="Times New Roman"/>
        </w:rPr>
      </w:pPr>
      <w:r w:rsidRPr="00283439">
        <w:rPr>
          <w:rFonts w:ascii="Times New Roman" w:eastAsia="Calibri" w:hAnsi="Times New Roman" w:cs="Times New Roman"/>
        </w:rPr>
        <w:t xml:space="preserve">[ENTITY NAME] has submitted a proposal (the </w:t>
      </w:r>
      <w:r w:rsidR="009F1737" w:rsidRPr="00283439">
        <w:rPr>
          <w:rFonts w:ascii="Times New Roman" w:eastAsia="Calibri" w:hAnsi="Times New Roman" w:cs="Times New Roman"/>
        </w:rPr>
        <w:t>"</w:t>
      </w:r>
      <w:r w:rsidRPr="00283439">
        <w:rPr>
          <w:rFonts w:ascii="Times New Roman" w:eastAsia="Calibri" w:hAnsi="Times New Roman" w:cs="Times New Roman"/>
        </w:rPr>
        <w:t>Proposal</w:t>
      </w:r>
      <w:r w:rsidR="009F1737" w:rsidRPr="00283439">
        <w:rPr>
          <w:rFonts w:ascii="Times New Roman" w:eastAsia="Calibri" w:hAnsi="Times New Roman" w:cs="Times New Roman"/>
        </w:rPr>
        <w:t>"</w:t>
      </w:r>
      <w:r w:rsidRPr="00283439">
        <w:rPr>
          <w:rFonts w:ascii="Times New Roman" w:eastAsia="Calibri" w:hAnsi="Times New Roman" w:cs="Times New Roman"/>
        </w:rPr>
        <w:t xml:space="preserve">) to (UTILITY) to act as member of the Energy Efficiency Procurement Review Group </w:t>
      </w:r>
      <w:r w:rsidR="009F1737" w:rsidRPr="00283439">
        <w:rPr>
          <w:rFonts w:ascii="Times New Roman" w:eastAsia="Calibri" w:hAnsi="Times New Roman" w:cs="Times New Roman"/>
        </w:rPr>
        <w:t>"</w:t>
      </w:r>
      <w:r w:rsidRPr="00283439">
        <w:rPr>
          <w:rFonts w:ascii="Times New Roman" w:eastAsia="Calibri" w:hAnsi="Times New Roman" w:cs="Times New Roman"/>
        </w:rPr>
        <w:t>EEPRG</w:t>
      </w:r>
      <w:r w:rsidR="009F1737" w:rsidRPr="00283439">
        <w:rPr>
          <w:rFonts w:ascii="Times New Roman" w:eastAsia="Calibri" w:hAnsi="Times New Roman" w:cs="Times New Roman"/>
        </w:rPr>
        <w:t>"</w:t>
      </w:r>
      <w:r w:rsidRPr="00283439">
        <w:rPr>
          <w:rFonts w:ascii="Times New Roman" w:eastAsia="Calibri" w:hAnsi="Times New Roman" w:cs="Times New Roman"/>
        </w:rPr>
        <w:t xml:space="preserve"> in future solicitations. [ENTITY NAME] agrees that it has executed this Declaration as a condition of participation in the EEPRG If selected, [ENTITY NAME] will act a member of the EEPRG in future solicitations, it, through its duly authorized representative. [ENTITY NAME] also agrees that each of its agents, employees and subcontractors who will or might perform substantive work for (UTILITY) as a member of the EEPRG will also sign a duplicate original Declaration in his or her individual capacity prior to performing such work.</w:t>
      </w:r>
    </w:p>
    <w:p w14:paraId="6F58E43B" w14:textId="77777777" w:rsidR="00767C86" w:rsidRPr="00283439" w:rsidRDefault="00DB1EA9" w:rsidP="00DA2517">
      <w:pPr>
        <w:numPr>
          <w:ilvl w:val="0"/>
          <w:numId w:val="2"/>
        </w:numPr>
        <w:tabs>
          <w:tab w:val="left" w:pos="861"/>
        </w:tabs>
        <w:spacing w:after="240"/>
        <w:ind w:left="864" w:right="144"/>
        <w:jc w:val="both"/>
        <w:rPr>
          <w:rFonts w:ascii="Times New Roman" w:eastAsia="Calibri" w:hAnsi="Times New Roman" w:cs="Times New Roman"/>
        </w:rPr>
      </w:pPr>
      <w:r w:rsidRPr="00283439">
        <w:rPr>
          <w:rFonts w:ascii="Times New Roman" w:eastAsia="Calibri" w:hAnsi="Times New Roman" w:cs="Times New Roman"/>
        </w:rPr>
        <w:t>I, my family, my employees, and my business interests are not financially interested parties as defined in Decision (D.)05-01-055 with respect to any of the potential bidders (or any California Investor Owned Utility affiliate, regardless of whether or not such affiliate is a potential bidder) in future EE third-party contract solicitations or in the outcome of such future solicitation processes, except as otherwise disclosed in the completed EEPRG Qualification Questionnaire attached hereto.</w:t>
      </w:r>
    </w:p>
    <w:p w14:paraId="6F58E43D" w14:textId="53E53965" w:rsidR="00767C86" w:rsidRPr="00283439" w:rsidRDefault="00DB1EA9" w:rsidP="00DA2517">
      <w:pPr>
        <w:numPr>
          <w:ilvl w:val="0"/>
          <w:numId w:val="2"/>
        </w:numPr>
        <w:tabs>
          <w:tab w:val="left" w:pos="861"/>
        </w:tabs>
        <w:spacing w:after="240"/>
        <w:ind w:left="864" w:right="144"/>
        <w:jc w:val="both"/>
        <w:rPr>
          <w:rFonts w:ascii="Times New Roman" w:eastAsia="Calibri" w:hAnsi="Times New Roman" w:cs="Times New Roman"/>
        </w:rPr>
      </w:pPr>
      <w:r w:rsidRPr="00283439">
        <w:rPr>
          <w:rFonts w:ascii="Times New Roman" w:eastAsia="Calibri" w:hAnsi="Times New Roman" w:cs="Times New Roman"/>
        </w:rPr>
        <w:t>Further, I covenant that I will, upon (UTILITY)</w:t>
      </w:r>
      <w:r w:rsidR="009F1737" w:rsidRPr="00283439">
        <w:rPr>
          <w:rFonts w:ascii="Times New Roman" w:eastAsia="Calibri" w:hAnsi="Times New Roman" w:cs="Times New Roman"/>
        </w:rPr>
        <w:t>'</w:t>
      </w:r>
      <w:r w:rsidRPr="00283439">
        <w:rPr>
          <w:rFonts w:ascii="Times New Roman" w:eastAsia="Calibri" w:hAnsi="Times New Roman" w:cs="Times New Roman"/>
        </w:rPr>
        <w:t>s request, demonstrate that none of I, my family, my employees, nor my business interests are financially interested parties as defined in D.05-01- 055, with respect to any of the potential bidders (or any California Investor Owned Utility affiliate, regardless of whether or not such affiliate is a potential bidder) in any future EE third-party contract solicitations, bilateral negotiations or contract amendments.</w:t>
      </w:r>
    </w:p>
    <w:p w14:paraId="6F58E441" w14:textId="220CE127" w:rsidR="00767C86" w:rsidRPr="00283439" w:rsidRDefault="00DB1EA9" w:rsidP="001202EE">
      <w:pPr>
        <w:widowControl/>
        <w:numPr>
          <w:ilvl w:val="0"/>
          <w:numId w:val="2"/>
        </w:numPr>
        <w:tabs>
          <w:tab w:val="left" w:pos="861"/>
        </w:tabs>
        <w:spacing w:after="240"/>
        <w:ind w:left="864" w:right="144"/>
        <w:jc w:val="both"/>
        <w:rPr>
          <w:rFonts w:ascii="Times New Roman" w:eastAsia="Calibri" w:hAnsi="Times New Roman" w:cs="Times New Roman"/>
        </w:rPr>
      </w:pPr>
      <w:r w:rsidRPr="00283439">
        <w:rPr>
          <w:rFonts w:ascii="Times New Roman" w:eastAsia="Calibri" w:hAnsi="Times New Roman" w:cs="Times New Roman"/>
        </w:rPr>
        <w:t>If at any time I become aware of any financial interest (as described in paragraph 4) in any of the potential bidders (or any California Investor Owned Utility affiliate, regardless of whether or not</w:t>
      </w:r>
      <w:r w:rsidR="00DA2517" w:rsidRPr="00283439">
        <w:rPr>
          <w:rFonts w:ascii="Times New Roman" w:eastAsia="Calibri" w:hAnsi="Times New Roman" w:cs="Times New Roman"/>
        </w:rPr>
        <w:t xml:space="preserve"> </w:t>
      </w:r>
      <w:r w:rsidRPr="00283439">
        <w:rPr>
          <w:rFonts w:ascii="Times New Roman" w:eastAsia="Calibri" w:hAnsi="Times New Roman" w:cs="Times New Roman"/>
        </w:rPr>
        <w:t xml:space="preserve">such affiliate is a potential bidder) in a future EE third-party contract solicitation or in the outcome of such a solicitation process or in any of the potential bidders (or any California Investor Owned Utility affiliate, regardless of whether or not such affiliate is a potential bidder) or counterparty or in the outcome of the process of such future activities, I shall promptly notify (UTILITY) and the EEPRG </w:t>
      </w:r>
      <w:r w:rsidR="004A5A8F" w:rsidRPr="00283439">
        <w:rPr>
          <w:rFonts w:ascii="Times New Roman" w:eastAsia="Calibri" w:hAnsi="Times New Roman" w:cs="Times New Roman"/>
        </w:rPr>
        <w:t>participants</w:t>
      </w:r>
      <w:r w:rsidRPr="00283439">
        <w:rPr>
          <w:rFonts w:ascii="Times New Roman" w:eastAsia="Calibri" w:hAnsi="Times New Roman" w:cs="Times New Roman"/>
        </w:rPr>
        <w:t xml:space="preserve"> in writing of such financial interest and (UTILITY) may remove me from the EEPRG and take any other appropriate or necessary actions, including, but not limited to reporting such conflict to the California Public Utilities Commission.</w:t>
      </w:r>
    </w:p>
    <w:p w14:paraId="6F58E444" w14:textId="3C5DE49B" w:rsidR="00767C86" w:rsidRPr="00283439" w:rsidRDefault="00DB1EA9" w:rsidP="00DA2517">
      <w:pPr>
        <w:numPr>
          <w:ilvl w:val="0"/>
          <w:numId w:val="2"/>
        </w:numPr>
        <w:tabs>
          <w:tab w:val="left" w:pos="861"/>
        </w:tabs>
        <w:spacing w:after="240"/>
        <w:ind w:left="864" w:right="144"/>
        <w:jc w:val="both"/>
        <w:rPr>
          <w:rFonts w:ascii="Times New Roman" w:eastAsia="Calibri" w:hAnsi="Times New Roman" w:cs="Times New Roman"/>
        </w:rPr>
      </w:pPr>
      <w:r w:rsidRPr="00283439">
        <w:rPr>
          <w:rFonts w:ascii="Times New Roman" w:eastAsia="Calibri" w:hAnsi="Times New Roman" w:cs="Times New Roman"/>
        </w:rPr>
        <w:lastRenderedPageBreak/>
        <w:t>I represent and warrant that I have read and become familiar with the Decision, particularly all sections, findings of fact, conclusions of law, and ordering paragraphs related to the formation of the EEPRG (see, e.g., Section 3.4 at pp. 35-36). Consistent with the Decision, I represent, warrant and covenant that I have complied and will comply with the appropriate guidelines established by the Fair Political Practices Commission (</w:t>
      </w:r>
      <w:r w:rsidR="009F1737" w:rsidRPr="00283439">
        <w:rPr>
          <w:rFonts w:ascii="Times New Roman" w:eastAsia="Calibri" w:hAnsi="Times New Roman" w:cs="Times New Roman"/>
        </w:rPr>
        <w:t>"</w:t>
      </w:r>
      <w:r w:rsidRPr="00283439">
        <w:rPr>
          <w:rFonts w:ascii="Times New Roman" w:eastAsia="Calibri" w:hAnsi="Times New Roman" w:cs="Times New Roman"/>
        </w:rPr>
        <w:t>FPPC</w:t>
      </w:r>
      <w:r w:rsidR="009F1737" w:rsidRPr="00283439">
        <w:rPr>
          <w:rFonts w:ascii="Times New Roman" w:eastAsia="Calibri" w:hAnsi="Times New Roman" w:cs="Times New Roman"/>
        </w:rPr>
        <w:t>"</w:t>
      </w:r>
      <w:r w:rsidRPr="00283439">
        <w:rPr>
          <w:rFonts w:ascii="Times New Roman" w:eastAsia="Calibri" w:hAnsi="Times New Roman" w:cs="Times New Roman"/>
        </w:rPr>
        <w:t xml:space="preserve">) concerning conflict of interest, including the guidelines as set forth under the heading </w:t>
      </w:r>
      <w:r w:rsidR="009F1737" w:rsidRPr="00283439">
        <w:rPr>
          <w:rFonts w:ascii="Times New Roman" w:eastAsia="Calibri" w:hAnsi="Times New Roman" w:cs="Times New Roman"/>
        </w:rPr>
        <w:t>"</w:t>
      </w:r>
      <w:r w:rsidRPr="00283439">
        <w:rPr>
          <w:rFonts w:ascii="Times New Roman" w:eastAsia="Calibri" w:hAnsi="Times New Roman" w:cs="Times New Roman"/>
        </w:rPr>
        <w:t>New Conflicts of Interest Regulations (June 10, 2015)</w:t>
      </w:r>
      <w:r w:rsidR="009F1737" w:rsidRPr="00283439">
        <w:rPr>
          <w:rFonts w:ascii="Times New Roman" w:eastAsia="Calibri" w:hAnsi="Times New Roman" w:cs="Times New Roman"/>
        </w:rPr>
        <w:t>"</w:t>
      </w:r>
      <w:r w:rsidRPr="00283439">
        <w:rPr>
          <w:rFonts w:ascii="Times New Roman" w:eastAsia="Calibri" w:hAnsi="Times New Roman" w:cs="Times New Roman"/>
        </w:rPr>
        <w:t xml:space="preserve"> on the FPPC</w:t>
      </w:r>
      <w:r w:rsidR="009F1737" w:rsidRPr="00283439">
        <w:rPr>
          <w:rFonts w:ascii="Times New Roman" w:eastAsia="Calibri" w:hAnsi="Times New Roman" w:cs="Times New Roman"/>
        </w:rPr>
        <w:t>'</w:t>
      </w:r>
      <w:r w:rsidRPr="00283439">
        <w:rPr>
          <w:rFonts w:ascii="Times New Roman" w:eastAsia="Calibri" w:hAnsi="Times New Roman" w:cs="Times New Roman"/>
        </w:rPr>
        <w:t>s website at :(</w:t>
      </w:r>
      <w:hyperlink r:id="rId17">
        <w:r w:rsidRPr="00283439">
          <w:rPr>
            <w:rFonts w:ascii="Times New Roman" w:eastAsia="Calibri" w:hAnsi="Times New Roman" w:cs="Times New Roman"/>
          </w:rPr>
          <w:t>http://www.fppc.ca.gov/content/dam/fppc/NS-</w:t>
        </w:r>
      </w:hyperlink>
      <w:r w:rsidRPr="00283439">
        <w:rPr>
          <w:rFonts w:ascii="Times New Roman" w:eastAsia="Calibri" w:hAnsi="Times New Roman" w:cs="Times New Roman"/>
        </w:rPr>
        <w:t xml:space="preserve"> </w:t>
      </w:r>
      <w:hyperlink r:id="rId18">
        <w:r w:rsidRPr="00283439">
          <w:rPr>
            <w:rFonts w:ascii="Times New Roman" w:eastAsia="Calibri" w:hAnsi="Times New Roman" w:cs="Times New Roman"/>
          </w:rPr>
          <w:t xml:space="preserve"> Documents/</w:t>
        </w:r>
        <w:proofErr w:type="spellStart"/>
        <w:r w:rsidRPr="00283439">
          <w:rPr>
            <w:rFonts w:ascii="Times New Roman" w:eastAsia="Calibri" w:hAnsi="Times New Roman" w:cs="Times New Roman"/>
          </w:rPr>
          <w:t>LegalDiv</w:t>
        </w:r>
        <w:proofErr w:type="spellEnd"/>
        <w:r w:rsidRPr="00283439">
          <w:rPr>
            <w:rFonts w:ascii="Times New Roman" w:eastAsia="Calibri" w:hAnsi="Times New Roman" w:cs="Times New Roman"/>
          </w:rPr>
          <w:t>/Regulations/</w:t>
        </w:r>
        <w:proofErr w:type="spellStart"/>
        <w:r w:rsidRPr="00283439">
          <w:rPr>
            <w:rFonts w:ascii="Times New Roman" w:eastAsia="Calibri" w:hAnsi="Times New Roman" w:cs="Times New Roman"/>
          </w:rPr>
          <w:t>ConflictRegs</w:t>
        </w:r>
        <w:proofErr w:type="spellEnd"/>
        <w:r w:rsidRPr="00283439">
          <w:rPr>
            <w:rFonts w:ascii="Times New Roman" w:eastAsia="Calibri" w:hAnsi="Times New Roman" w:cs="Times New Roman"/>
          </w:rPr>
          <w:t xml:space="preserve">/18700.pdf </w:t>
        </w:r>
      </w:hyperlink>
      <w:r w:rsidRPr="00283439">
        <w:rPr>
          <w:rFonts w:ascii="Times New Roman" w:eastAsia="Calibri" w:hAnsi="Times New Roman" w:cs="Times New Roman"/>
        </w:rPr>
        <w:t>)</w:t>
      </w:r>
    </w:p>
    <w:p w14:paraId="6F58E447" w14:textId="77777777" w:rsidR="00767C86" w:rsidRPr="00283439" w:rsidRDefault="00DB1EA9" w:rsidP="00DA2517">
      <w:pPr>
        <w:numPr>
          <w:ilvl w:val="0"/>
          <w:numId w:val="2"/>
        </w:numPr>
        <w:tabs>
          <w:tab w:val="left" w:pos="861"/>
        </w:tabs>
        <w:spacing w:after="240"/>
        <w:ind w:left="864" w:right="144"/>
        <w:jc w:val="both"/>
        <w:rPr>
          <w:rFonts w:ascii="Times New Roman" w:eastAsia="Calibri" w:hAnsi="Times New Roman" w:cs="Times New Roman"/>
        </w:rPr>
      </w:pPr>
      <w:r w:rsidRPr="00283439">
        <w:rPr>
          <w:rFonts w:ascii="Times New Roman" w:eastAsia="Calibri" w:hAnsi="Times New Roman" w:cs="Times New Roman"/>
        </w:rPr>
        <w:t>I understand that for the duration of my participation in the PRG I shall be required to disclose any actual or potential conflict should one arise.</w:t>
      </w:r>
    </w:p>
    <w:p w14:paraId="6F58E44A" w14:textId="4BA246A7" w:rsidR="00767C86" w:rsidRPr="00283439" w:rsidRDefault="00DB1EA9" w:rsidP="00DA2517">
      <w:pPr>
        <w:numPr>
          <w:ilvl w:val="0"/>
          <w:numId w:val="2"/>
        </w:numPr>
        <w:tabs>
          <w:tab w:val="left" w:pos="861"/>
        </w:tabs>
        <w:spacing w:after="240"/>
        <w:ind w:left="864" w:right="144"/>
        <w:jc w:val="both"/>
        <w:rPr>
          <w:rFonts w:ascii="Times New Roman" w:eastAsia="Calibri" w:hAnsi="Times New Roman" w:cs="Times New Roman"/>
        </w:rPr>
      </w:pPr>
      <w:r w:rsidRPr="00283439">
        <w:rPr>
          <w:rFonts w:ascii="Times New Roman" w:eastAsia="Calibri" w:hAnsi="Times New Roman" w:cs="Times New Roman"/>
        </w:rPr>
        <w:t>I understand that for the duration of my participation in the PRG I may be required to re-execute</w:t>
      </w:r>
      <w:r w:rsidR="00DA2517" w:rsidRPr="00283439">
        <w:rPr>
          <w:rFonts w:ascii="Times New Roman" w:eastAsia="Calibri" w:hAnsi="Times New Roman" w:cs="Times New Roman"/>
        </w:rPr>
        <w:t xml:space="preserve"> </w:t>
      </w:r>
      <w:r w:rsidRPr="00283439">
        <w:rPr>
          <w:rFonts w:ascii="Times New Roman" w:eastAsia="Calibri" w:hAnsi="Times New Roman" w:cs="Times New Roman"/>
        </w:rPr>
        <w:t>this Declaration upon the (UTILITY</w:t>
      </w:r>
      <w:r w:rsidR="009F1737" w:rsidRPr="00283439">
        <w:rPr>
          <w:rFonts w:ascii="Times New Roman" w:eastAsia="Calibri" w:hAnsi="Times New Roman" w:cs="Times New Roman"/>
        </w:rPr>
        <w:t>'</w:t>
      </w:r>
      <w:r w:rsidRPr="00283439">
        <w:rPr>
          <w:rFonts w:ascii="Times New Roman" w:eastAsia="Calibri" w:hAnsi="Times New Roman" w:cs="Times New Roman"/>
        </w:rPr>
        <w:t>s) request.</w:t>
      </w:r>
    </w:p>
    <w:p w14:paraId="6F58E44B" w14:textId="77777777" w:rsidR="00767C86" w:rsidRPr="00283439" w:rsidRDefault="00767C86" w:rsidP="00DA2517">
      <w:pPr>
        <w:spacing w:after="120"/>
        <w:ind w:left="144" w:right="144"/>
        <w:rPr>
          <w:rFonts w:ascii="Times New Roman" w:eastAsia="Calibri" w:hAnsi="Times New Roman" w:cs="Times New Roman"/>
        </w:rPr>
      </w:pPr>
    </w:p>
    <w:p w14:paraId="6F58E44C" w14:textId="490BEFFC" w:rsidR="00767C86" w:rsidRPr="00283439" w:rsidRDefault="00DB1EA9">
      <w:pPr>
        <w:tabs>
          <w:tab w:val="left" w:pos="6881"/>
          <w:tab w:val="left" w:pos="8479"/>
        </w:tabs>
        <w:spacing w:before="180" w:line="259" w:lineRule="auto"/>
        <w:ind w:left="100" w:right="118"/>
        <w:rPr>
          <w:rFonts w:ascii="Times New Roman" w:eastAsia="Calibri" w:hAnsi="Times New Roman" w:cs="Times New Roman"/>
        </w:rPr>
      </w:pPr>
      <w:r w:rsidRPr="00283439">
        <w:rPr>
          <w:rFonts w:ascii="Times New Roman" w:hAnsi="Times New Roman" w:cs="Times New Roman"/>
        </w:rPr>
        <w:t>I declare under penalty of perjury under the laws of the State of California that the foregoing is true and correct and that this Declaration was executed in</w:t>
      </w:r>
      <w:r w:rsidRPr="00283439">
        <w:rPr>
          <w:rFonts w:ascii="Times New Roman" w:hAnsi="Times New Roman" w:cs="Times New Roman"/>
          <w:u w:val="single" w:color="000000"/>
        </w:rPr>
        <w:tab/>
      </w:r>
      <w:r w:rsidRPr="00283439">
        <w:rPr>
          <w:rFonts w:ascii="Times New Roman" w:hAnsi="Times New Roman" w:cs="Times New Roman"/>
        </w:rPr>
        <w:t>on</w:t>
      </w:r>
      <w:r w:rsidRPr="00283439">
        <w:rPr>
          <w:rFonts w:ascii="Times New Roman" w:hAnsi="Times New Roman" w:cs="Times New Roman"/>
          <w:u w:val="single" w:color="000000"/>
        </w:rPr>
        <w:tab/>
      </w:r>
      <w:r w:rsidRPr="00283439">
        <w:rPr>
          <w:rFonts w:ascii="Times New Roman" w:hAnsi="Times New Roman" w:cs="Times New Roman"/>
        </w:rPr>
        <w:t>, 20</w:t>
      </w:r>
      <w:r w:rsidR="00E94F1C" w:rsidRPr="00283439">
        <w:rPr>
          <w:rFonts w:ascii="Times New Roman" w:hAnsi="Times New Roman" w:cs="Times New Roman"/>
        </w:rPr>
        <w:t>2_</w:t>
      </w:r>
      <w:r w:rsidRPr="00283439">
        <w:rPr>
          <w:rFonts w:ascii="Times New Roman" w:hAnsi="Times New Roman" w:cs="Times New Roman"/>
        </w:rPr>
        <w:t>.</w:t>
      </w:r>
    </w:p>
    <w:p w14:paraId="6F58E44D" w14:textId="77777777" w:rsidR="00767C86" w:rsidRPr="00283439" w:rsidRDefault="00767C86">
      <w:pPr>
        <w:rPr>
          <w:rFonts w:ascii="Times New Roman" w:eastAsia="Calibri" w:hAnsi="Times New Roman" w:cs="Times New Roman"/>
        </w:rPr>
      </w:pPr>
    </w:p>
    <w:p w14:paraId="6F58E44E" w14:textId="77777777" w:rsidR="00767C86" w:rsidRPr="00283439" w:rsidRDefault="00767C86">
      <w:pPr>
        <w:rPr>
          <w:rFonts w:ascii="Times New Roman" w:eastAsia="Calibri" w:hAnsi="Times New Roman" w:cs="Times New Roman"/>
        </w:rPr>
      </w:pPr>
    </w:p>
    <w:p w14:paraId="6F58E44F" w14:textId="77777777" w:rsidR="00767C86" w:rsidRPr="00283439" w:rsidRDefault="00767C86">
      <w:pPr>
        <w:rPr>
          <w:rFonts w:ascii="Times New Roman" w:eastAsia="Calibri" w:hAnsi="Times New Roman" w:cs="Times New Roman"/>
        </w:rPr>
      </w:pPr>
    </w:p>
    <w:p w14:paraId="6F58E450" w14:textId="77777777" w:rsidR="00767C86" w:rsidRPr="00283439" w:rsidRDefault="00767C86">
      <w:pPr>
        <w:rPr>
          <w:rFonts w:ascii="Times New Roman" w:eastAsia="Calibri" w:hAnsi="Times New Roman" w:cs="Times New Roman"/>
        </w:rPr>
      </w:pPr>
    </w:p>
    <w:p w14:paraId="6F58E451" w14:textId="77777777" w:rsidR="00767C86" w:rsidRPr="00283439" w:rsidRDefault="00767C86">
      <w:pPr>
        <w:rPr>
          <w:rFonts w:ascii="Times New Roman" w:eastAsia="Calibri" w:hAnsi="Times New Roman" w:cs="Times New Roman"/>
        </w:rPr>
      </w:pPr>
    </w:p>
    <w:p w14:paraId="6F58E452" w14:textId="77777777" w:rsidR="00767C86" w:rsidRPr="00283439" w:rsidRDefault="00767C86">
      <w:pPr>
        <w:rPr>
          <w:rFonts w:ascii="Times New Roman" w:eastAsia="Calibri" w:hAnsi="Times New Roman" w:cs="Times New Roman"/>
        </w:rPr>
      </w:pPr>
    </w:p>
    <w:p w14:paraId="6F58E453" w14:textId="77777777" w:rsidR="00767C86" w:rsidRPr="00283439" w:rsidRDefault="00767C86">
      <w:pPr>
        <w:rPr>
          <w:rFonts w:ascii="Times New Roman" w:eastAsia="Calibri" w:hAnsi="Times New Roman" w:cs="Times New Roman"/>
        </w:rPr>
      </w:pPr>
    </w:p>
    <w:p w14:paraId="6F58E454" w14:textId="77777777" w:rsidR="00767C86" w:rsidRPr="00283439" w:rsidRDefault="00767C86">
      <w:pPr>
        <w:rPr>
          <w:rFonts w:ascii="Times New Roman" w:eastAsia="Calibri" w:hAnsi="Times New Roman" w:cs="Times New Roman"/>
        </w:rPr>
      </w:pPr>
    </w:p>
    <w:p w14:paraId="6F58E455" w14:textId="77777777" w:rsidR="00767C86" w:rsidRPr="00283439" w:rsidRDefault="00767C86">
      <w:pPr>
        <w:spacing w:before="2"/>
        <w:rPr>
          <w:rFonts w:ascii="Times New Roman" w:eastAsia="Calibri" w:hAnsi="Times New Roman" w:cs="Times New Roman"/>
          <w:sz w:val="21"/>
          <w:szCs w:val="21"/>
        </w:rPr>
      </w:pPr>
    </w:p>
    <w:p w14:paraId="6F58E456" w14:textId="77777777" w:rsidR="00767C86" w:rsidRPr="00283439" w:rsidRDefault="00DB1EA9">
      <w:pPr>
        <w:tabs>
          <w:tab w:val="left" w:pos="8345"/>
        </w:tabs>
        <w:ind w:left="2981"/>
        <w:rPr>
          <w:rFonts w:ascii="Times New Roman" w:eastAsia="Calibri" w:hAnsi="Times New Roman" w:cs="Times New Roman"/>
        </w:rPr>
      </w:pPr>
      <w:r w:rsidRPr="00283439">
        <w:rPr>
          <w:rFonts w:ascii="Times New Roman" w:hAnsi="Times New Roman" w:cs="Times New Roman"/>
        </w:rPr>
        <w:t xml:space="preserve">Name:   </w:t>
      </w:r>
      <w:r w:rsidRPr="00283439">
        <w:rPr>
          <w:rFonts w:ascii="Times New Roman" w:hAnsi="Times New Roman" w:cs="Times New Roman"/>
          <w:u w:val="single" w:color="000000"/>
        </w:rPr>
        <w:t xml:space="preserve"> </w:t>
      </w:r>
      <w:r w:rsidRPr="00283439">
        <w:rPr>
          <w:rFonts w:ascii="Times New Roman" w:hAnsi="Times New Roman" w:cs="Times New Roman"/>
          <w:u w:val="single" w:color="000000"/>
        </w:rPr>
        <w:tab/>
      </w:r>
    </w:p>
    <w:p w14:paraId="6F58E457" w14:textId="77777777" w:rsidR="00767C86" w:rsidRPr="00283439" w:rsidRDefault="00767C86">
      <w:pPr>
        <w:rPr>
          <w:rFonts w:ascii="Times New Roman" w:eastAsia="Calibri" w:hAnsi="Times New Roman" w:cs="Times New Roman"/>
          <w:sz w:val="20"/>
          <w:szCs w:val="20"/>
        </w:rPr>
      </w:pPr>
    </w:p>
    <w:p w14:paraId="6F58E458" w14:textId="77777777" w:rsidR="00767C86" w:rsidRPr="00283439" w:rsidRDefault="00767C86">
      <w:pPr>
        <w:rPr>
          <w:rFonts w:ascii="Times New Roman" w:eastAsia="Calibri" w:hAnsi="Times New Roman" w:cs="Times New Roman"/>
          <w:sz w:val="20"/>
          <w:szCs w:val="20"/>
        </w:rPr>
      </w:pPr>
    </w:p>
    <w:p w14:paraId="6F58E459" w14:textId="77777777" w:rsidR="00767C86" w:rsidRPr="00283439" w:rsidRDefault="00767C86">
      <w:pPr>
        <w:rPr>
          <w:rFonts w:ascii="Times New Roman" w:eastAsia="Calibri" w:hAnsi="Times New Roman" w:cs="Times New Roman"/>
          <w:sz w:val="20"/>
          <w:szCs w:val="20"/>
        </w:rPr>
      </w:pPr>
    </w:p>
    <w:p w14:paraId="6F58E45A" w14:textId="77777777" w:rsidR="00767C86" w:rsidRPr="00283439" w:rsidRDefault="00767C86">
      <w:pPr>
        <w:rPr>
          <w:rFonts w:ascii="Times New Roman" w:eastAsia="Calibri" w:hAnsi="Times New Roman" w:cs="Times New Roman"/>
          <w:sz w:val="20"/>
          <w:szCs w:val="20"/>
        </w:rPr>
      </w:pPr>
    </w:p>
    <w:p w14:paraId="6F58E45B" w14:textId="77777777" w:rsidR="00767C86" w:rsidRPr="00283439" w:rsidRDefault="00767C86">
      <w:pPr>
        <w:spacing w:before="9"/>
        <w:rPr>
          <w:rFonts w:ascii="Times New Roman" w:eastAsia="Calibri" w:hAnsi="Times New Roman" w:cs="Times New Roman"/>
          <w:sz w:val="27"/>
          <w:szCs w:val="27"/>
        </w:rPr>
      </w:pPr>
    </w:p>
    <w:p w14:paraId="6F58E45C" w14:textId="77777777" w:rsidR="00767C86" w:rsidRPr="00283439" w:rsidRDefault="00DB1EA9">
      <w:pPr>
        <w:tabs>
          <w:tab w:val="left" w:pos="3700"/>
          <w:tab w:val="left" w:pos="8345"/>
        </w:tabs>
        <w:spacing w:before="56"/>
        <w:ind w:left="2981"/>
        <w:rPr>
          <w:rFonts w:ascii="Times New Roman" w:eastAsia="Calibri" w:hAnsi="Times New Roman" w:cs="Times New Roman"/>
        </w:rPr>
      </w:pPr>
      <w:r w:rsidRPr="00283439">
        <w:rPr>
          <w:rFonts w:ascii="Times New Roman" w:hAnsi="Times New Roman" w:cs="Times New Roman"/>
        </w:rPr>
        <w:t>Title:</w:t>
      </w:r>
      <w:r w:rsidRPr="00283439">
        <w:rPr>
          <w:rFonts w:ascii="Times New Roman" w:hAnsi="Times New Roman" w:cs="Times New Roman"/>
        </w:rPr>
        <w:tab/>
      </w:r>
      <w:r w:rsidRPr="00283439">
        <w:rPr>
          <w:rFonts w:ascii="Times New Roman" w:hAnsi="Times New Roman" w:cs="Times New Roman"/>
          <w:u w:val="single" w:color="000000"/>
        </w:rPr>
        <w:t xml:space="preserve"> </w:t>
      </w:r>
      <w:r w:rsidRPr="00283439">
        <w:rPr>
          <w:rFonts w:ascii="Times New Roman" w:hAnsi="Times New Roman" w:cs="Times New Roman"/>
          <w:u w:val="single" w:color="000000"/>
        </w:rPr>
        <w:tab/>
      </w:r>
    </w:p>
    <w:p w14:paraId="54005201" w14:textId="2B56C0EA" w:rsidR="00767C86" w:rsidRPr="00283439" w:rsidRDefault="00767C86">
      <w:pPr>
        <w:rPr>
          <w:rFonts w:ascii="Times New Roman" w:eastAsia="Calibri" w:hAnsi="Times New Roman" w:cs="Times New Roman"/>
        </w:rPr>
      </w:pPr>
    </w:p>
    <w:p w14:paraId="3A338E99" w14:textId="66F26942" w:rsidR="00DA2517" w:rsidRPr="00283439" w:rsidRDefault="00DA2517">
      <w:pPr>
        <w:rPr>
          <w:rFonts w:ascii="Times New Roman" w:eastAsia="Calibri" w:hAnsi="Times New Roman" w:cs="Times New Roman"/>
        </w:rPr>
      </w:pPr>
    </w:p>
    <w:p w14:paraId="57F80122" w14:textId="77777777" w:rsidR="00E94F1C" w:rsidRPr="00283439" w:rsidRDefault="00E94F1C">
      <w:pPr>
        <w:rPr>
          <w:rFonts w:ascii="Times New Roman" w:eastAsia="Calibri" w:hAnsi="Times New Roman" w:cs="Times New Roman"/>
          <w:b/>
          <w:bCs/>
        </w:rPr>
      </w:pPr>
    </w:p>
    <w:p w14:paraId="6F58E45D" w14:textId="5B332431" w:rsidR="00DA2517" w:rsidRPr="00283439" w:rsidRDefault="00DA2517">
      <w:pPr>
        <w:rPr>
          <w:rFonts w:ascii="Times New Roman" w:eastAsia="Calibri" w:hAnsi="Times New Roman" w:cs="Times New Roman"/>
        </w:rPr>
        <w:sectPr w:rsidR="00DA2517" w:rsidRPr="00283439" w:rsidSect="00DA2517">
          <w:footerReference w:type="default" r:id="rId19"/>
          <w:pgSz w:w="12240" w:h="15840" w:code="1"/>
          <w:pgMar w:top="1440" w:right="1440" w:bottom="1440" w:left="1440" w:header="0" w:footer="720" w:gutter="0"/>
          <w:cols w:space="720"/>
        </w:sectPr>
      </w:pPr>
    </w:p>
    <w:p w14:paraId="01133E60" w14:textId="77777777" w:rsidR="003D69CC" w:rsidRPr="00283439" w:rsidRDefault="003D69CC" w:rsidP="003D69CC">
      <w:pPr>
        <w:jc w:val="center"/>
        <w:rPr>
          <w:rFonts w:ascii="Times New Roman" w:hAnsi="Times New Roman" w:cs="Times New Roman"/>
          <w:b/>
          <w:bCs/>
          <w:sz w:val="24"/>
          <w:szCs w:val="24"/>
        </w:rPr>
      </w:pPr>
      <w:r w:rsidRPr="00283439">
        <w:rPr>
          <w:rFonts w:ascii="Times New Roman" w:hAnsi="Times New Roman" w:cs="Times New Roman"/>
          <w:b/>
          <w:bCs/>
          <w:sz w:val="24"/>
          <w:szCs w:val="24"/>
        </w:rPr>
        <w:lastRenderedPageBreak/>
        <w:t>[Utility]</w:t>
      </w:r>
    </w:p>
    <w:p w14:paraId="5A4C95AE" w14:textId="77777777" w:rsidR="003D69CC" w:rsidRPr="00283439" w:rsidRDefault="003D69CC" w:rsidP="003D69CC">
      <w:pPr>
        <w:jc w:val="center"/>
        <w:rPr>
          <w:rFonts w:ascii="Times New Roman" w:hAnsi="Times New Roman" w:cs="Times New Roman"/>
          <w:b/>
          <w:bCs/>
          <w:sz w:val="24"/>
          <w:szCs w:val="24"/>
        </w:rPr>
      </w:pPr>
      <w:r w:rsidRPr="00283439">
        <w:rPr>
          <w:rFonts w:ascii="Times New Roman" w:hAnsi="Times New Roman" w:cs="Times New Roman"/>
          <w:b/>
          <w:bCs/>
          <w:sz w:val="24"/>
          <w:szCs w:val="24"/>
        </w:rPr>
        <w:t>Energy Efficiency Procurement Review Group Questionnaire</w:t>
      </w:r>
    </w:p>
    <w:p w14:paraId="471725E1" w14:textId="77777777" w:rsidR="003D69CC" w:rsidRPr="00283439" w:rsidRDefault="003D69CC" w:rsidP="003D69CC">
      <w:pPr>
        <w:rPr>
          <w:rFonts w:ascii="Times New Roman" w:hAnsi="Times New Roman" w:cs="Times New Roman"/>
          <w:sz w:val="24"/>
          <w:szCs w:val="24"/>
        </w:rPr>
      </w:pPr>
    </w:p>
    <w:p w14:paraId="5E14FCBB" w14:textId="7D86D623" w:rsidR="003D69CC" w:rsidRPr="00283439" w:rsidRDefault="003D69CC" w:rsidP="007E4B4E">
      <w:pPr>
        <w:pStyle w:val="ListParagraph"/>
        <w:numPr>
          <w:ilvl w:val="0"/>
          <w:numId w:val="23"/>
        </w:numPr>
        <w:spacing w:after="120"/>
        <w:rPr>
          <w:rFonts w:ascii="Times New Roman" w:hAnsi="Times New Roman" w:cs="Times New Roman"/>
          <w:sz w:val="24"/>
          <w:szCs w:val="24"/>
        </w:rPr>
      </w:pPr>
      <w:r w:rsidRPr="00283439">
        <w:rPr>
          <w:rFonts w:ascii="Times New Roman" w:hAnsi="Times New Roman" w:cs="Times New Roman"/>
          <w:sz w:val="24"/>
          <w:szCs w:val="24"/>
        </w:rPr>
        <w:t xml:space="preserve">Please identify and describe the organization that you represent.  The organization you represent must be a non-market participant </w:t>
      </w:r>
      <w:r w:rsidR="00E94F1C" w:rsidRPr="00283439">
        <w:rPr>
          <w:rFonts w:ascii="Times New Roman" w:hAnsi="Times New Roman" w:cs="Times New Roman"/>
          <w:sz w:val="24"/>
          <w:szCs w:val="24"/>
        </w:rPr>
        <w:t>that</w:t>
      </w:r>
      <w:r w:rsidRPr="00283439">
        <w:rPr>
          <w:rFonts w:ascii="Times New Roman" w:hAnsi="Times New Roman" w:cs="Times New Roman"/>
          <w:sz w:val="24"/>
          <w:szCs w:val="24"/>
        </w:rPr>
        <w:t xml:space="preserve"> does not have a financial interest in the outcome of any Energy Efficiency solicitation.</w:t>
      </w:r>
      <w:r w:rsidRPr="00283439">
        <w:rPr>
          <w:rStyle w:val="FootnoteReference"/>
          <w:rFonts w:ascii="Times New Roman" w:hAnsi="Times New Roman" w:cs="Times New Roman"/>
          <w:sz w:val="24"/>
          <w:szCs w:val="24"/>
        </w:rPr>
        <w:footnoteReference w:id="23"/>
      </w:r>
    </w:p>
    <w:p w14:paraId="66308386" w14:textId="56E2EA0E" w:rsidR="003D69CC" w:rsidRPr="00283439" w:rsidRDefault="003D69CC" w:rsidP="007E4B4E">
      <w:pPr>
        <w:pStyle w:val="ListParagraph"/>
        <w:numPr>
          <w:ilvl w:val="0"/>
          <w:numId w:val="23"/>
        </w:numPr>
        <w:spacing w:after="120"/>
        <w:rPr>
          <w:rFonts w:ascii="Times New Roman" w:hAnsi="Times New Roman" w:cs="Times New Roman"/>
          <w:sz w:val="24"/>
          <w:szCs w:val="24"/>
        </w:rPr>
      </w:pPr>
      <w:r w:rsidRPr="00283439">
        <w:rPr>
          <w:rFonts w:ascii="Times New Roman" w:hAnsi="Times New Roman" w:cs="Times New Roman"/>
          <w:sz w:val="24"/>
          <w:szCs w:val="24"/>
        </w:rPr>
        <w:t>Please describe your and your organization</w:t>
      </w:r>
      <w:r w:rsidR="009F1737" w:rsidRPr="00283439">
        <w:rPr>
          <w:rFonts w:ascii="Times New Roman" w:hAnsi="Times New Roman" w:cs="Times New Roman"/>
          <w:sz w:val="24"/>
          <w:szCs w:val="24"/>
        </w:rPr>
        <w:t>'</w:t>
      </w:r>
      <w:r w:rsidRPr="00283439">
        <w:rPr>
          <w:rFonts w:ascii="Times New Roman" w:hAnsi="Times New Roman" w:cs="Times New Roman"/>
          <w:sz w:val="24"/>
          <w:szCs w:val="24"/>
        </w:rPr>
        <w:t xml:space="preserve">s experience with electric and natural gas energy efficiency activities in California. </w:t>
      </w:r>
    </w:p>
    <w:p w14:paraId="6E32939A" w14:textId="10B8413C" w:rsidR="003D69CC" w:rsidRPr="00283439" w:rsidRDefault="003D69CC" w:rsidP="007E4B4E">
      <w:pPr>
        <w:pStyle w:val="ListParagraph"/>
        <w:numPr>
          <w:ilvl w:val="0"/>
          <w:numId w:val="23"/>
        </w:numPr>
        <w:spacing w:after="120"/>
        <w:rPr>
          <w:rFonts w:ascii="Times New Roman" w:hAnsi="Times New Roman" w:cs="Times New Roman"/>
          <w:sz w:val="24"/>
          <w:szCs w:val="24"/>
        </w:rPr>
      </w:pPr>
      <w:r w:rsidRPr="00283439">
        <w:rPr>
          <w:rFonts w:ascii="Times New Roman" w:hAnsi="Times New Roman" w:cs="Times New Roman"/>
          <w:sz w:val="24"/>
          <w:szCs w:val="24"/>
        </w:rPr>
        <w:t>Please describe your and your organization</w:t>
      </w:r>
      <w:r w:rsidR="009F1737" w:rsidRPr="00283439">
        <w:rPr>
          <w:rFonts w:ascii="Times New Roman" w:hAnsi="Times New Roman" w:cs="Times New Roman"/>
          <w:sz w:val="24"/>
          <w:szCs w:val="24"/>
        </w:rPr>
        <w:t>'</w:t>
      </w:r>
      <w:r w:rsidRPr="00283439">
        <w:rPr>
          <w:rFonts w:ascii="Times New Roman" w:hAnsi="Times New Roman" w:cs="Times New Roman"/>
          <w:sz w:val="24"/>
          <w:szCs w:val="24"/>
        </w:rPr>
        <w:t xml:space="preserve">s experience with any of the following market sectors: </w:t>
      </w:r>
      <w:r w:rsidR="00E94F1C" w:rsidRPr="00283439">
        <w:rPr>
          <w:rFonts w:ascii="Times New Roman" w:hAnsi="Times New Roman" w:cs="Times New Roman"/>
          <w:sz w:val="24"/>
          <w:szCs w:val="24"/>
        </w:rPr>
        <w:t xml:space="preserve"> </w:t>
      </w:r>
      <w:r w:rsidRPr="00283439">
        <w:rPr>
          <w:rFonts w:ascii="Times New Roman" w:hAnsi="Times New Roman" w:cs="Times New Roman"/>
          <w:sz w:val="24"/>
          <w:szCs w:val="24"/>
        </w:rPr>
        <w:t>Residential, Commercial, Industrial, Agriculture, Public, and/or Cross-Cutting.</w:t>
      </w:r>
      <w:r w:rsidRPr="00283439">
        <w:rPr>
          <w:rStyle w:val="FootnoteReference"/>
          <w:rFonts w:ascii="Times New Roman" w:hAnsi="Times New Roman" w:cs="Times New Roman"/>
          <w:sz w:val="24"/>
          <w:szCs w:val="24"/>
        </w:rPr>
        <w:footnoteReference w:id="24"/>
      </w:r>
      <w:r w:rsidRPr="00283439">
        <w:rPr>
          <w:rFonts w:ascii="Times New Roman" w:hAnsi="Times New Roman" w:cs="Times New Roman"/>
          <w:sz w:val="24"/>
          <w:szCs w:val="24"/>
        </w:rPr>
        <w:t xml:space="preserve"> </w:t>
      </w:r>
    </w:p>
    <w:p w14:paraId="255578AD" w14:textId="480A126D" w:rsidR="003D69CC" w:rsidRPr="00283439" w:rsidRDefault="003D69CC" w:rsidP="007E4B4E">
      <w:pPr>
        <w:pStyle w:val="ListParagraph"/>
        <w:numPr>
          <w:ilvl w:val="0"/>
          <w:numId w:val="23"/>
        </w:numPr>
        <w:spacing w:after="120"/>
        <w:rPr>
          <w:rFonts w:ascii="Times New Roman" w:hAnsi="Times New Roman" w:cs="Times New Roman"/>
          <w:sz w:val="24"/>
          <w:szCs w:val="24"/>
        </w:rPr>
      </w:pPr>
      <w:r w:rsidRPr="00283439">
        <w:rPr>
          <w:rFonts w:ascii="Times New Roman" w:hAnsi="Times New Roman" w:cs="Times New Roman"/>
          <w:sz w:val="24"/>
          <w:szCs w:val="24"/>
        </w:rPr>
        <w:t>With respect to Requests for Abstracts (</w:t>
      </w:r>
      <w:r w:rsidR="009F1737" w:rsidRPr="00283439">
        <w:rPr>
          <w:rFonts w:ascii="Times New Roman" w:hAnsi="Times New Roman" w:cs="Times New Roman"/>
          <w:sz w:val="24"/>
          <w:szCs w:val="24"/>
        </w:rPr>
        <w:t>"</w:t>
      </w:r>
      <w:r w:rsidRPr="00283439">
        <w:rPr>
          <w:rFonts w:ascii="Times New Roman" w:hAnsi="Times New Roman" w:cs="Times New Roman"/>
          <w:sz w:val="24"/>
          <w:szCs w:val="24"/>
        </w:rPr>
        <w:t>RFAs</w:t>
      </w:r>
      <w:r w:rsidR="009F1737" w:rsidRPr="00283439">
        <w:rPr>
          <w:rFonts w:ascii="Times New Roman" w:hAnsi="Times New Roman" w:cs="Times New Roman"/>
          <w:sz w:val="24"/>
          <w:szCs w:val="24"/>
        </w:rPr>
        <w:t>"</w:t>
      </w:r>
      <w:r w:rsidRPr="00283439">
        <w:rPr>
          <w:rFonts w:ascii="Times New Roman" w:hAnsi="Times New Roman" w:cs="Times New Roman"/>
          <w:sz w:val="24"/>
          <w:szCs w:val="24"/>
        </w:rPr>
        <w:t>) and Requests for Proposals (</w:t>
      </w:r>
      <w:r w:rsidR="009F1737" w:rsidRPr="00283439">
        <w:rPr>
          <w:rFonts w:ascii="Times New Roman" w:hAnsi="Times New Roman" w:cs="Times New Roman"/>
          <w:sz w:val="24"/>
          <w:szCs w:val="24"/>
        </w:rPr>
        <w:t>"</w:t>
      </w:r>
      <w:r w:rsidRPr="00283439">
        <w:rPr>
          <w:rFonts w:ascii="Times New Roman" w:hAnsi="Times New Roman" w:cs="Times New Roman"/>
          <w:sz w:val="24"/>
          <w:szCs w:val="24"/>
        </w:rPr>
        <w:t>RFPs</w:t>
      </w:r>
      <w:r w:rsidR="009F1737" w:rsidRPr="00283439">
        <w:rPr>
          <w:rFonts w:ascii="Times New Roman" w:hAnsi="Times New Roman" w:cs="Times New Roman"/>
          <w:sz w:val="24"/>
          <w:szCs w:val="24"/>
        </w:rPr>
        <w:t>"</w:t>
      </w:r>
      <w:r w:rsidRPr="00283439">
        <w:rPr>
          <w:rFonts w:ascii="Times New Roman" w:hAnsi="Times New Roman" w:cs="Times New Roman"/>
          <w:sz w:val="24"/>
          <w:szCs w:val="24"/>
        </w:rPr>
        <w:t>) involving energy efficiency, describe your and your organization</w:t>
      </w:r>
      <w:r w:rsidR="009F1737" w:rsidRPr="00283439">
        <w:rPr>
          <w:rFonts w:ascii="Times New Roman" w:hAnsi="Times New Roman" w:cs="Times New Roman"/>
          <w:sz w:val="24"/>
          <w:szCs w:val="24"/>
        </w:rPr>
        <w:t>'</w:t>
      </w:r>
      <w:r w:rsidRPr="00283439">
        <w:rPr>
          <w:rFonts w:ascii="Times New Roman" w:hAnsi="Times New Roman" w:cs="Times New Roman"/>
          <w:sz w:val="24"/>
          <w:szCs w:val="24"/>
        </w:rPr>
        <w:t>s familiarity and experience with reviewing and evaluating the program design, implementation, and contractor selection process.</w:t>
      </w:r>
    </w:p>
    <w:p w14:paraId="5B0356E5" w14:textId="11E66594" w:rsidR="003D69CC" w:rsidRPr="00283439" w:rsidRDefault="003D69CC" w:rsidP="007E4B4E">
      <w:pPr>
        <w:pStyle w:val="ListParagraph"/>
        <w:numPr>
          <w:ilvl w:val="0"/>
          <w:numId w:val="23"/>
        </w:numPr>
        <w:spacing w:after="120"/>
        <w:rPr>
          <w:rFonts w:ascii="Times New Roman" w:hAnsi="Times New Roman" w:cs="Times New Roman"/>
          <w:sz w:val="24"/>
          <w:szCs w:val="24"/>
        </w:rPr>
      </w:pPr>
      <w:r w:rsidRPr="00283439">
        <w:rPr>
          <w:rFonts w:ascii="Times New Roman" w:hAnsi="Times New Roman" w:cs="Times New Roman"/>
          <w:sz w:val="24"/>
          <w:szCs w:val="24"/>
        </w:rPr>
        <w:t xml:space="preserve">As a PRG member, you and your organization will be expected to be involved at all stages of the solicitation process. Please affirm your availability to meet the requirements described in the </w:t>
      </w:r>
      <w:r w:rsidR="009F1737" w:rsidRPr="00283439">
        <w:rPr>
          <w:rFonts w:ascii="Times New Roman" w:hAnsi="Times New Roman" w:cs="Times New Roman"/>
          <w:sz w:val="24"/>
          <w:szCs w:val="24"/>
        </w:rPr>
        <w:t>"</w:t>
      </w:r>
      <w:r w:rsidRPr="00283439">
        <w:rPr>
          <w:rFonts w:ascii="Times New Roman" w:hAnsi="Times New Roman" w:cs="Times New Roman"/>
          <w:sz w:val="24"/>
          <w:szCs w:val="24"/>
        </w:rPr>
        <w:t xml:space="preserve">PRG </w:t>
      </w:r>
      <w:r w:rsidR="000E3FB5" w:rsidRPr="00283439">
        <w:rPr>
          <w:rFonts w:ascii="Times New Roman" w:hAnsi="Times New Roman" w:cs="Times New Roman"/>
          <w:sz w:val="24"/>
          <w:szCs w:val="24"/>
        </w:rPr>
        <w:t>Handbook</w:t>
      </w:r>
      <w:r w:rsidR="009F1737" w:rsidRPr="00283439">
        <w:rPr>
          <w:rFonts w:ascii="Times New Roman" w:hAnsi="Times New Roman" w:cs="Times New Roman"/>
          <w:sz w:val="24"/>
          <w:szCs w:val="24"/>
        </w:rPr>
        <w:t>"</w:t>
      </w:r>
      <w:r w:rsidRPr="00283439">
        <w:rPr>
          <w:rFonts w:ascii="Times New Roman" w:hAnsi="Times New Roman" w:cs="Times New Roman"/>
          <w:sz w:val="24"/>
          <w:szCs w:val="24"/>
        </w:rPr>
        <w:t xml:space="preserve"> attached to this packet. </w:t>
      </w:r>
    </w:p>
    <w:p w14:paraId="2A296510" w14:textId="73333EC5" w:rsidR="003D69CC" w:rsidRPr="00283439" w:rsidRDefault="003D69CC" w:rsidP="007E4B4E">
      <w:pPr>
        <w:pStyle w:val="ListParagraph"/>
        <w:numPr>
          <w:ilvl w:val="0"/>
          <w:numId w:val="23"/>
        </w:numPr>
        <w:spacing w:after="120"/>
        <w:rPr>
          <w:rFonts w:ascii="Times New Roman" w:hAnsi="Times New Roman" w:cs="Times New Roman"/>
          <w:sz w:val="24"/>
          <w:szCs w:val="24"/>
        </w:rPr>
      </w:pPr>
      <w:r w:rsidRPr="00283439">
        <w:rPr>
          <w:rFonts w:ascii="Times New Roman" w:hAnsi="Times New Roman" w:cs="Times New Roman"/>
          <w:sz w:val="24"/>
          <w:szCs w:val="24"/>
        </w:rPr>
        <w:t xml:space="preserve">Do you or the organization you represent have any contractual, financial, or work-related relationship with any third-party contractor who is currently implementing or is contracted to implement energy efficiency programs in the future?  If so, please explain. </w:t>
      </w:r>
    </w:p>
    <w:p w14:paraId="1116D070" w14:textId="22D9FDA5" w:rsidR="003D69CC" w:rsidRPr="00283439" w:rsidRDefault="003D69CC" w:rsidP="007E4B4E">
      <w:pPr>
        <w:pStyle w:val="ListParagraph"/>
        <w:numPr>
          <w:ilvl w:val="0"/>
          <w:numId w:val="23"/>
        </w:numPr>
        <w:spacing w:after="120"/>
        <w:rPr>
          <w:rFonts w:ascii="Times New Roman" w:hAnsi="Times New Roman" w:cs="Times New Roman"/>
          <w:sz w:val="24"/>
          <w:szCs w:val="24"/>
        </w:rPr>
      </w:pPr>
      <w:r w:rsidRPr="00283439">
        <w:rPr>
          <w:rFonts w:ascii="Times New Roman" w:hAnsi="Times New Roman" w:cs="Times New Roman"/>
          <w:sz w:val="24"/>
          <w:szCs w:val="24"/>
        </w:rPr>
        <w:t>Please indicate which of following PRGs you intend to participate in:</w:t>
      </w:r>
    </w:p>
    <w:p w14:paraId="1FE473CB" w14:textId="77777777" w:rsidR="00F5727F" w:rsidRPr="00283439" w:rsidRDefault="00F5727F" w:rsidP="00E82E90">
      <w:pPr>
        <w:pStyle w:val="ListParagraph"/>
        <w:ind w:left="720"/>
        <w:rPr>
          <w:rFonts w:ascii="Times New Roman" w:hAnsi="Times New Roman" w:cs="Times New Roman"/>
          <w:sz w:val="24"/>
          <w:szCs w:val="24"/>
        </w:rPr>
      </w:pPr>
    </w:p>
    <w:tbl>
      <w:tblPr>
        <w:tblW w:w="0" w:type="auto"/>
        <w:tblInd w:w="558" w:type="dxa"/>
        <w:tblLook w:val="04A0" w:firstRow="1" w:lastRow="0" w:firstColumn="1" w:lastColumn="0" w:noHBand="0" w:noVBand="1"/>
      </w:tblPr>
      <w:tblGrid>
        <w:gridCol w:w="3889"/>
        <w:gridCol w:w="3887"/>
      </w:tblGrid>
      <w:tr w:rsidR="003D69CC" w:rsidRPr="00283439" w14:paraId="58807623" w14:textId="77777777" w:rsidTr="2E56A10F">
        <w:tc>
          <w:tcPr>
            <w:tcW w:w="3889" w:type="dxa"/>
            <w:shd w:val="clear" w:color="auto" w:fill="auto"/>
          </w:tcPr>
          <w:p w14:paraId="3346FFF3" w14:textId="77777777" w:rsidR="003D69CC" w:rsidRPr="00283439" w:rsidRDefault="003D69CC" w:rsidP="003D69CC">
            <w:pPr>
              <w:widowControl/>
              <w:numPr>
                <w:ilvl w:val="0"/>
                <w:numId w:val="22"/>
              </w:numPr>
              <w:rPr>
                <w:rFonts w:ascii="Times New Roman" w:eastAsia="Times New Roman" w:hAnsi="Times New Roman" w:cs="Times New Roman"/>
                <w:bCs/>
                <w:sz w:val="24"/>
                <w:szCs w:val="24"/>
              </w:rPr>
            </w:pPr>
            <w:r w:rsidRPr="00283439">
              <w:rPr>
                <w:rFonts w:ascii="Times New Roman" w:eastAsia="Times New Roman" w:hAnsi="Times New Roman" w:cs="Times New Roman"/>
                <w:bCs/>
                <w:sz w:val="24"/>
                <w:szCs w:val="24"/>
              </w:rPr>
              <w:t>SoCalGas</w:t>
            </w:r>
          </w:p>
          <w:p w14:paraId="45D5EE02" w14:textId="77777777" w:rsidR="003D69CC" w:rsidRPr="00283439" w:rsidRDefault="003D69CC" w:rsidP="003D69CC">
            <w:pPr>
              <w:widowControl/>
              <w:numPr>
                <w:ilvl w:val="0"/>
                <w:numId w:val="22"/>
              </w:numPr>
              <w:rPr>
                <w:rFonts w:ascii="Times New Roman" w:eastAsia="Times New Roman" w:hAnsi="Times New Roman" w:cs="Times New Roman"/>
                <w:bCs/>
                <w:sz w:val="24"/>
                <w:szCs w:val="24"/>
              </w:rPr>
            </w:pPr>
            <w:r w:rsidRPr="00283439">
              <w:rPr>
                <w:rFonts w:ascii="Times New Roman" w:eastAsia="Times New Roman" w:hAnsi="Times New Roman" w:cs="Times New Roman"/>
                <w:bCs/>
                <w:sz w:val="24"/>
                <w:szCs w:val="24"/>
              </w:rPr>
              <w:t>SDG&amp;E</w:t>
            </w:r>
          </w:p>
          <w:p w14:paraId="3B18AFAC" w14:textId="77777777" w:rsidR="003D69CC" w:rsidRPr="00283439" w:rsidRDefault="003D69CC" w:rsidP="003D69CC">
            <w:pPr>
              <w:widowControl/>
              <w:numPr>
                <w:ilvl w:val="0"/>
                <w:numId w:val="22"/>
              </w:numPr>
              <w:rPr>
                <w:rFonts w:ascii="Times New Roman" w:eastAsia="Times New Roman" w:hAnsi="Times New Roman" w:cs="Times New Roman"/>
                <w:bCs/>
                <w:sz w:val="24"/>
                <w:szCs w:val="24"/>
              </w:rPr>
            </w:pPr>
            <w:r w:rsidRPr="00283439">
              <w:rPr>
                <w:rFonts w:ascii="Times New Roman" w:eastAsia="Times New Roman" w:hAnsi="Times New Roman" w:cs="Times New Roman"/>
                <w:bCs/>
                <w:sz w:val="24"/>
                <w:szCs w:val="24"/>
              </w:rPr>
              <w:t>PG&amp;E</w:t>
            </w:r>
          </w:p>
        </w:tc>
        <w:tc>
          <w:tcPr>
            <w:tcW w:w="3887" w:type="dxa"/>
            <w:shd w:val="clear" w:color="auto" w:fill="auto"/>
          </w:tcPr>
          <w:p w14:paraId="3D18375F" w14:textId="77777777" w:rsidR="003D69CC" w:rsidRPr="00283439" w:rsidRDefault="003D69CC" w:rsidP="003D69CC">
            <w:pPr>
              <w:widowControl/>
              <w:numPr>
                <w:ilvl w:val="0"/>
                <w:numId w:val="22"/>
              </w:numPr>
              <w:rPr>
                <w:rFonts w:ascii="Times New Roman" w:eastAsia="Times New Roman" w:hAnsi="Times New Roman" w:cs="Times New Roman"/>
                <w:bCs/>
                <w:sz w:val="24"/>
                <w:szCs w:val="24"/>
              </w:rPr>
            </w:pPr>
            <w:r w:rsidRPr="00283439">
              <w:rPr>
                <w:rFonts w:ascii="Times New Roman" w:eastAsia="Times New Roman" w:hAnsi="Times New Roman" w:cs="Times New Roman"/>
                <w:bCs/>
                <w:sz w:val="24"/>
                <w:szCs w:val="24"/>
              </w:rPr>
              <w:t>SCE</w:t>
            </w:r>
          </w:p>
          <w:p w14:paraId="651101D7" w14:textId="6D8D2ED0" w:rsidR="003D69CC" w:rsidRPr="00283439" w:rsidRDefault="003D69CC" w:rsidP="002A664E">
            <w:pPr>
              <w:widowControl/>
              <w:ind w:left="1080"/>
              <w:rPr>
                <w:rFonts w:ascii="Times New Roman" w:eastAsia="Times New Roman" w:hAnsi="Times New Roman" w:cs="Times New Roman"/>
                <w:sz w:val="24"/>
                <w:szCs w:val="24"/>
              </w:rPr>
            </w:pPr>
          </w:p>
        </w:tc>
      </w:tr>
    </w:tbl>
    <w:p w14:paraId="5340FF2B" w14:textId="77777777" w:rsidR="003D69CC" w:rsidRPr="00283439" w:rsidRDefault="003D69CC" w:rsidP="003D69CC">
      <w:pPr>
        <w:rPr>
          <w:rFonts w:ascii="Times New Roman" w:hAnsi="Times New Roman" w:cs="Times New Roman"/>
          <w:sz w:val="24"/>
          <w:szCs w:val="24"/>
        </w:rPr>
      </w:pPr>
    </w:p>
    <w:p w14:paraId="7F8A0862" w14:textId="77777777" w:rsidR="003D69CC" w:rsidRPr="00283439" w:rsidRDefault="003D69CC" w:rsidP="00E82E90">
      <w:pPr>
        <w:spacing w:line="360" w:lineRule="auto"/>
        <w:rPr>
          <w:rFonts w:ascii="Times New Roman" w:hAnsi="Times New Roman" w:cs="Times New Roman"/>
          <w:sz w:val="24"/>
          <w:szCs w:val="24"/>
        </w:rPr>
      </w:pPr>
      <w:r w:rsidRPr="00283439">
        <w:rPr>
          <w:rFonts w:ascii="Times New Roman" w:hAnsi="Times New Roman" w:cs="Times New Roman"/>
          <w:sz w:val="24"/>
          <w:szCs w:val="24"/>
        </w:rPr>
        <w:t>Name:  _________________________________________________________________</w:t>
      </w:r>
    </w:p>
    <w:p w14:paraId="6D7089CA" w14:textId="77777777" w:rsidR="003D69CC" w:rsidRPr="00283439" w:rsidRDefault="003D69CC" w:rsidP="00E82E90">
      <w:pPr>
        <w:spacing w:line="360" w:lineRule="auto"/>
        <w:rPr>
          <w:rFonts w:ascii="Times New Roman" w:hAnsi="Times New Roman" w:cs="Times New Roman"/>
          <w:sz w:val="24"/>
          <w:szCs w:val="24"/>
        </w:rPr>
      </w:pPr>
      <w:r w:rsidRPr="00283439">
        <w:rPr>
          <w:rFonts w:ascii="Times New Roman" w:hAnsi="Times New Roman" w:cs="Times New Roman"/>
          <w:sz w:val="24"/>
          <w:szCs w:val="24"/>
        </w:rPr>
        <w:t>Organization: ____________________________________________________________</w:t>
      </w:r>
    </w:p>
    <w:p w14:paraId="116303B2" w14:textId="77777777" w:rsidR="003D69CC" w:rsidRPr="00283439" w:rsidRDefault="003D69CC" w:rsidP="00E82E90">
      <w:pPr>
        <w:spacing w:line="360" w:lineRule="auto"/>
        <w:rPr>
          <w:rFonts w:ascii="Times New Roman" w:hAnsi="Times New Roman" w:cs="Times New Roman"/>
          <w:sz w:val="24"/>
          <w:szCs w:val="24"/>
        </w:rPr>
      </w:pPr>
      <w:r w:rsidRPr="00283439">
        <w:rPr>
          <w:rFonts w:ascii="Times New Roman" w:hAnsi="Times New Roman" w:cs="Times New Roman"/>
          <w:sz w:val="24"/>
          <w:szCs w:val="24"/>
        </w:rPr>
        <w:t>Address: ________________________________________________________________</w:t>
      </w:r>
    </w:p>
    <w:p w14:paraId="1E917A24" w14:textId="77777777" w:rsidR="003D69CC" w:rsidRPr="00283439" w:rsidRDefault="003D69CC" w:rsidP="00E82E90">
      <w:pPr>
        <w:spacing w:line="360" w:lineRule="auto"/>
        <w:rPr>
          <w:rFonts w:ascii="Times New Roman" w:hAnsi="Times New Roman" w:cs="Times New Roman"/>
          <w:sz w:val="24"/>
          <w:szCs w:val="24"/>
        </w:rPr>
      </w:pPr>
      <w:r w:rsidRPr="00283439">
        <w:rPr>
          <w:rFonts w:ascii="Times New Roman" w:hAnsi="Times New Roman" w:cs="Times New Roman"/>
          <w:sz w:val="24"/>
          <w:szCs w:val="24"/>
        </w:rPr>
        <w:t>City/State/Zip:  ___________________________________________________________</w:t>
      </w:r>
    </w:p>
    <w:p w14:paraId="4E076C94" w14:textId="77777777" w:rsidR="003D69CC" w:rsidRPr="00283439" w:rsidRDefault="003D69CC" w:rsidP="00E82E90">
      <w:pPr>
        <w:spacing w:line="360" w:lineRule="auto"/>
        <w:rPr>
          <w:rFonts w:ascii="Times New Roman" w:hAnsi="Times New Roman" w:cs="Times New Roman"/>
          <w:sz w:val="24"/>
          <w:szCs w:val="24"/>
        </w:rPr>
      </w:pPr>
      <w:r w:rsidRPr="00283439">
        <w:rPr>
          <w:rFonts w:ascii="Times New Roman" w:hAnsi="Times New Roman" w:cs="Times New Roman"/>
          <w:sz w:val="24"/>
          <w:szCs w:val="24"/>
        </w:rPr>
        <w:t>Telephone Number:  ______________________________________________________</w:t>
      </w:r>
    </w:p>
    <w:p w14:paraId="0DDD37C5" w14:textId="77777777" w:rsidR="003D69CC" w:rsidRPr="00283439" w:rsidRDefault="003D69CC" w:rsidP="00E82E90">
      <w:pPr>
        <w:rPr>
          <w:rFonts w:ascii="Times New Roman" w:hAnsi="Times New Roman" w:cs="Times New Roman"/>
        </w:rPr>
      </w:pPr>
      <w:r w:rsidRPr="00283439">
        <w:rPr>
          <w:rFonts w:ascii="Times New Roman" w:hAnsi="Times New Roman" w:cs="Times New Roman"/>
          <w:sz w:val="24"/>
          <w:szCs w:val="24"/>
        </w:rPr>
        <w:t>E-Mail Address:  ____________________________________</w:t>
      </w:r>
    </w:p>
    <w:p w14:paraId="6F58E47D" w14:textId="605DFB1A" w:rsidR="00767C86" w:rsidRPr="00283439" w:rsidRDefault="00767C86" w:rsidP="00E82E90">
      <w:pPr>
        <w:pStyle w:val="Heading3"/>
        <w:spacing w:before="69"/>
        <w:ind w:left="1643" w:right="1626"/>
        <w:jc w:val="center"/>
        <w:rPr>
          <w:rFonts w:ascii="Times New Roman" w:hAnsi="Times New Roman" w:cs="Times New Roman"/>
        </w:rPr>
      </w:pPr>
    </w:p>
    <w:sectPr w:rsidR="00767C86" w:rsidRPr="00283439" w:rsidSect="001202EE">
      <w:pgSz w:w="12240" w:h="15840" w:code="1"/>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3A591" w14:textId="77777777" w:rsidR="00FF3423" w:rsidRDefault="00FF3423">
      <w:r>
        <w:separator/>
      </w:r>
    </w:p>
  </w:endnote>
  <w:endnote w:type="continuationSeparator" w:id="0">
    <w:p w14:paraId="347D8714" w14:textId="77777777" w:rsidR="00FF3423" w:rsidRDefault="00FF3423">
      <w:r>
        <w:continuationSeparator/>
      </w:r>
    </w:p>
  </w:endnote>
  <w:endnote w:type="continuationNotice" w:id="1">
    <w:p w14:paraId="641ACA4F" w14:textId="77777777" w:rsidR="00FF3423" w:rsidRDefault="00FF3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8E492" w14:textId="5B857D31" w:rsidR="008262FF" w:rsidRDefault="008262FF">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6F58E496" wp14:editId="35C4D754">
              <wp:simplePos x="0" y="0"/>
              <wp:positionH relativeFrom="page">
                <wp:posOffset>6764020</wp:posOffset>
              </wp:positionH>
              <wp:positionV relativeFrom="page">
                <wp:posOffset>9276080</wp:posOffset>
              </wp:positionV>
              <wp:extent cx="121920" cy="165735"/>
              <wp:effectExtent l="1270" t="0" r="63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8E49A" w14:textId="77777777" w:rsidR="008262FF" w:rsidRDefault="008262FF">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8E496" id="_x0000_t202" coordsize="21600,21600" o:spt="202" path="m,l,21600r21600,l21600,xe">
              <v:stroke joinstyle="miter"/>
              <v:path gradientshapeok="t" o:connecttype="rect"/>
            </v:shapetype>
            <v:shape id="Text Box 4" o:spid="_x0000_s1026" type="#_x0000_t202" style="position:absolute;margin-left:532.6pt;margin-top:730.4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" filled="f" stroked="f">
              <v:textbox inset="0,0,0,0">
                <w:txbxContent>
                  <w:p w14:paraId="6F58E49A" w14:textId="77777777" w:rsidR="008262FF" w:rsidRDefault="008262FF">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8E493" w14:textId="3EA6112F" w:rsidR="008262FF" w:rsidRDefault="008262FF">
    <w:pPr>
      <w:spacing w:line="14" w:lineRule="auto"/>
      <w:rPr>
        <w:sz w:val="20"/>
        <w:szCs w:val="20"/>
      </w:rPr>
    </w:pPr>
    <w:r>
      <w:rPr>
        <w:noProof/>
      </w:rPr>
      <mc:AlternateContent>
        <mc:Choice Requires="wps">
          <w:drawing>
            <wp:anchor distT="0" distB="0" distL="114300" distR="114300" simplePos="0" relativeHeight="251658241" behindDoc="1" locked="0" layoutInCell="1" allowOverlap="1" wp14:anchorId="6F58E497" wp14:editId="16A47841">
              <wp:simplePos x="0" y="0"/>
              <wp:positionH relativeFrom="page">
                <wp:posOffset>12428855</wp:posOffset>
              </wp:positionH>
              <wp:positionV relativeFrom="page">
                <wp:posOffset>6990080</wp:posOffset>
              </wp:positionV>
              <wp:extent cx="121920" cy="165735"/>
              <wp:effectExtent l="0" t="0" r="317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8E49B" w14:textId="77777777" w:rsidR="008262FF" w:rsidRDefault="008262FF">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8E497" id="_x0000_t202" coordsize="21600,21600" o:spt="202" path="m,l,21600r21600,l21600,xe">
              <v:stroke joinstyle="miter"/>
              <v:path gradientshapeok="t" o:connecttype="rect"/>
            </v:shapetype>
            <v:shape id="Text Box 3" o:spid="_x0000_s1027" type="#_x0000_t202" style="position:absolute;margin-left:978.65pt;margin-top:550.4pt;width:9.6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" filled="f" stroked="f">
              <v:textbox inset="0,0,0,0">
                <w:txbxContent>
                  <w:p w14:paraId="6F58E49B" w14:textId="77777777" w:rsidR="008262FF" w:rsidRDefault="008262FF">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8E494" w14:textId="49D4662C" w:rsidR="008262FF" w:rsidRDefault="008262FF">
    <w:pPr>
      <w:spacing w:line="14" w:lineRule="auto"/>
      <w:rPr>
        <w:sz w:val="20"/>
        <w:szCs w:val="20"/>
      </w:rPr>
    </w:pPr>
    <w:r>
      <w:rPr>
        <w:noProof/>
      </w:rPr>
      <mc:AlternateContent>
        <mc:Choice Requires="wps">
          <w:drawing>
            <wp:anchor distT="0" distB="0" distL="114300" distR="114300" simplePos="0" relativeHeight="251658242" behindDoc="1" locked="0" layoutInCell="1" allowOverlap="1" wp14:anchorId="6F58E498" wp14:editId="6654447D">
              <wp:simplePos x="0" y="0"/>
              <wp:positionH relativeFrom="page">
                <wp:posOffset>3812540</wp:posOffset>
              </wp:positionH>
              <wp:positionV relativeFrom="page">
                <wp:posOffset>9439910</wp:posOffset>
              </wp:positionV>
              <wp:extent cx="203200" cy="177800"/>
              <wp:effectExtent l="2540" t="635" r="381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8E49C" w14:textId="77777777" w:rsidR="008262FF" w:rsidRDefault="008262FF">
                          <w:pPr>
                            <w:pStyle w:val="BodyText"/>
                            <w:spacing w:line="265" w:lineRule="exact"/>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8E498" id="_x0000_t202" coordsize="21600,21600" o:spt="202" path="m,l,21600r21600,l21600,xe">
              <v:stroke joinstyle="miter"/>
              <v:path gradientshapeok="t" o:connecttype="rect"/>
            </v:shapetype>
            <v:shape id="Text Box 2" o:spid="_x0000_s1028" type="#_x0000_t202" style="position:absolute;margin-left:300.2pt;margin-top:743.3pt;width:16pt;height:1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" filled="f" stroked="f">
              <v:textbox inset="0,0,0,0">
                <w:txbxContent>
                  <w:p w14:paraId="6F58E49C" w14:textId="77777777" w:rsidR="008262FF" w:rsidRDefault="008262FF">
                    <w:pPr>
                      <w:pStyle w:val="BodyText"/>
                      <w:spacing w:line="265" w:lineRule="exact"/>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233503"/>
      <w:docPartObj>
        <w:docPartGallery w:val="Page Numbers (Bottom of Page)"/>
        <w:docPartUnique/>
      </w:docPartObj>
    </w:sdtPr>
    <w:sdtEndPr>
      <w:rPr>
        <w:noProof/>
      </w:rPr>
    </w:sdtEndPr>
    <w:sdtContent>
      <w:p w14:paraId="33B50600" w14:textId="0C6A59A3" w:rsidR="008262FF" w:rsidRDefault="008262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A266C3" w14:textId="64869728" w:rsidR="008262FF" w:rsidRPr="00DF1D9C" w:rsidRDefault="008262FF">
    <w:pPr>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8E495" w14:textId="10C228B7" w:rsidR="008262FF" w:rsidRDefault="008262FF">
    <w:pPr>
      <w:spacing w:line="14" w:lineRule="auto"/>
      <w:rPr>
        <w:sz w:val="20"/>
        <w:szCs w:val="20"/>
      </w:rPr>
    </w:pPr>
    <w:r>
      <w:rPr>
        <w:noProof/>
      </w:rPr>
      <mc:AlternateContent>
        <mc:Choice Requires="wps">
          <w:drawing>
            <wp:anchor distT="0" distB="0" distL="114300" distR="114300" simplePos="0" relativeHeight="251658243" behindDoc="1" locked="0" layoutInCell="1" allowOverlap="1" wp14:anchorId="6F58E499" wp14:editId="6DE3FBF3">
              <wp:simplePos x="0" y="0"/>
              <wp:positionH relativeFrom="page">
                <wp:posOffset>903514</wp:posOffset>
              </wp:positionH>
              <wp:positionV relativeFrom="page">
                <wp:posOffset>9445171</wp:posOffset>
              </wp:positionV>
              <wp:extent cx="1023257" cy="165735"/>
              <wp:effectExtent l="0" t="0" r="5715"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257"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8E49D" w14:textId="77777777" w:rsidR="008262FF" w:rsidRDefault="008262FF" w:rsidP="00DA2517">
                          <w:pPr>
                            <w:spacing w:line="245" w:lineRule="exact"/>
                            <w:rPr>
                              <w:rFonts w:ascii="Times New Roman" w:eastAsia="Times New Roman" w:hAnsi="Times New Roman" w:cs="Times New Roman"/>
                            </w:rPr>
                          </w:pPr>
                          <w:r>
                            <w:rPr>
                              <w:rFonts w:ascii="Times New Roman"/>
                              <w:i/>
                              <w:spacing w:val="-1"/>
                            </w:rPr>
                            <w:t>Signature</w:t>
                          </w:r>
                          <w:r>
                            <w:rPr>
                              <w:rFonts w:ascii="Times New Roman"/>
                              <w:i/>
                            </w:rPr>
                            <w:t xml:space="preserve">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8E499" id="_x0000_t202" coordsize="21600,21600" o:spt="202" path="m,l,21600r21600,l21600,xe">
              <v:stroke joinstyle="miter"/>
              <v:path gradientshapeok="t" o:connecttype="rect"/>
            </v:shapetype>
            <v:shape id="Text Box 1" o:spid="_x0000_s1029" type="#_x0000_t202" style="position:absolute;margin-left:71.15pt;margin-top:743.7pt;width:80.55pt;height:13.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" filled="f" stroked="f">
              <v:textbox inset="0,0,0,0">
                <w:txbxContent>
                  <w:p w14:paraId="6F58E49D" w14:textId="77777777" w:rsidR="008262FF" w:rsidRDefault="008262FF" w:rsidP="00DA2517">
                    <w:pPr>
                      <w:spacing w:line="245" w:lineRule="exact"/>
                      <w:rPr>
                        <w:rFonts w:ascii="Times New Roman" w:eastAsia="Times New Roman" w:hAnsi="Times New Roman" w:cs="Times New Roman"/>
                      </w:rPr>
                    </w:pPr>
                    <w:r>
                      <w:rPr>
                        <w:rFonts w:ascii="Times New Roman"/>
                        <w:i/>
                        <w:spacing w:val="-1"/>
                      </w:rPr>
                      <w:t>Signature</w:t>
                    </w:r>
                    <w:r>
                      <w:rPr>
                        <w:rFonts w:ascii="Times New Roman"/>
                        <w:i/>
                      </w:rPr>
                      <w:t xml:space="preserve"> Page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1914" w14:textId="48F2EA10" w:rsidR="008262FF" w:rsidRPr="00DA2517" w:rsidRDefault="008262FF" w:rsidP="00DA2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02C6B" w14:textId="77777777" w:rsidR="00FF3423" w:rsidRDefault="00FF3423">
      <w:r>
        <w:separator/>
      </w:r>
    </w:p>
  </w:footnote>
  <w:footnote w:type="continuationSeparator" w:id="0">
    <w:p w14:paraId="18B42472" w14:textId="77777777" w:rsidR="00FF3423" w:rsidRDefault="00FF3423">
      <w:r>
        <w:continuationSeparator/>
      </w:r>
    </w:p>
  </w:footnote>
  <w:footnote w:type="continuationNotice" w:id="1">
    <w:p w14:paraId="2058ECA4" w14:textId="77777777" w:rsidR="00FF3423" w:rsidRDefault="00FF3423"/>
  </w:footnote>
  <w:footnote w:id="2">
    <w:p w14:paraId="2500C9A3" w14:textId="6F26566C" w:rsidR="008262FF" w:rsidRDefault="008262FF">
      <w:pPr>
        <w:pStyle w:val="FootnoteText"/>
      </w:pPr>
      <w:r>
        <w:rPr>
          <w:rStyle w:val="FootnoteReference"/>
        </w:rPr>
        <w:footnoteRef/>
      </w:r>
      <w:r>
        <w:t xml:space="preserve"> </w:t>
      </w:r>
      <w:r>
        <w:tab/>
        <w:t>D.16-08-019, Ordering Paragraph (OP) 10.</w:t>
      </w:r>
    </w:p>
  </w:footnote>
  <w:footnote w:id="3">
    <w:p w14:paraId="129DADC1" w14:textId="2CCE5B9B" w:rsidR="008262FF" w:rsidRDefault="008262FF">
      <w:pPr>
        <w:pStyle w:val="FootnoteText"/>
      </w:pPr>
      <w:r>
        <w:rPr>
          <w:rStyle w:val="FootnoteReference"/>
        </w:rPr>
        <w:footnoteRef/>
      </w:r>
      <w:r>
        <w:t xml:space="preserve"> </w:t>
      </w:r>
      <w:r>
        <w:tab/>
        <w:t>D.16-08-019, OP 5.</w:t>
      </w:r>
    </w:p>
  </w:footnote>
  <w:footnote w:id="4">
    <w:p w14:paraId="70D32723" w14:textId="039D1238" w:rsidR="008262FF" w:rsidRDefault="008262FF">
      <w:pPr>
        <w:pStyle w:val="FootnoteText"/>
      </w:pPr>
      <w:r>
        <w:rPr>
          <w:rStyle w:val="FootnoteReference"/>
        </w:rPr>
        <w:footnoteRef/>
      </w:r>
      <w:r>
        <w:t xml:space="preserve"> </w:t>
      </w:r>
      <w:r>
        <w:tab/>
        <w:t>D.18-05-041, OP 4.</w:t>
      </w:r>
    </w:p>
  </w:footnote>
  <w:footnote w:id="5">
    <w:p w14:paraId="02888B8D" w14:textId="3BD097B4" w:rsidR="008262FF" w:rsidRDefault="008262FF">
      <w:pPr>
        <w:pStyle w:val="FootnoteText"/>
      </w:pPr>
      <w:r>
        <w:rPr>
          <w:rStyle w:val="FootnoteReference"/>
        </w:rPr>
        <w:footnoteRef/>
      </w:r>
      <w:r>
        <w:t xml:space="preserve"> </w:t>
      </w:r>
      <w:r>
        <w:tab/>
        <w:t>D.18-01-004.</w:t>
      </w:r>
    </w:p>
  </w:footnote>
  <w:footnote w:id="6">
    <w:p w14:paraId="75DBB6BE" w14:textId="4C58B86B" w:rsidR="008262FF" w:rsidRDefault="008262FF">
      <w:pPr>
        <w:pStyle w:val="FootnoteText"/>
      </w:pPr>
      <w:r>
        <w:rPr>
          <w:rStyle w:val="FootnoteReference"/>
        </w:rPr>
        <w:footnoteRef/>
      </w:r>
      <w:r>
        <w:t xml:space="preserve"> </w:t>
      </w:r>
      <w:r>
        <w:tab/>
        <w:t>D.18-01-004, OP 3, OP 4, Conclusion of Law (COL) 11.</w:t>
      </w:r>
    </w:p>
  </w:footnote>
  <w:footnote w:id="7">
    <w:p w14:paraId="009D1578" w14:textId="02A7CD85" w:rsidR="008262FF" w:rsidRDefault="008262FF">
      <w:pPr>
        <w:pStyle w:val="FootnoteText"/>
      </w:pPr>
      <w:r>
        <w:rPr>
          <w:rStyle w:val="FootnoteReference"/>
        </w:rPr>
        <w:footnoteRef/>
      </w:r>
      <w:r>
        <w:t xml:space="preserve"> </w:t>
      </w:r>
      <w:r>
        <w:tab/>
        <w:t>D.18-01-004, OP 3.</w:t>
      </w:r>
    </w:p>
  </w:footnote>
  <w:footnote w:id="8">
    <w:p w14:paraId="5954AF2E" w14:textId="7A842953" w:rsidR="008262FF" w:rsidRDefault="008262FF" w:rsidP="00BB0F1D">
      <w:pPr>
        <w:pStyle w:val="FootnoteText"/>
      </w:pPr>
      <w:r>
        <w:rPr>
          <w:rStyle w:val="FootnoteReference"/>
        </w:rPr>
        <w:footnoteRef/>
      </w:r>
      <w:r>
        <w:t xml:space="preserve"> </w:t>
      </w:r>
      <w:r>
        <w:tab/>
        <w:t>D.18-01-004, p. 35.</w:t>
      </w:r>
    </w:p>
  </w:footnote>
  <w:footnote w:id="9">
    <w:p w14:paraId="1CB16747" w14:textId="3B325655" w:rsidR="008262FF" w:rsidRDefault="008262FF" w:rsidP="00891DCA">
      <w:pPr>
        <w:pStyle w:val="FootnoteText"/>
      </w:pPr>
      <w:r>
        <w:rPr>
          <w:rStyle w:val="FootnoteReference"/>
        </w:rPr>
        <w:footnoteRef/>
      </w:r>
      <w:r>
        <w:t xml:space="preserve"> </w:t>
      </w:r>
      <w:r>
        <w:tab/>
        <w:t>D.18-01-004, p.36.</w:t>
      </w:r>
    </w:p>
  </w:footnote>
  <w:footnote w:id="10">
    <w:p w14:paraId="48A1F432" w14:textId="1526CB21" w:rsidR="008262FF" w:rsidRDefault="008262FF">
      <w:pPr>
        <w:pStyle w:val="FootnoteText"/>
      </w:pPr>
      <w:r>
        <w:rPr>
          <w:rStyle w:val="FootnoteReference"/>
        </w:rPr>
        <w:footnoteRef/>
      </w:r>
      <w:r>
        <w:t xml:space="preserve"> </w:t>
      </w:r>
      <w:r>
        <w:tab/>
        <w:t>D.18-01-004. P.38.</w:t>
      </w:r>
    </w:p>
  </w:footnote>
  <w:footnote w:id="11">
    <w:p w14:paraId="1C5EB5ED" w14:textId="0C4B7913" w:rsidR="008262FF" w:rsidRDefault="008262FF">
      <w:pPr>
        <w:pStyle w:val="FootnoteText"/>
      </w:pPr>
      <w:r>
        <w:rPr>
          <w:rStyle w:val="FootnoteReference"/>
        </w:rPr>
        <w:footnoteRef/>
      </w:r>
      <w:r>
        <w:t xml:space="preserve"> </w:t>
      </w:r>
      <w:r>
        <w:tab/>
        <w:t>D.18-01-004, p.2.</w:t>
      </w:r>
    </w:p>
  </w:footnote>
  <w:footnote w:id="12">
    <w:p w14:paraId="71F7F176" w14:textId="46707756" w:rsidR="008262FF" w:rsidRDefault="008262FF">
      <w:pPr>
        <w:pStyle w:val="FootnoteText"/>
      </w:pPr>
      <w:r>
        <w:rPr>
          <w:rStyle w:val="FootnoteReference"/>
        </w:rPr>
        <w:footnoteRef/>
      </w:r>
      <w:r>
        <w:t xml:space="preserve"> </w:t>
      </w:r>
      <w:r>
        <w:tab/>
        <w:t>D.18-01-004, OP 3.</w:t>
      </w:r>
    </w:p>
  </w:footnote>
  <w:footnote w:id="13">
    <w:p w14:paraId="7B299E90" w14:textId="38CED2E0" w:rsidR="008262FF" w:rsidRDefault="008262FF">
      <w:pPr>
        <w:pStyle w:val="FootnoteText"/>
      </w:pPr>
      <w:r>
        <w:rPr>
          <w:rStyle w:val="FootnoteReference"/>
        </w:rPr>
        <w:footnoteRef/>
      </w:r>
      <w:r>
        <w:t xml:space="preserve">   D.18-01-004, p.36.</w:t>
      </w:r>
    </w:p>
  </w:footnote>
  <w:footnote w:id="14">
    <w:p w14:paraId="79074794" w14:textId="16F9AAF1" w:rsidR="008262FF" w:rsidRDefault="008262FF">
      <w:pPr>
        <w:pStyle w:val="FootnoteText"/>
      </w:pPr>
      <w:r>
        <w:rPr>
          <w:rStyle w:val="FootnoteReference"/>
        </w:rPr>
        <w:footnoteRef/>
      </w:r>
      <w:r>
        <w:t xml:space="preserve">   D.18-01-004, COL 13. </w:t>
      </w:r>
    </w:p>
  </w:footnote>
  <w:footnote w:id="15">
    <w:p w14:paraId="0EE4D413" w14:textId="639F093D" w:rsidR="008262FF" w:rsidRDefault="008262FF">
      <w:pPr>
        <w:pStyle w:val="FootnoteText"/>
      </w:pPr>
      <w:r>
        <w:rPr>
          <w:rStyle w:val="FootnoteReference"/>
        </w:rPr>
        <w:footnoteRef/>
      </w:r>
      <w:r>
        <w:t xml:space="preserve"> </w:t>
      </w:r>
      <w:r>
        <w:tab/>
        <w:t>D.18-01-004, Finding of Fact (FOF) 11, COL 11.</w:t>
      </w:r>
    </w:p>
  </w:footnote>
  <w:footnote w:id="16">
    <w:p w14:paraId="41AA6997" w14:textId="673251AF" w:rsidR="008262FF" w:rsidRDefault="008262FF">
      <w:pPr>
        <w:pStyle w:val="FootnoteText"/>
      </w:pPr>
      <w:r>
        <w:rPr>
          <w:rStyle w:val="FootnoteReference"/>
        </w:rPr>
        <w:footnoteRef/>
      </w:r>
      <w:r>
        <w:t xml:space="preserve"> </w:t>
      </w:r>
      <w:r>
        <w:tab/>
        <w:t>D.18-01-004.</w:t>
      </w:r>
    </w:p>
  </w:footnote>
  <w:footnote w:id="17">
    <w:p w14:paraId="4F269F41" w14:textId="2C9FD4D0" w:rsidR="008262FF" w:rsidRDefault="008262FF">
      <w:pPr>
        <w:pStyle w:val="FootnoteText"/>
      </w:pPr>
      <w:r>
        <w:rPr>
          <w:rStyle w:val="FootnoteReference"/>
        </w:rPr>
        <w:footnoteRef/>
      </w:r>
      <w:r>
        <w:t xml:space="preserve"> </w:t>
      </w:r>
      <w:r>
        <w:tab/>
        <w:t xml:space="preserve">Per D.18-01-004 OP 2, Advice Letter filings </w:t>
      </w:r>
      <w:proofErr w:type="gramStart"/>
      <w:r>
        <w:t>triggers</w:t>
      </w:r>
      <w:proofErr w:type="gramEnd"/>
      <w:r>
        <w:t xml:space="preserve"> additional role not included in this Roles and Responsibilities matrix of Commission Staff when disposing of advice letter and Parties in exercising option to protest or respond to advice letters.</w:t>
      </w:r>
    </w:p>
  </w:footnote>
  <w:footnote w:id="18">
    <w:p w14:paraId="1194C311" w14:textId="10748F54" w:rsidR="008262FF" w:rsidRDefault="008262FF">
      <w:pPr>
        <w:pStyle w:val="FootnoteText"/>
      </w:pPr>
      <w:r>
        <w:rPr>
          <w:rStyle w:val="FootnoteReference"/>
        </w:rPr>
        <w:footnoteRef/>
      </w:r>
      <w:r>
        <w:t xml:space="preserve"> </w:t>
      </w:r>
      <w:r>
        <w:tab/>
        <w:t>D.18-01-004, OP 4.c.</w:t>
      </w:r>
    </w:p>
  </w:footnote>
  <w:footnote w:id="19">
    <w:p w14:paraId="40B455DD" w14:textId="0C49FC62" w:rsidR="008262FF" w:rsidRDefault="008262FF">
      <w:pPr>
        <w:pStyle w:val="FootnoteText"/>
      </w:pPr>
      <w:r>
        <w:rPr>
          <w:rStyle w:val="FootnoteReference"/>
        </w:rPr>
        <w:footnoteRef/>
      </w:r>
      <w:r>
        <w:tab/>
        <w:t>Per D.18-01-004 OP2.  An Advice Letter filing triggers an additional role (not included in this Roles and Responsibilities matrix) of Commission Staff when disposing of the Advice Letter and parties in exercising option to protest or respond to the Advice Letter.</w:t>
      </w:r>
    </w:p>
  </w:footnote>
  <w:footnote w:id="20">
    <w:p w14:paraId="6B92D989" w14:textId="75467E1C" w:rsidR="008262FF" w:rsidRDefault="008262FF" w:rsidP="008B1210">
      <w:pPr>
        <w:pStyle w:val="FootnoteText"/>
        <w:rPr>
          <w:rFonts w:cstheme="minorHAnsi"/>
        </w:rPr>
      </w:pPr>
      <w:r>
        <w:rPr>
          <w:rStyle w:val="FootnoteReference"/>
          <w:rFonts w:cstheme="minorHAnsi"/>
        </w:rPr>
        <w:footnoteRef/>
      </w:r>
      <w:r>
        <w:rPr>
          <w:rFonts w:cstheme="minorHAnsi"/>
        </w:rPr>
        <w:t xml:space="preserve"> </w:t>
      </w:r>
      <w:r>
        <w:rPr>
          <w:rFonts w:cstheme="minorHAnsi"/>
        </w:rPr>
        <w:tab/>
        <w:t>D.18-01-004 p, 37.</w:t>
      </w:r>
    </w:p>
  </w:footnote>
  <w:footnote w:id="21">
    <w:p w14:paraId="7BB04F7B" w14:textId="2C60FE5F" w:rsidR="008262FF" w:rsidRDefault="008262FF" w:rsidP="008B1210">
      <w:pPr>
        <w:pStyle w:val="FootnoteText"/>
      </w:pPr>
      <w:r>
        <w:rPr>
          <w:rStyle w:val="FootnoteReference"/>
          <w:rFonts w:cstheme="minorHAnsi"/>
          <w:sz w:val="18"/>
          <w:szCs w:val="18"/>
        </w:rPr>
        <w:footnoteRef/>
      </w:r>
      <w:r>
        <w:rPr>
          <w:rFonts w:cstheme="minorHAnsi"/>
          <w:sz w:val="18"/>
          <w:szCs w:val="18"/>
        </w:rPr>
        <w:t xml:space="preserve"> </w:t>
      </w:r>
      <w:r>
        <w:rPr>
          <w:rFonts w:cstheme="minorHAnsi"/>
          <w:sz w:val="18"/>
          <w:szCs w:val="18"/>
        </w:rPr>
        <w:tab/>
      </w:r>
      <w:r>
        <w:rPr>
          <w:rFonts w:cstheme="minorHAnsi"/>
          <w:szCs w:val="18"/>
        </w:rPr>
        <w:t>D.18-01-004, OP 5, p. 62.</w:t>
      </w:r>
    </w:p>
  </w:footnote>
  <w:footnote w:id="22">
    <w:p w14:paraId="52CD1608" w14:textId="155E8D13" w:rsidR="008262FF" w:rsidRDefault="008262FF">
      <w:pPr>
        <w:pStyle w:val="FootnoteText"/>
      </w:pPr>
      <w:r>
        <w:rPr>
          <w:rStyle w:val="FootnoteReference"/>
        </w:rPr>
        <w:footnoteRef/>
      </w:r>
      <w:r>
        <w:t xml:space="preserve"> </w:t>
      </w:r>
      <w:r>
        <w:tab/>
        <w:t>Per D.18-01-004 OP2.  An Advice Letter filing triggers additional roles (not included in this Roles and Responsibilities matrix) of Commission Staff when disposing of the Advice Letter and of parties in exercising the option to protest or respond to the Advice Letter.</w:t>
      </w:r>
    </w:p>
  </w:footnote>
  <w:footnote w:id="23">
    <w:p w14:paraId="7BA7B5D8" w14:textId="407E866A" w:rsidR="008262FF" w:rsidRDefault="008262FF" w:rsidP="003D69CC">
      <w:pPr>
        <w:pStyle w:val="FootnoteText"/>
      </w:pPr>
      <w:r>
        <w:rPr>
          <w:rStyle w:val="FootnoteReference"/>
        </w:rPr>
        <w:footnoteRef/>
      </w:r>
      <w:r>
        <w:tab/>
      </w:r>
      <w:r w:rsidRPr="00F70A28">
        <w:t xml:space="preserve">Pursuant to CPUC Decision (D.) 05-01-055 a financially interested party is </w:t>
      </w:r>
      <w:r>
        <w:t>"</w:t>
      </w:r>
      <w:r w:rsidRPr="00F70A28">
        <w:t>any person who engages in the purchase, sale or be [sic] marketing of energy efficiency products or services, or who is employed by a private, municipal, state or federal entity that engages in the purchase, sale or marketing of energy efficiency products or services, or who provides consulting services regarding the purchase, sale or marketing of energy efficiency products or services, or an employee of a trade association comprised of entities that engage in the purchase, sale or marketing or (sic) energy efficiency products or services.</w:t>
      </w:r>
      <w:r>
        <w:t>"</w:t>
      </w:r>
    </w:p>
  </w:footnote>
  <w:footnote w:id="24">
    <w:p w14:paraId="6BF825AA" w14:textId="301E5689" w:rsidR="008262FF" w:rsidRDefault="008262FF" w:rsidP="003D69CC">
      <w:pPr>
        <w:pStyle w:val="FootnoteText"/>
      </w:pPr>
      <w:r>
        <w:rPr>
          <w:rStyle w:val="FootnoteReference"/>
        </w:rPr>
        <w:footnoteRef/>
      </w:r>
      <w:r>
        <w:tab/>
      </w:r>
      <w:r w:rsidRPr="00F70A28">
        <w:t>Cross-cutting sectors consist of Emerging Technologies, Codes &amp; Standards, and Workforce Education &amp; Training.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1DE36" w14:textId="77777777" w:rsidR="008262FF" w:rsidRDefault="00826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7A7B"/>
    <w:multiLevelType w:val="hybridMultilevel"/>
    <w:tmpl w:val="2FBEE532"/>
    <w:lvl w:ilvl="0" w:tplc="7534B276">
      <w:start w:val="1"/>
      <w:numFmt w:val="bullet"/>
      <w:lvlText w:val=""/>
      <w:lvlJc w:val="left"/>
      <w:pPr>
        <w:ind w:left="840" w:hanging="360"/>
      </w:pPr>
      <w:rPr>
        <w:rFonts w:ascii="Symbol" w:eastAsia="Symbol" w:hAnsi="Symbol" w:hint="default"/>
        <w:w w:val="99"/>
        <w:sz w:val="20"/>
        <w:szCs w:val="20"/>
      </w:rPr>
    </w:lvl>
    <w:lvl w:ilvl="1" w:tplc="0E4CE360">
      <w:start w:val="1"/>
      <w:numFmt w:val="bullet"/>
      <w:lvlText w:val="•"/>
      <w:lvlJc w:val="left"/>
      <w:pPr>
        <w:ind w:left="1716" w:hanging="360"/>
      </w:pPr>
      <w:rPr>
        <w:rFonts w:hint="default"/>
      </w:rPr>
    </w:lvl>
    <w:lvl w:ilvl="2" w:tplc="9A5C50DC">
      <w:start w:val="1"/>
      <w:numFmt w:val="bullet"/>
      <w:lvlText w:val="•"/>
      <w:lvlJc w:val="left"/>
      <w:pPr>
        <w:ind w:left="2592" w:hanging="360"/>
      </w:pPr>
      <w:rPr>
        <w:rFonts w:hint="default"/>
      </w:rPr>
    </w:lvl>
    <w:lvl w:ilvl="3" w:tplc="A0D6E036">
      <w:start w:val="1"/>
      <w:numFmt w:val="bullet"/>
      <w:lvlText w:val="•"/>
      <w:lvlJc w:val="left"/>
      <w:pPr>
        <w:ind w:left="3468" w:hanging="360"/>
      </w:pPr>
      <w:rPr>
        <w:rFonts w:hint="default"/>
      </w:rPr>
    </w:lvl>
    <w:lvl w:ilvl="4" w:tplc="2BA24B8E">
      <w:start w:val="1"/>
      <w:numFmt w:val="bullet"/>
      <w:lvlText w:val="•"/>
      <w:lvlJc w:val="left"/>
      <w:pPr>
        <w:ind w:left="4344" w:hanging="360"/>
      </w:pPr>
      <w:rPr>
        <w:rFonts w:hint="default"/>
      </w:rPr>
    </w:lvl>
    <w:lvl w:ilvl="5" w:tplc="E6EA2F22">
      <w:start w:val="1"/>
      <w:numFmt w:val="bullet"/>
      <w:lvlText w:val="•"/>
      <w:lvlJc w:val="left"/>
      <w:pPr>
        <w:ind w:left="5220" w:hanging="360"/>
      </w:pPr>
      <w:rPr>
        <w:rFonts w:hint="default"/>
      </w:rPr>
    </w:lvl>
    <w:lvl w:ilvl="6" w:tplc="7168413A">
      <w:start w:val="1"/>
      <w:numFmt w:val="bullet"/>
      <w:lvlText w:val="•"/>
      <w:lvlJc w:val="left"/>
      <w:pPr>
        <w:ind w:left="6096" w:hanging="360"/>
      </w:pPr>
      <w:rPr>
        <w:rFonts w:hint="default"/>
      </w:rPr>
    </w:lvl>
    <w:lvl w:ilvl="7" w:tplc="D36C70F4">
      <w:start w:val="1"/>
      <w:numFmt w:val="bullet"/>
      <w:lvlText w:val="•"/>
      <w:lvlJc w:val="left"/>
      <w:pPr>
        <w:ind w:left="6972" w:hanging="360"/>
      </w:pPr>
      <w:rPr>
        <w:rFonts w:hint="default"/>
      </w:rPr>
    </w:lvl>
    <w:lvl w:ilvl="8" w:tplc="B82AD9A8">
      <w:start w:val="1"/>
      <w:numFmt w:val="bullet"/>
      <w:lvlText w:val="•"/>
      <w:lvlJc w:val="left"/>
      <w:pPr>
        <w:ind w:left="7848" w:hanging="360"/>
      </w:pPr>
      <w:rPr>
        <w:rFonts w:hint="default"/>
      </w:rPr>
    </w:lvl>
  </w:abstractNum>
  <w:abstractNum w:abstractNumId="1" w15:restartNumberingAfterBreak="0">
    <w:nsid w:val="1BB94191"/>
    <w:multiLevelType w:val="hybridMultilevel"/>
    <w:tmpl w:val="34D2E53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25FF6100"/>
    <w:multiLevelType w:val="hybridMultilevel"/>
    <w:tmpl w:val="347AB1EC"/>
    <w:lvl w:ilvl="0" w:tplc="1EF6153C">
      <w:start w:val="1"/>
      <w:numFmt w:val="bullet"/>
      <w:lvlText w:val=""/>
      <w:lvlJc w:val="left"/>
      <w:pPr>
        <w:ind w:left="462" w:hanging="360"/>
      </w:pPr>
      <w:rPr>
        <w:rFonts w:ascii="Symbol" w:eastAsia="Symbol" w:hAnsi="Symbol" w:hint="default"/>
        <w:sz w:val="18"/>
        <w:szCs w:val="18"/>
      </w:rPr>
    </w:lvl>
    <w:lvl w:ilvl="1" w:tplc="17E87F0C">
      <w:start w:val="1"/>
      <w:numFmt w:val="bullet"/>
      <w:lvlText w:val="•"/>
      <w:lvlJc w:val="left"/>
      <w:pPr>
        <w:ind w:left="769" w:hanging="360"/>
      </w:pPr>
      <w:rPr>
        <w:rFonts w:hint="default"/>
      </w:rPr>
    </w:lvl>
    <w:lvl w:ilvl="2" w:tplc="50B4A1D6">
      <w:start w:val="1"/>
      <w:numFmt w:val="bullet"/>
      <w:lvlText w:val="•"/>
      <w:lvlJc w:val="left"/>
      <w:pPr>
        <w:ind w:left="1076" w:hanging="360"/>
      </w:pPr>
      <w:rPr>
        <w:rFonts w:hint="default"/>
      </w:rPr>
    </w:lvl>
    <w:lvl w:ilvl="3" w:tplc="392EE630">
      <w:start w:val="1"/>
      <w:numFmt w:val="bullet"/>
      <w:lvlText w:val="•"/>
      <w:lvlJc w:val="left"/>
      <w:pPr>
        <w:ind w:left="1383" w:hanging="360"/>
      </w:pPr>
      <w:rPr>
        <w:rFonts w:hint="default"/>
      </w:rPr>
    </w:lvl>
    <w:lvl w:ilvl="4" w:tplc="6D76A75C">
      <w:start w:val="1"/>
      <w:numFmt w:val="bullet"/>
      <w:lvlText w:val="•"/>
      <w:lvlJc w:val="left"/>
      <w:pPr>
        <w:ind w:left="1690" w:hanging="360"/>
      </w:pPr>
      <w:rPr>
        <w:rFonts w:hint="default"/>
      </w:rPr>
    </w:lvl>
    <w:lvl w:ilvl="5" w:tplc="DCAEB4C2">
      <w:start w:val="1"/>
      <w:numFmt w:val="bullet"/>
      <w:lvlText w:val="•"/>
      <w:lvlJc w:val="left"/>
      <w:pPr>
        <w:ind w:left="1998" w:hanging="360"/>
      </w:pPr>
      <w:rPr>
        <w:rFonts w:hint="default"/>
      </w:rPr>
    </w:lvl>
    <w:lvl w:ilvl="6" w:tplc="F7D40380">
      <w:start w:val="1"/>
      <w:numFmt w:val="bullet"/>
      <w:lvlText w:val="•"/>
      <w:lvlJc w:val="left"/>
      <w:pPr>
        <w:ind w:left="2305" w:hanging="360"/>
      </w:pPr>
      <w:rPr>
        <w:rFonts w:hint="default"/>
      </w:rPr>
    </w:lvl>
    <w:lvl w:ilvl="7" w:tplc="BBAA16C6">
      <w:start w:val="1"/>
      <w:numFmt w:val="bullet"/>
      <w:lvlText w:val="•"/>
      <w:lvlJc w:val="left"/>
      <w:pPr>
        <w:ind w:left="2612" w:hanging="360"/>
      </w:pPr>
      <w:rPr>
        <w:rFonts w:hint="default"/>
      </w:rPr>
    </w:lvl>
    <w:lvl w:ilvl="8" w:tplc="F37EB252">
      <w:start w:val="1"/>
      <w:numFmt w:val="bullet"/>
      <w:lvlText w:val="•"/>
      <w:lvlJc w:val="left"/>
      <w:pPr>
        <w:ind w:left="2919" w:hanging="360"/>
      </w:pPr>
      <w:rPr>
        <w:rFonts w:hint="default"/>
      </w:rPr>
    </w:lvl>
  </w:abstractNum>
  <w:abstractNum w:abstractNumId="3" w15:restartNumberingAfterBreak="0">
    <w:nsid w:val="284D5208"/>
    <w:multiLevelType w:val="hybridMultilevel"/>
    <w:tmpl w:val="73FA9A70"/>
    <w:lvl w:ilvl="0" w:tplc="3D84723A">
      <w:start w:val="1"/>
      <w:numFmt w:val="bullet"/>
      <w:lvlText w:val=""/>
      <w:lvlJc w:val="left"/>
      <w:pPr>
        <w:ind w:left="267" w:hanging="166"/>
      </w:pPr>
      <w:rPr>
        <w:rFonts w:ascii="Symbol" w:eastAsia="Symbol" w:hAnsi="Symbol" w:hint="default"/>
        <w:sz w:val="18"/>
        <w:szCs w:val="18"/>
      </w:rPr>
    </w:lvl>
    <w:lvl w:ilvl="1" w:tplc="8E4C663E">
      <w:start w:val="1"/>
      <w:numFmt w:val="bullet"/>
      <w:lvlText w:val="•"/>
      <w:lvlJc w:val="left"/>
      <w:pPr>
        <w:ind w:left="479" w:hanging="166"/>
      </w:pPr>
      <w:rPr>
        <w:rFonts w:hint="default"/>
      </w:rPr>
    </w:lvl>
    <w:lvl w:ilvl="2" w:tplc="CDD04D48">
      <w:start w:val="1"/>
      <w:numFmt w:val="bullet"/>
      <w:lvlText w:val="•"/>
      <w:lvlJc w:val="left"/>
      <w:pPr>
        <w:ind w:left="691" w:hanging="166"/>
      </w:pPr>
      <w:rPr>
        <w:rFonts w:hint="default"/>
      </w:rPr>
    </w:lvl>
    <w:lvl w:ilvl="3" w:tplc="242AE776">
      <w:start w:val="1"/>
      <w:numFmt w:val="bullet"/>
      <w:lvlText w:val="•"/>
      <w:lvlJc w:val="left"/>
      <w:pPr>
        <w:ind w:left="903" w:hanging="166"/>
      </w:pPr>
      <w:rPr>
        <w:rFonts w:hint="default"/>
      </w:rPr>
    </w:lvl>
    <w:lvl w:ilvl="4" w:tplc="5446565A">
      <w:start w:val="1"/>
      <w:numFmt w:val="bullet"/>
      <w:lvlText w:val="•"/>
      <w:lvlJc w:val="left"/>
      <w:pPr>
        <w:ind w:left="1115" w:hanging="166"/>
      </w:pPr>
      <w:rPr>
        <w:rFonts w:hint="default"/>
      </w:rPr>
    </w:lvl>
    <w:lvl w:ilvl="5" w:tplc="4268FD88">
      <w:start w:val="1"/>
      <w:numFmt w:val="bullet"/>
      <w:lvlText w:val="•"/>
      <w:lvlJc w:val="left"/>
      <w:pPr>
        <w:ind w:left="1326" w:hanging="166"/>
      </w:pPr>
      <w:rPr>
        <w:rFonts w:hint="default"/>
      </w:rPr>
    </w:lvl>
    <w:lvl w:ilvl="6" w:tplc="DF8C7DA0">
      <w:start w:val="1"/>
      <w:numFmt w:val="bullet"/>
      <w:lvlText w:val="•"/>
      <w:lvlJc w:val="left"/>
      <w:pPr>
        <w:ind w:left="1538" w:hanging="166"/>
      </w:pPr>
      <w:rPr>
        <w:rFonts w:hint="default"/>
      </w:rPr>
    </w:lvl>
    <w:lvl w:ilvl="7" w:tplc="C712B3E6">
      <w:start w:val="1"/>
      <w:numFmt w:val="bullet"/>
      <w:lvlText w:val="•"/>
      <w:lvlJc w:val="left"/>
      <w:pPr>
        <w:ind w:left="1750" w:hanging="166"/>
      </w:pPr>
      <w:rPr>
        <w:rFonts w:hint="default"/>
      </w:rPr>
    </w:lvl>
    <w:lvl w:ilvl="8" w:tplc="2E68C1DA">
      <w:start w:val="1"/>
      <w:numFmt w:val="bullet"/>
      <w:lvlText w:val="•"/>
      <w:lvlJc w:val="left"/>
      <w:pPr>
        <w:ind w:left="1962" w:hanging="166"/>
      </w:pPr>
      <w:rPr>
        <w:rFonts w:hint="default"/>
      </w:rPr>
    </w:lvl>
  </w:abstractNum>
  <w:abstractNum w:abstractNumId="4" w15:restartNumberingAfterBreak="0">
    <w:nsid w:val="2CD6484C"/>
    <w:multiLevelType w:val="hybridMultilevel"/>
    <w:tmpl w:val="8DA0C09A"/>
    <w:lvl w:ilvl="0" w:tplc="68643A66">
      <w:start w:val="12"/>
      <w:numFmt w:val="decimal"/>
      <w:lvlText w:val="%1."/>
      <w:lvlJc w:val="left"/>
      <w:pPr>
        <w:ind w:left="820" w:hanging="720"/>
      </w:pPr>
      <w:rPr>
        <w:rFonts w:ascii="Times New Roman" w:eastAsia="Times New Roman" w:hAnsi="Times New Roman" w:hint="default"/>
        <w:sz w:val="24"/>
        <w:szCs w:val="24"/>
      </w:rPr>
    </w:lvl>
    <w:lvl w:ilvl="1" w:tplc="E20A1A0C">
      <w:start w:val="1"/>
      <w:numFmt w:val="bullet"/>
      <w:lvlText w:val="•"/>
      <w:lvlJc w:val="left"/>
      <w:pPr>
        <w:ind w:left="820" w:hanging="720"/>
      </w:pPr>
      <w:rPr>
        <w:rFonts w:hint="default"/>
      </w:rPr>
    </w:lvl>
    <w:lvl w:ilvl="2" w:tplc="97DECAA6">
      <w:start w:val="1"/>
      <w:numFmt w:val="bullet"/>
      <w:lvlText w:val="•"/>
      <w:lvlJc w:val="left"/>
      <w:pPr>
        <w:ind w:left="1782" w:hanging="720"/>
      </w:pPr>
      <w:rPr>
        <w:rFonts w:hint="default"/>
      </w:rPr>
    </w:lvl>
    <w:lvl w:ilvl="3" w:tplc="DA0225EE">
      <w:start w:val="1"/>
      <w:numFmt w:val="bullet"/>
      <w:lvlText w:val="•"/>
      <w:lvlJc w:val="left"/>
      <w:pPr>
        <w:ind w:left="2744" w:hanging="720"/>
      </w:pPr>
      <w:rPr>
        <w:rFonts w:hint="default"/>
      </w:rPr>
    </w:lvl>
    <w:lvl w:ilvl="4" w:tplc="74C87626">
      <w:start w:val="1"/>
      <w:numFmt w:val="bullet"/>
      <w:lvlText w:val="•"/>
      <w:lvlJc w:val="left"/>
      <w:pPr>
        <w:ind w:left="3706" w:hanging="720"/>
      </w:pPr>
      <w:rPr>
        <w:rFonts w:hint="default"/>
      </w:rPr>
    </w:lvl>
    <w:lvl w:ilvl="5" w:tplc="14E8743A">
      <w:start w:val="1"/>
      <w:numFmt w:val="bullet"/>
      <w:lvlText w:val="•"/>
      <w:lvlJc w:val="left"/>
      <w:pPr>
        <w:ind w:left="4669" w:hanging="720"/>
      </w:pPr>
      <w:rPr>
        <w:rFonts w:hint="default"/>
      </w:rPr>
    </w:lvl>
    <w:lvl w:ilvl="6" w:tplc="4F364592">
      <w:start w:val="1"/>
      <w:numFmt w:val="bullet"/>
      <w:lvlText w:val="•"/>
      <w:lvlJc w:val="left"/>
      <w:pPr>
        <w:ind w:left="5631" w:hanging="720"/>
      </w:pPr>
      <w:rPr>
        <w:rFonts w:hint="default"/>
      </w:rPr>
    </w:lvl>
    <w:lvl w:ilvl="7" w:tplc="6AF0FEF2">
      <w:start w:val="1"/>
      <w:numFmt w:val="bullet"/>
      <w:lvlText w:val="•"/>
      <w:lvlJc w:val="left"/>
      <w:pPr>
        <w:ind w:left="6593" w:hanging="720"/>
      </w:pPr>
      <w:rPr>
        <w:rFonts w:hint="default"/>
      </w:rPr>
    </w:lvl>
    <w:lvl w:ilvl="8" w:tplc="4AF064C8">
      <w:start w:val="1"/>
      <w:numFmt w:val="bullet"/>
      <w:lvlText w:val="•"/>
      <w:lvlJc w:val="left"/>
      <w:pPr>
        <w:ind w:left="7555" w:hanging="720"/>
      </w:pPr>
      <w:rPr>
        <w:rFonts w:hint="default"/>
      </w:rPr>
    </w:lvl>
  </w:abstractNum>
  <w:abstractNum w:abstractNumId="5" w15:restartNumberingAfterBreak="0">
    <w:nsid w:val="2D862FDA"/>
    <w:multiLevelType w:val="hybridMultilevel"/>
    <w:tmpl w:val="F9E68F14"/>
    <w:lvl w:ilvl="0" w:tplc="97BA29D4">
      <w:start w:val="1"/>
      <w:numFmt w:val="decimal"/>
      <w:lvlText w:val="%1."/>
      <w:lvlJc w:val="left"/>
      <w:pPr>
        <w:ind w:left="860" w:hanging="720"/>
      </w:pPr>
      <w:rPr>
        <w:rFonts w:ascii="Calibri" w:eastAsia="Calibri" w:hAnsi="Calibri" w:hint="default"/>
        <w:sz w:val="22"/>
        <w:szCs w:val="22"/>
      </w:rPr>
    </w:lvl>
    <w:lvl w:ilvl="1" w:tplc="05B2DAF2">
      <w:start w:val="1"/>
      <w:numFmt w:val="bullet"/>
      <w:lvlText w:val="•"/>
      <w:lvlJc w:val="left"/>
      <w:pPr>
        <w:ind w:left="1738" w:hanging="720"/>
      </w:pPr>
      <w:rPr>
        <w:rFonts w:hint="default"/>
      </w:rPr>
    </w:lvl>
    <w:lvl w:ilvl="2" w:tplc="F46EA230">
      <w:start w:val="1"/>
      <w:numFmt w:val="bullet"/>
      <w:lvlText w:val="•"/>
      <w:lvlJc w:val="left"/>
      <w:pPr>
        <w:ind w:left="2616" w:hanging="720"/>
      </w:pPr>
      <w:rPr>
        <w:rFonts w:hint="default"/>
      </w:rPr>
    </w:lvl>
    <w:lvl w:ilvl="3" w:tplc="7A4877B8">
      <w:start w:val="1"/>
      <w:numFmt w:val="bullet"/>
      <w:lvlText w:val="•"/>
      <w:lvlJc w:val="left"/>
      <w:pPr>
        <w:ind w:left="3494" w:hanging="720"/>
      </w:pPr>
      <w:rPr>
        <w:rFonts w:hint="default"/>
      </w:rPr>
    </w:lvl>
    <w:lvl w:ilvl="4" w:tplc="33361054">
      <w:start w:val="1"/>
      <w:numFmt w:val="bullet"/>
      <w:lvlText w:val="•"/>
      <w:lvlJc w:val="left"/>
      <w:pPr>
        <w:ind w:left="4372" w:hanging="720"/>
      </w:pPr>
      <w:rPr>
        <w:rFonts w:hint="default"/>
      </w:rPr>
    </w:lvl>
    <w:lvl w:ilvl="5" w:tplc="C2FCE90C">
      <w:start w:val="1"/>
      <w:numFmt w:val="bullet"/>
      <w:lvlText w:val="•"/>
      <w:lvlJc w:val="left"/>
      <w:pPr>
        <w:ind w:left="5250" w:hanging="720"/>
      </w:pPr>
      <w:rPr>
        <w:rFonts w:hint="default"/>
      </w:rPr>
    </w:lvl>
    <w:lvl w:ilvl="6" w:tplc="36107352">
      <w:start w:val="1"/>
      <w:numFmt w:val="bullet"/>
      <w:lvlText w:val="•"/>
      <w:lvlJc w:val="left"/>
      <w:pPr>
        <w:ind w:left="6128" w:hanging="720"/>
      </w:pPr>
      <w:rPr>
        <w:rFonts w:hint="default"/>
      </w:rPr>
    </w:lvl>
    <w:lvl w:ilvl="7" w:tplc="7ED42050">
      <w:start w:val="1"/>
      <w:numFmt w:val="bullet"/>
      <w:lvlText w:val="•"/>
      <w:lvlJc w:val="left"/>
      <w:pPr>
        <w:ind w:left="7006" w:hanging="720"/>
      </w:pPr>
      <w:rPr>
        <w:rFonts w:hint="default"/>
      </w:rPr>
    </w:lvl>
    <w:lvl w:ilvl="8" w:tplc="F7344604">
      <w:start w:val="1"/>
      <w:numFmt w:val="bullet"/>
      <w:lvlText w:val="•"/>
      <w:lvlJc w:val="left"/>
      <w:pPr>
        <w:ind w:left="7884" w:hanging="720"/>
      </w:pPr>
      <w:rPr>
        <w:rFonts w:hint="default"/>
      </w:rPr>
    </w:lvl>
  </w:abstractNum>
  <w:abstractNum w:abstractNumId="6" w15:restartNumberingAfterBreak="0">
    <w:nsid w:val="3B3A503E"/>
    <w:multiLevelType w:val="hybridMultilevel"/>
    <w:tmpl w:val="C76C2B34"/>
    <w:lvl w:ilvl="0" w:tplc="E36641E0">
      <w:start w:val="1"/>
      <w:numFmt w:val="decimal"/>
      <w:lvlText w:val="(%1)"/>
      <w:lvlJc w:val="left"/>
      <w:pPr>
        <w:ind w:left="820" w:hanging="360"/>
      </w:pPr>
      <w:rPr>
        <w:rFonts w:ascii="Calibri" w:eastAsia="Calibri" w:hAnsi="Calibri" w:hint="default"/>
        <w:spacing w:val="-1"/>
        <w:sz w:val="22"/>
        <w:szCs w:val="22"/>
      </w:rPr>
    </w:lvl>
    <w:lvl w:ilvl="1" w:tplc="CC5681DE">
      <w:start w:val="1"/>
      <w:numFmt w:val="lowerLetter"/>
      <w:lvlText w:val="%2."/>
      <w:lvlJc w:val="left"/>
      <w:pPr>
        <w:ind w:left="1080" w:hanging="360"/>
      </w:pPr>
      <w:rPr>
        <w:rFonts w:ascii="Calibri" w:eastAsia="Calibri" w:hAnsi="Calibri" w:hint="default"/>
        <w:sz w:val="24"/>
        <w:szCs w:val="24"/>
      </w:rPr>
    </w:lvl>
    <w:lvl w:ilvl="2" w:tplc="D72665D0">
      <w:start w:val="1"/>
      <w:numFmt w:val="bullet"/>
      <w:lvlText w:val="•"/>
      <w:lvlJc w:val="left"/>
      <w:pPr>
        <w:ind w:left="2440" w:hanging="360"/>
      </w:pPr>
      <w:rPr>
        <w:rFonts w:hint="default"/>
      </w:rPr>
    </w:lvl>
    <w:lvl w:ilvl="3" w:tplc="5916317C">
      <w:start w:val="1"/>
      <w:numFmt w:val="bullet"/>
      <w:lvlText w:val="•"/>
      <w:lvlJc w:val="left"/>
      <w:pPr>
        <w:ind w:left="3340" w:hanging="360"/>
      </w:pPr>
      <w:rPr>
        <w:rFonts w:hint="default"/>
      </w:rPr>
    </w:lvl>
    <w:lvl w:ilvl="4" w:tplc="A8147F9E">
      <w:start w:val="1"/>
      <w:numFmt w:val="bullet"/>
      <w:lvlText w:val="•"/>
      <w:lvlJc w:val="left"/>
      <w:pPr>
        <w:ind w:left="4240" w:hanging="360"/>
      </w:pPr>
      <w:rPr>
        <w:rFonts w:hint="default"/>
      </w:rPr>
    </w:lvl>
    <w:lvl w:ilvl="5" w:tplc="6B9CC440">
      <w:start w:val="1"/>
      <w:numFmt w:val="bullet"/>
      <w:lvlText w:val="•"/>
      <w:lvlJc w:val="left"/>
      <w:pPr>
        <w:ind w:left="5140" w:hanging="360"/>
      </w:pPr>
      <w:rPr>
        <w:rFonts w:hint="default"/>
      </w:rPr>
    </w:lvl>
    <w:lvl w:ilvl="6" w:tplc="627A4C96">
      <w:start w:val="1"/>
      <w:numFmt w:val="bullet"/>
      <w:lvlText w:val="•"/>
      <w:lvlJc w:val="left"/>
      <w:pPr>
        <w:ind w:left="6040" w:hanging="360"/>
      </w:pPr>
      <w:rPr>
        <w:rFonts w:hint="default"/>
      </w:rPr>
    </w:lvl>
    <w:lvl w:ilvl="7" w:tplc="8EFE3E10">
      <w:start w:val="1"/>
      <w:numFmt w:val="bullet"/>
      <w:lvlText w:val="•"/>
      <w:lvlJc w:val="left"/>
      <w:pPr>
        <w:ind w:left="6940" w:hanging="360"/>
      </w:pPr>
      <w:rPr>
        <w:rFonts w:hint="default"/>
      </w:rPr>
    </w:lvl>
    <w:lvl w:ilvl="8" w:tplc="6958B426">
      <w:start w:val="1"/>
      <w:numFmt w:val="bullet"/>
      <w:lvlText w:val="•"/>
      <w:lvlJc w:val="left"/>
      <w:pPr>
        <w:ind w:left="7840" w:hanging="360"/>
      </w:pPr>
      <w:rPr>
        <w:rFonts w:hint="default"/>
      </w:rPr>
    </w:lvl>
  </w:abstractNum>
  <w:abstractNum w:abstractNumId="7" w15:restartNumberingAfterBreak="0">
    <w:nsid w:val="3DD679A6"/>
    <w:multiLevelType w:val="hybridMultilevel"/>
    <w:tmpl w:val="728AA816"/>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8" w15:restartNumberingAfterBreak="0">
    <w:nsid w:val="3E993DFC"/>
    <w:multiLevelType w:val="hybridMultilevel"/>
    <w:tmpl w:val="599E7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B5F49"/>
    <w:multiLevelType w:val="hybridMultilevel"/>
    <w:tmpl w:val="937448DA"/>
    <w:lvl w:ilvl="0" w:tplc="3802FFF6">
      <w:start w:val="1"/>
      <w:numFmt w:val="decimal"/>
      <w:lvlText w:val="%1."/>
      <w:lvlJc w:val="left"/>
      <w:pPr>
        <w:ind w:left="120" w:hanging="720"/>
      </w:pPr>
      <w:rPr>
        <w:rFonts w:ascii="Times New Roman" w:eastAsia="Times New Roman" w:hAnsi="Times New Roman" w:hint="default"/>
        <w:sz w:val="24"/>
        <w:szCs w:val="24"/>
      </w:rPr>
    </w:lvl>
    <w:lvl w:ilvl="1" w:tplc="4A422C9A">
      <w:start w:val="1"/>
      <w:numFmt w:val="bullet"/>
      <w:lvlText w:val=""/>
      <w:lvlJc w:val="left"/>
      <w:pPr>
        <w:ind w:left="1865" w:hanging="360"/>
      </w:pPr>
      <w:rPr>
        <w:rFonts w:ascii="Wingdings" w:eastAsia="Wingdings" w:hAnsi="Wingdings" w:hint="default"/>
        <w:sz w:val="24"/>
        <w:szCs w:val="24"/>
      </w:rPr>
    </w:lvl>
    <w:lvl w:ilvl="2" w:tplc="6BE6E160">
      <w:start w:val="1"/>
      <w:numFmt w:val="bullet"/>
      <w:lvlText w:val="•"/>
      <w:lvlJc w:val="left"/>
      <w:pPr>
        <w:ind w:left="1971" w:hanging="360"/>
      </w:pPr>
      <w:rPr>
        <w:rFonts w:hint="default"/>
      </w:rPr>
    </w:lvl>
    <w:lvl w:ilvl="3" w:tplc="C034FCD2">
      <w:start w:val="1"/>
      <w:numFmt w:val="bullet"/>
      <w:lvlText w:val="•"/>
      <w:lvlJc w:val="left"/>
      <w:pPr>
        <w:ind w:left="2078" w:hanging="360"/>
      </w:pPr>
      <w:rPr>
        <w:rFonts w:hint="default"/>
      </w:rPr>
    </w:lvl>
    <w:lvl w:ilvl="4" w:tplc="C338B39E">
      <w:start w:val="1"/>
      <w:numFmt w:val="bullet"/>
      <w:lvlText w:val="•"/>
      <w:lvlJc w:val="left"/>
      <w:pPr>
        <w:ind w:left="2184" w:hanging="360"/>
      </w:pPr>
      <w:rPr>
        <w:rFonts w:hint="default"/>
      </w:rPr>
    </w:lvl>
    <w:lvl w:ilvl="5" w:tplc="6A721E66">
      <w:start w:val="1"/>
      <w:numFmt w:val="bullet"/>
      <w:lvlText w:val="•"/>
      <w:lvlJc w:val="left"/>
      <w:pPr>
        <w:ind w:left="2291" w:hanging="360"/>
      </w:pPr>
      <w:rPr>
        <w:rFonts w:hint="default"/>
      </w:rPr>
    </w:lvl>
    <w:lvl w:ilvl="6" w:tplc="7BA28276">
      <w:start w:val="1"/>
      <w:numFmt w:val="bullet"/>
      <w:lvlText w:val="•"/>
      <w:lvlJc w:val="left"/>
      <w:pPr>
        <w:ind w:left="2398" w:hanging="360"/>
      </w:pPr>
      <w:rPr>
        <w:rFonts w:hint="default"/>
      </w:rPr>
    </w:lvl>
    <w:lvl w:ilvl="7" w:tplc="606CA0F4">
      <w:start w:val="1"/>
      <w:numFmt w:val="bullet"/>
      <w:lvlText w:val="•"/>
      <w:lvlJc w:val="left"/>
      <w:pPr>
        <w:ind w:left="2504" w:hanging="360"/>
      </w:pPr>
      <w:rPr>
        <w:rFonts w:hint="default"/>
      </w:rPr>
    </w:lvl>
    <w:lvl w:ilvl="8" w:tplc="2334CB9A">
      <w:start w:val="1"/>
      <w:numFmt w:val="bullet"/>
      <w:lvlText w:val="•"/>
      <w:lvlJc w:val="left"/>
      <w:pPr>
        <w:ind w:left="2611" w:hanging="360"/>
      </w:pPr>
      <w:rPr>
        <w:rFonts w:hint="default"/>
      </w:rPr>
    </w:lvl>
  </w:abstractNum>
  <w:abstractNum w:abstractNumId="10" w15:restartNumberingAfterBreak="0">
    <w:nsid w:val="414C4C0E"/>
    <w:multiLevelType w:val="hybridMultilevel"/>
    <w:tmpl w:val="EBCEF506"/>
    <w:lvl w:ilvl="0" w:tplc="6CC670CE">
      <w:start w:val="1"/>
      <w:numFmt w:val="bullet"/>
      <w:lvlText w:val=""/>
      <w:lvlJc w:val="left"/>
      <w:pPr>
        <w:ind w:left="840" w:hanging="360"/>
      </w:pPr>
      <w:rPr>
        <w:rFonts w:ascii="Symbol" w:eastAsia="Symbol" w:hAnsi="Symbol" w:hint="default"/>
        <w:sz w:val="22"/>
        <w:szCs w:val="22"/>
      </w:rPr>
    </w:lvl>
    <w:lvl w:ilvl="1" w:tplc="FE5E240C">
      <w:start w:val="1"/>
      <w:numFmt w:val="bullet"/>
      <w:lvlText w:val=""/>
      <w:lvlJc w:val="left"/>
      <w:pPr>
        <w:ind w:left="1001" w:hanging="360"/>
      </w:pPr>
      <w:rPr>
        <w:rFonts w:ascii="Symbol" w:eastAsia="Symbol" w:hAnsi="Symbol" w:hint="default"/>
        <w:sz w:val="22"/>
        <w:szCs w:val="22"/>
      </w:rPr>
    </w:lvl>
    <w:lvl w:ilvl="2" w:tplc="499690C2">
      <w:start w:val="1"/>
      <w:numFmt w:val="bullet"/>
      <w:lvlText w:val="•"/>
      <w:lvlJc w:val="left"/>
      <w:pPr>
        <w:ind w:left="1956" w:hanging="360"/>
      </w:pPr>
      <w:rPr>
        <w:rFonts w:hint="default"/>
      </w:rPr>
    </w:lvl>
    <w:lvl w:ilvl="3" w:tplc="03E02630">
      <w:start w:val="1"/>
      <w:numFmt w:val="bullet"/>
      <w:lvlText w:val="•"/>
      <w:lvlJc w:val="left"/>
      <w:pPr>
        <w:ind w:left="2912" w:hanging="360"/>
      </w:pPr>
      <w:rPr>
        <w:rFonts w:hint="default"/>
      </w:rPr>
    </w:lvl>
    <w:lvl w:ilvl="4" w:tplc="69B4869C">
      <w:start w:val="1"/>
      <w:numFmt w:val="bullet"/>
      <w:lvlText w:val="•"/>
      <w:lvlJc w:val="left"/>
      <w:pPr>
        <w:ind w:left="3867" w:hanging="360"/>
      </w:pPr>
      <w:rPr>
        <w:rFonts w:hint="default"/>
      </w:rPr>
    </w:lvl>
    <w:lvl w:ilvl="5" w:tplc="ACAE3992">
      <w:start w:val="1"/>
      <w:numFmt w:val="bullet"/>
      <w:lvlText w:val="•"/>
      <w:lvlJc w:val="left"/>
      <w:pPr>
        <w:ind w:left="4822" w:hanging="360"/>
      </w:pPr>
      <w:rPr>
        <w:rFonts w:hint="default"/>
      </w:rPr>
    </w:lvl>
    <w:lvl w:ilvl="6" w:tplc="E9A887AC">
      <w:start w:val="1"/>
      <w:numFmt w:val="bullet"/>
      <w:lvlText w:val="•"/>
      <w:lvlJc w:val="left"/>
      <w:pPr>
        <w:ind w:left="5778" w:hanging="360"/>
      </w:pPr>
      <w:rPr>
        <w:rFonts w:hint="default"/>
      </w:rPr>
    </w:lvl>
    <w:lvl w:ilvl="7" w:tplc="459CC230">
      <w:start w:val="1"/>
      <w:numFmt w:val="bullet"/>
      <w:lvlText w:val="•"/>
      <w:lvlJc w:val="left"/>
      <w:pPr>
        <w:ind w:left="6733" w:hanging="360"/>
      </w:pPr>
      <w:rPr>
        <w:rFonts w:hint="default"/>
      </w:rPr>
    </w:lvl>
    <w:lvl w:ilvl="8" w:tplc="221E4450">
      <w:start w:val="1"/>
      <w:numFmt w:val="bullet"/>
      <w:lvlText w:val="•"/>
      <w:lvlJc w:val="left"/>
      <w:pPr>
        <w:ind w:left="7689" w:hanging="360"/>
      </w:pPr>
      <w:rPr>
        <w:rFonts w:hint="default"/>
      </w:rPr>
    </w:lvl>
  </w:abstractNum>
  <w:abstractNum w:abstractNumId="11" w15:restartNumberingAfterBreak="0">
    <w:nsid w:val="421D1337"/>
    <w:multiLevelType w:val="hybridMultilevel"/>
    <w:tmpl w:val="9162C930"/>
    <w:lvl w:ilvl="0" w:tplc="DE1C91F6">
      <w:start w:val="1"/>
      <w:numFmt w:val="bullet"/>
      <w:lvlText w:val=""/>
      <w:lvlJc w:val="left"/>
      <w:pPr>
        <w:ind w:left="840" w:hanging="360"/>
      </w:pPr>
      <w:rPr>
        <w:rFonts w:ascii="Symbol" w:eastAsia="Symbol" w:hAnsi="Symbol" w:hint="default"/>
        <w:sz w:val="22"/>
        <w:szCs w:val="22"/>
      </w:rPr>
    </w:lvl>
    <w:lvl w:ilvl="1" w:tplc="1EF28EDE">
      <w:start w:val="1"/>
      <w:numFmt w:val="bullet"/>
      <w:lvlText w:val="•"/>
      <w:lvlJc w:val="left"/>
      <w:pPr>
        <w:ind w:left="1716" w:hanging="360"/>
      </w:pPr>
      <w:rPr>
        <w:rFonts w:hint="default"/>
      </w:rPr>
    </w:lvl>
    <w:lvl w:ilvl="2" w:tplc="64F2F832">
      <w:start w:val="1"/>
      <w:numFmt w:val="bullet"/>
      <w:lvlText w:val="•"/>
      <w:lvlJc w:val="left"/>
      <w:pPr>
        <w:ind w:left="2592" w:hanging="360"/>
      </w:pPr>
      <w:rPr>
        <w:rFonts w:hint="default"/>
      </w:rPr>
    </w:lvl>
    <w:lvl w:ilvl="3" w:tplc="34C85E8C">
      <w:start w:val="1"/>
      <w:numFmt w:val="bullet"/>
      <w:lvlText w:val="•"/>
      <w:lvlJc w:val="left"/>
      <w:pPr>
        <w:ind w:left="3468" w:hanging="360"/>
      </w:pPr>
      <w:rPr>
        <w:rFonts w:hint="default"/>
      </w:rPr>
    </w:lvl>
    <w:lvl w:ilvl="4" w:tplc="A6F6A902">
      <w:start w:val="1"/>
      <w:numFmt w:val="bullet"/>
      <w:lvlText w:val="•"/>
      <w:lvlJc w:val="left"/>
      <w:pPr>
        <w:ind w:left="4344" w:hanging="360"/>
      </w:pPr>
      <w:rPr>
        <w:rFonts w:hint="default"/>
      </w:rPr>
    </w:lvl>
    <w:lvl w:ilvl="5" w:tplc="5606A2C2">
      <w:start w:val="1"/>
      <w:numFmt w:val="bullet"/>
      <w:lvlText w:val="•"/>
      <w:lvlJc w:val="left"/>
      <w:pPr>
        <w:ind w:left="5220" w:hanging="360"/>
      </w:pPr>
      <w:rPr>
        <w:rFonts w:hint="default"/>
      </w:rPr>
    </w:lvl>
    <w:lvl w:ilvl="6" w:tplc="7E2260C2">
      <w:start w:val="1"/>
      <w:numFmt w:val="bullet"/>
      <w:lvlText w:val="•"/>
      <w:lvlJc w:val="left"/>
      <w:pPr>
        <w:ind w:left="6096" w:hanging="360"/>
      </w:pPr>
      <w:rPr>
        <w:rFonts w:hint="default"/>
      </w:rPr>
    </w:lvl>
    <w:lvl w:ilvl="7" w:tplc="7B98084E">
      <w:start w:val="1"/>
      <w:numFmt w:val="bullet"/>
      <w:lvlText w:val="•"/>
      <w:lvlJc w:val="left"/>
      <w:pPr>
        <w:ind w:left="6972" w:hanging="360"/>
      </w:pPr>
      <w:rPr>
        <w:rFonts w:hint="default"/>
      </w:rPr>
    </w:lvl>
    <w:lvl w:ilvl="8" w:tplc="1A908B8A">
      <w:start w:val="1"/>
      <w:numFmt w:val="bullet"/>
      <w:lvlText w:val="•"/>
      <w:lvlJc w:val="left"/>
      <w:pPr>
        <w:ind w:left="7848" w:hanging="360"/>
      </w:pPr>
      <w:rPr>
        <w:rFonts w:hint="default"/>
      </w:rPr>
    </w:lvl>
  </w:abstractNum>
  <w:abstractNum w:abstractNumId="12" w15:restartNumberingAfterBreak="0">
    <w:nsid w:val="43EF7516"/>
    <w:multiLevelType w:val="hybridMultilevel"/>
    <w:tmpl w:val="96221CB2"/>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4C0D6396"/>
    <w:multiLevelType w:val="hybridMultilevel"/>
    <w:tmpl w:val="97E2349C"/>
    <w:lvl w:ilvl="0" w:tplc="D2CC8674">
      <w:start w:val="1"/>
      <w:numFmt w:val="lowerLetter"/>
      <w:lvlText w:val="%1."/>
      <w:lvlJc w:val="left"/>
      <w:pPr>
        <w:ind w:left="1540" w:hanging="360"/>
      </w:pPr>
      <w:rPr>
        <w:rFonts w:ascii="Calibri" w:eastAsia="Calibri" w:hAnsi="Calibri" w:hint="default"/>
        <w:sz w:val="24"/>
        <w:szCs w:val="24"/>
      </w:rPr>
    </w:lvl>
    <w:lvl w:ilvl="1" w:tplc="8FC88196">
      <w:start w:val="1"/>
      <w:numFmt w:val="bullet"/>
      <w:lvlText w:val=""/>
      <w:lvlJc w:val="left"/>
      <w:pPr>
        <w:ind w:left="2981" w:hanging="361"/>
      </w:pPr>
      <w:rPr>
        <w:rFonts w:ascii="Symbol" w:eastAsia="Symbol" w:hAnsi="Symbol" w:hint="default"/>
        <w:sz w:val="24"/>
        <w:szCs w:val="24"/>
      </w:rPr>
    </w:lvl>
    <w:lvl w:ilvl="2" w:tplc="E6D2BCA8">
      <w:start w:val="1"/>
      <w:numFmt w:val="bullet"/>
      <w:lvlText w:val="•"/>
      <w:lvlJc w:val="left"/>
      <w:pPr>
        <w:ind w:left="3720" w:hanging="361"/>
      </w:pPr>
      <w:rPr>
        <w:rFonts w:hint="default"/>
      </w:rPr>
    </w:lvl>
    <w:lvl w:ilvl="3" w:tplc="1960E430">
      <w:start w:val="1"/>
      <w:numFmt w:val="bullet"/>
      <w:lvlText w:val="•"/>
      <w:lvlJc w:val="left"/>
      <w:pPr>
        <w:ind w:left="4460" w:hanging="361"/>
      </w:pPr>
      <w:rPr>
        <w:rFonts w:hint="default"/>
      </w:rPr>
    </w:lvl>
    <w:lvl w:ilvl="4" w:tplc="B4FA502C">
      <w:start w:val="1"/>
      <w:numFmt w:val="bullet"/>
      <w:lvlText w:val="•"/>
      <w:lvlJc w:val="left"/>
      <w:pPr>
        <w:ind w:left="5200" w:hanging="361"/>
      </w:pPr>
      <w:rPr>
        <w:rFonts w:hint="default"/>
      </w:rPr>
    </w:lvl>
    <w:lvl w:ilvl="5" w:tplc="301AA724">
      <w:start w:val="1"/>
      <w:numFmt w:val="bullet"/>
      <w:lvlText w:val="•"/>
      <w:lvlJc w:val="left"/>
      <w:pPr>
        <w:ind w:left="5940" w:hanging="361"/>
      </w:pPr>
      <w:rPr>
        <w:rFonts w:hint="default"/>
      </w:rPr>
    </w:lvl>
    <w:lvl w:ilvl="6" w:tplc="AF247DAC">
      <w:start w:val="1"/>
      <w:numFmt w:val="bullet"/>
      <w:lvlText w:val="•"/>
      <w:lvlJc w:val="left"/>
      <w:pPr>
        <w:ind w:left="6680" w:hanging="361"/>
      </w:pPr>
      <w:rPr>
        <w:rFonts w:hint="default"/>
      </w:rPr>
    </w:lvl>
    <w:lvl w:ilvl="7" w:tplc="9B7A2580">
      <w:start w:val="1"/>
      <w:numFmt w:val="bullet"/>
      <w:lvlText w:val="•"/>
      <w:lvlJc w:val="left"/>
      <w:pPr>
        <w:ind w:left="7420" w:hanging="361"/>
      </w:pPr>
      <w:rPr>
        <w:rFonts w:hint="default"/>
      </w:rPr>
    </w:lvl>
    <w:lvl w:ilvl="8" w:tplc="294800D0">
      <w:start w:val="1"/>
      <w:numFmt w:val="bullet"/>
      <w:lvlText w:val="•"/>
      <w:lvlJc w:val="left"/>
      <w:pPr>
        <w:ind w:left="8160" w:hanging="361"/>
      </w:pPr>
      <w:rPr>
        <w:rFonts w:hint="default"/>
      </w:rPr>
    </w:lvl>
  </w:abstractNum>
  <w:abstractNum w:abstractNumId="14" w15:restartNumberingAfterBreak="0">
    <w:nsid w:val="56804441"/>
    <w:multiLevelType w:val="hybridMultilevel"/>
    <w:tmpl w:val="64CEB5F2"/>
    <w:lvl w:ilvl="0" w:tplc="BAB8C2D4">
      <w:start w:val="1"/>
      <w:numFmt w:val="lowerLetter"/>
      <w:lvlText w:val="%1."/>
      <w:lvlJc w:val="left"/>
      <w:pPr>
        <w:ind w:left="1540" w:hanging="360"/>
      </w:pPr>
      <w:rPr>
        <w:rFonts w:ascii="Calibri" w:eastAsia="Calibri" w:hAnsi="Calibri" w:hint="default"/>
        <w:sz w:val="24"/>
        <w:szCs w:val="24"/>
      </w:rPr>
    </w:lvl>
    <w:lvl w:ilvl="1" w:tplc="EA9891E0">
      <w:start w:val="1"/>
      <w:numFmt w:val="bullet"/>
      <w:lvlText w:val="•"/>
      <w:lvlJc w:val="left"/>
      <w:pPr>
        <w:ind w:left="2350" w:hanging="360"/>
      </w:pPr>
      <w:rPr>
        <w:rFonts w:hint="default"/>
      </w:rPr>
    </w:lvl>
    <w:lvl w:ilvl="2" w:tplc="A64C24CC">
      <w:start w:val="1"/>
      <w:numFmt w:val="bullet"/>
      <w:lvlText w:val="•"/>
      <w:lvlJc w:val="left"/>
      <w:pPr>
        <w:ind w:left="3160" w:hanging="360"/>
      </w:pPr>
      <w:rPr>
        <w:rFonts w:hint="default"/>
      </w:rPr>
    </w:lvl>
    <w:lvl w:ilvl="3" w:tplc="F47CFFB4">
      <w:start w:val="1"/>
      <w:numFmt w:val="bullet"/>
      <w:lvlText w:val="•"/>
      <w:lvlJc w:val="left"/>
      <w:pPr>
        <w:ind w:left="3970" w:hanging="360"/>
      </w:pPr>
      <w:rPr>
        <w:rFonts w:hint="default"/>
      </w:rPr>
    </w:lvl>
    <w:lvl w:ilvl="4" w:tplc="2E0E323E">
      <w:start w:val="1"/>
      <w:numFmt w:val="bullet"/>
      <w:lvlText w:val="•"/>
      <w:lvlJc w:val="left"/>
      <w:pPr>
        <w:ind w:left="4780" w:hanging="360"/>
      </w:pPr>
      <w:rPr>
        <w:rFonts w:hint="default"/>
      </w:rPr>
    </w:lvl>
    <w:lvl w:ilvl="5" w:tplc="F24E51BA">
      <w:start w:val="1"/>
      <w:numFmt w:val="bullet"/>
      <w:lvlText w:val="•"/>
      <w:lvlJc w:val="left"/>
      <w:pPr>
        <w:ind w:left="5590" w:hanging="360"/>
      </w:pPr>
      <w:rPr>
        <w:rFonts w:hint="default"/>
      </w:rPr>
    </w:lvl>
    <w:lvl w:ilvl="6" w:tplc="C1C2AE42">
      <w:start w:val="1"/>
      <w:numFmt w:val="bullet"/>
      <w:lvlText w:val="•"/>
      <w:lvlJc w:val="left"/>
      <w:pPr>
        <w:ind w:left="6400" w:hanging="360"/>
      </w:pPr>
      <w:rPr>
        <w:rFonts w:hint="default"/>
      </w:rPr>
    </w:lvl>
    <w:lvl w:ilvl="7" w:tplc="B5027FE4">
      <w:start w:val="1"/>
      <w:numFmt w:val="bullet"/>
      <w:lvlText w:val="•"/>
      <w:lvlJc w:val="left"/>
      <w:pPr>
        <w:ind w:left="7210" w:hanging="360"/>
      </w:pPr>
      <w:rPr>
        <w:rFonts w:hint="default"/>
      </w:rPr>
    </w:lvl>
    <w:lvl w:ilvl="8" w:tplc="B41E7532">
      <w:start w:val="1"/>
      <w:numFmt w:val="bullet"/>
      <w:lvlText w:val="•"/>
      <w:lvlJc w:val="left"/>
      <w:pPr>
        <w:ind w:left="8020" w:hanging="360"/>
      </w:pPr>
      <w:rPr>
        <w:rFonts w:hint="default"/>
      </w:rPr>
    </w:lvl>
  </w:abstractNum>
  <w:abstractNum w:abstractNumId="15" w15:restartNumberingAfterBreak="0">
    <w:nsid w:val="593925A3"/>
    <w:multiLevelType w:val="hybridMultilevel"/>
    <w:tmpl w:val="261442DC"/>
    <w:lvl w:ilvl="0" w:tplc="66BC9018">
      <w:start w:val="1"/>
      <w:numFmt w:val="bullet"/>
      <w:lvlText w:val=""/>
      <w:lvlJc w:val="left"/>
      <w:pPr>
        <w:ind w:left="1540" w:hanging="360"/>
      </w:pPr>
      <w:rPr>
        <w:rFonts w:ascii="Symbol" w:eastAsia="Symbol" w:hAnsi="Symbol" w:hint="default"/>
        <w:w w:val="99"/>
        <w:sz w:val="20"/>
        <w:szCs w:val="20"/>
      </w:rPr>
    </w:lvl>
    <w:lvl w:ilvl="1" w:tplc="5EE867F8">
      <w:start w:val="1"/>
      <w:numFmt w:val="bullet"/>
      <w:lvlText w:val="•"/>
      <w:lvlJc w:val="left"/>
      <w:pPr>
        <w:ind w:left="2352" w:hanging="360"/>
      </w:pPr>
      <w:rPr>
        <w:rFonts w:hint="default"/>
      </w:rPr>
    </w:lvl>
    <w:lvl w:ilvl="2" w:tplc="113A4388">
      <w:start w:val="1"/>
      <w:numFmt w:val="bullet"/>
      <w:lvlText w:val="•"/>
      <w:lvlJc w:val="left"/>
      <w:pPr>
        <w:ind w:left="3164" w:hanging="360"/>
      </w:pPr>
      <w:rPr>
        <w:rFonts w:hint="default"/>
      </w:rPr>
    </w:lvl>
    <w:lvl w:ilvl="3" w:tplc="26284F88">
      <w:start w:val="1"/>
      <w:numFmt w:val="bullet"/>
      <w:lvlText w:val="•"/>
      <w:lvlJc w:val="left"/>
      <w:pPr>
        <w:ind w:left="3976" w:hanging="360"/>
      </w:pPr>
      <w:rPr>
        <w:rFonts w:hint="default"/>
      </w:rPr>
    </w:lvl>
    <w:lvl w:ilvl="4" w:tplc="66C2C078">
      <w:start w:val="1"/>
      <w:numFmt w:val="bullet"/>
      <w:lvlText w:val="•"/>
      <w:lvlJc w:val="left"/>
      <w:pPr>
        <w:ind w:left="4788" w:hanging="360"/>
      </w:pPr>
      <w:rPr>
        <w:rFonts w:hint="default"/>
      </w:rPr>
    </w:lvl>
    <w:lvl w:ilvl="5" w:tplc="67326874">
      <w:start w:val="1"/>
      <w:numFmt w:val="bullet"/>
      <w:lvlText w:val="•"/>
      <w:lvlJc w:val="left"/>
      <w:pPr>
        <w:ind w:left="5600" w:hanging="360"/>
      </w:pPr>
      <w:rPr>
        <w:rFonts w:hint="default"/>
      </w:rPr>
    </w:lvl>
    <w:lvl w:ilvl="6" w:tplc="BFE420EA">
      <w:start w:val="1"/>
      <w:numFmt w:val="bullet"/>
      <w:lvlText w:val="•"/>
      <w:lvlJc w:val="left"/>
      <w:pPr>
        <w:ind w:left="6412" w:hanging="360"/>
      </w:pPr>
      <w:rPr>
        <w:rFonts w:hint="default"/>
      </w:rPr>
    </w:lvl>
    <w:lvl w:ilvl="7" w:tplc="F36AB8F6">
      <w:start w:val="1"/>
      <w:numFmt w:val="bullet"/>
      <w:lvlText w:val="•"/>
      <w:lvlJc w:val="left"/>
      <w:pPr>
        <w:ind w:left="7224" w:hanging="360"/>
      </w:pPr>
      <w:rPr>
        <w:rFonts w:hint="default"/>
      </w:rPr>
    </w:lvl>
    <w:lvl w:ilvl="8" w:tplc="314C76B6">
      <w:start w:val="1"/>
      <w:numFmt w:val="bullet"/>
      <w:lvlText w:val="•"/>
      <w:lvlJc w:val="left"/>
      <w:pPr>
        <w:ind w:left="8036" w:hanging="360"/>
      </w:pPr>
      <w:rPr>
        <w:rFonts w:hint="default"/>
      </w:rPr>
    </w:lvl>
  </w:abstractNum>
  <w:abstractNum w:abstractNumId="16" w15:restartNumberingAfterBreak="0">
    <w:nsid w:val="5AB22EE0"/>
    <w:multiLevelType w:val="hybridMultilevel"/>
    <w:tmpl w:val="F6269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2C45F8"/>
    <w:multiLevelType w:val="hybridMultilevel"/>
    <w:tmpl w:val="0FBA9C48"/>
    <w:lvl w:ilvl="0" w:tplc="E234A33C">
      <w:start w:val="1"/>
      <w:numFmt w:val="bullet"/>
      <w:lvlText w:val=""/>
      <w:lvlJc w:val="left"/>
      <w:pPr>
        <w:ind w:left="462" w:hanging="361"/>
      </w:pPr>
      <w:rPr>
        <w:rFonts w:ascii="Symbol" w:eastAsia="Symbol" w:hAnsi="Symbol" w:hint="default"/>
        <w:sz w:val="24"/>
        <w:szCs w:val="24"/>
      </w:rPr>
    </w:lvl>
    <w:lvl w:ilvl="1" w:tplc="CEA641AE">
      <w:start w:val="1"/>
      <w:numFmt w:val="bullet"/>
      <w:lvlText w:val="•"/>
      <w:lvlJc w:val="left"/>
      <w:pPr>
        <w:ind w:left="769" w:hanging="361"/>
      </w:pPr>
      <w:rPr>
        <w:rFonts w:hint="default"/>
      </w:rPr>
    </w:lvl>
    <w:lvl w:ilvl="2" w:tplc="1AF8EA50">
      <w:start w:val="1"/>
      <w:numFmt w:val="bullet"/>
      <w:lvlText w:val="•"/>
      <w:lvlJc w:val="left"/>
      <w:pPr>
        <w:ind w:left="1076" w:hanging="361"/>
      </w:pPr>
      <w:rPr>
        <w:rFonts w:hint="default"/>
      </w:rPr>
    </w:lvl>
    <w:lvl w:ilvl="3" w:tplc="8A74274E">
      <w:start w:val="1"/>
      <w:numFmt w:val="bullet"/>
      <w:lvlText w:val="•"/>
      <w:lvlJc w:val="left"/>
      <w:pPr>
        <w:ind w:left="1383" w:hanging="361"/>
      </w:pPr>
      <w:rPr>
        <w:rFonts w:hint="default"/>
      </w:rPr>
    </w:lvl>
    <w:lvl w:ilvl="4" w:tplc="35682C44">
      <w:start w:val="1"/>
      <w:numFmt w:val="bullet"/>
      <w:lvlText w:val="•"/>
      <w:lvlJc w:val="left"/>
      <w:pPr>
        <w:ind w:left="1691" w:hanging="361"/>
      </w:pPr>
      <w:rPr>
        <w:rFonts w:hint="default"/>
      </w:rPr>
    </w:lvl>
    <w:lvl w:ilvl="5" w:tplc="8CF4D01C">
      <w:start w:val="1"/>
      <w:numFmt w:val="bullet"/>
      <w:lvlText w:val="•"/>
      <w:lvlJc w:val="left"/>
      <w:pPr>
        <w:ind w:left="1998" w:hanging="361"/>
      </w:pPr>
      <w:rPr>
        <w:rFonts w:hint="default"/>
      </w:rPr>
    </w:lvl>
    <w:lvl w:ilvl="6" w:tplc="7C6A60DE">
      <w:start w:val="1"/>
      <w:numFmt w:val="bullet"/>
      <w:lvlText w:val="•"/>
      <w:lvlJc w:val="left"/>
      <w:pPr>
        <w:ind w:left="2305" w:hanging="361"/>
      </w:pPr>
      <w:rPr>
        <w:rFonts w:hint="default"/>
      </w:rPr>
    </w:lvl>
    <w:lvl w:ilvl="7" w:tplc="793EC816">
      <w:start w:val="1"/>
      <w:numFmt w:val="bullet"/>
      <w:lvlText w:val="•"/>
      <w:lvlJc w:val="left"/>
      <w:pPr>
        <w:ind w:left="2612" w:hanging="361"/>
      </w:pPr>
      <w:rPr>
        <w:rFonts w:hint="default"/>
      </w:rPr>
    </w:lvl>
    <w:lvl w:ilvl="8" w:tplc="A2C4E3BA">
      <w:start w:val="1"/>
      <w:numFmt w:val="bullet"/>
      <w:lvlText w:val="•"/>
      <w:lvlJc w:val="left"/>
      <w:pPr>
        <w:ind w:left="2919" w:hanging="361"/>
      </w:pPr>
      <w:rPr>
        <w:rFonts w:hint="default"/>
      </w:rPr>
    </w:lvl>
  </w:abstractNum>
  <w:abstractNum w:abstractNumId="18" w15:restartNumberingAfterBreak="0">
    <w:nsid w:val="61703E7B"/>
    <w:multiLevelType w:val="hybridMultilevel"/>
    <w:tmpl w:val="60E49A20"/>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63C077D0"/>
    <w:multiLevelType w:val="hybridMultilevel"/>
    <w:tmpl w:val="96BC2E1C"/>
    <w:lvl w:ilvl="0" w:tplc="CC5681DE">
      <w:start w:val="1"/>
      <w:numFmt w:val="lowerLetter"/>
      <w:lvlText w:val="%1."/>
      <w:lvlJc w:val="left"/>
      <w:pPr>
        <w:ind w:left="1080" w:hanging="360"/>
      </w:pPr>
      <w:rPr>
        <w:rFonts w:ascii="Calibri" w:eastAsia="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33079"/>
    <w:multiLevelType w:val="hybridMultilevel"/>
    <w:tmpl w:val="90E89320"/>
    <w:lvl w:ilvl="0" w:tplc="C94267E0">
      <w:start w:val="1"/>
      <w:numFmt w:val="lowerLetter"/>
      <w:lvlText w:val="%1."/>
      <w:lvlJc w:val="left"/>
      <w:pPr>
        <w:ind w:left="840" w:hanging="360"/>
      </w:pPr>
      <w:rPr>
        <w:rFonts w:ascii="Calibri" w:eastAsia="Calibri" w:hAnsi="Calibri" w:hint="default"/>
        <w:spacing w:val="-1"/>
        <w:sz w:val="22"/>
        <w:szCs w:val="22"/>
      </w:rPr>
    </w:lvl>
    <w:lvl w:ilvl="1" w:tplc="552862FC">
      <w:start w:val="1"/>
      <w:numFmt w:val="bullet"/>
      <w:lvlText w:val="•"/>
      <w:lvlJc w:val="left"/>
      <w:pPr>
        <w:ind w:left="1716" w:hanging="360"/>
      </w:pPr>
      <w:rPr>
        <w:rFonts w:hint="default"/>
      </w:rPr>
    </w:lvl>
    <w:lvl w:ilvl="2" w:tplc="D15E7DE4">
      <w:start w:val="1"/>
      <w:numFmt w:val="bullet"/>
      <w:lvlText w:val="•"/>
      <w:lvlJc w:val="left"/>
      <w:pPr>
        <w:ind w:left="2592" w:hanging="360"/>
      </w:pPr>
      <w:rPr>
        <w:rFonts w:hint="default"/>
      </w:rPr>
    </w:lvl>
    <w:lvl w:ilvl="3" w:tplc="1CD6A5EE">
      <w:start w:val="1"/>
      <w:numFmt w:val="bullet"/>
      <w:lvlText w:val="•"/>
      <w:lvlJc w:val="left"/>
      <w:pPr>
        <w:ind w:left="3468" w:hanging="360"/>
      </w:pPr>
      <w:rPr>
        <w:rFonts w:hint="default"/>
      </w:rPr>
    </w:lvl>
    <w:lvl w:ilvl="4" w:tplc="39087878">
      <w:start w:val="1"/>
      <w:numFmt w:val="bullet"/>
      <w:lvlText w:val="•"/>
      <w:lvlJc w:val="left"/>
      <w:pPr>
        <w:ind w:left="4344" w:hanging="360"/>
      </w:pPr>
      <w:rPr>
        <w:rFonts w:hint="default"/>
      </w:rPr>
    </w:lvl>
    <w:lvl w:ilvl="5" w:tplc="32DCA0B2">
      <w:start w:val="1"/>
      <w:numFmt w:val="bullet"/>
      <w:lvlText w:val="•"/>
      <w:lvlJc w:val="left"/>
      <w:pPr>
        <w:ind w:left="5220" w:hanging="360"/>
      </w:pPr>
      <w:rPr>
        <w:rFonts w:hint="default"/>
      </w:rPr>
    </w:lvl>
    <w:lvl w:ilvl="6" w:tplc="4DF4E342">
      <w:start w:val="1"/>
      <w:numFmt w:val="bullet"/>
      <w:lvlText w:val="•"/>
      <w:lvlJc w:val="left"/>
      <w:pPr>
        <w:ind w:left="6096" w:hanging="360"/>
      </w:pPr>
      <w:rPr>
        <w:rFonts w:hint="default"/>
      </w:rPr>
    </w:lvl>
    <w:lvl w:ilvl="7" w:tplc="EDE4F886">
      <w:start w:val="1"/>
      <w:numFmt w:val="bullet"/>
      <w:lvlText w:val="•"/>
      <w:lvlJc w:val="left"/>
      <w:pPr>
        <w:ind w:left="6972" w:hanging="360"/>
      </w:pPr>
      <w:rPr>
        <w:rFonts w:hint="default"/>
      </w:rPr>
    </w:lvl>
    <w:lvl w:ilvl="8" w:tplc="B4940104">
      <w:start w:val="1"/>
      <w:numFmt w:val="bullet"/>
      <w:lvlText w:val="•"/>
      <w:lvlJc w:val="left"/>
      <w:pPr>
        <w:ind w:left="7848" w:hanging="360"/>
      </w:pPr>
      <w:rPr>
        <w:rFonts w:hint="default"/>
      </w:rPr>
    </w:lvl>
  </w:abstractNum>
  <w:abstractNum w:abstractNumId="21" w15:restartNumberingAfterBreak="0">
    <w:nsid w:val="69500037"/>
    <w:multiLevelType w:val="hybridMultilevel"/>
    <w:tmpl w:val="3E801A0E"/>
    <w:lvl w:ilvl="0" w:tplc="1D46733E">
      <w:start w:val="1"/>
      <w:numFmt w:val="upperLetter"/>
      <w:lvlText w:val="%1."/>
      <w:lvlJc w:val="left"/>
      <w:pPr>
        <w:ind w:left="820" w:hanging="720"/>
      </w:pPr>
      <w:rPr>
        <w:rFonts w:ascii="Times New Roman" w:eastAsia="Times New Roman" w:hAnsi="Times New Roman" w:hint="default"/>
        <w:spacing w:val="-1"/>
        <w:sz w:val="24"/>
        <w:szCs w:val="24"/>
      </w:rPr>
    </w:lvl>
    <w:lvl w:ilvl="1" w:tplc="B2EC85A6">
      <w:start w:val="1"/>
      <w:numFmt w:val="decimal"/>
      <w:lvlText w:val="%2."/>
      <w:lvlJc w:val="left"/>
      <w:pPr>
        <w:ind w:left="821" w:hanging="720"/>
      </w:pPr>
      <w:rPr>
        <w:rFonts w:ascii="Times New Roman" w:eastAsia="Times New Roman" w:hAnsi="Times New Roman" w:hint="default"/>
        <w:sz w:val="24"/>
        <w:szCs w:val="24"/>
      </w:rPr>
    </w:lvl>
    <w:lvl w:ilvl="2" w:tplc="3C98EDB8">
      <w:start w:val="1"/>
      <w:numFmt w:val="lowerLetter"/>
      <w:lvlText w:val="(%3)"/>
      <w:lvlJc w:val="left"/>
      <w:pPr>
        <w:ind w:left="1540" w:hanging="720"/>
      </w:pPr>
      <w:rPr>
        <w:rFonts w:ascii="Times New Roman" w:eastAsia="Times New Roman" w:hAnsi="Times New Roman" w:hint="default"/>
        <w:sz w:val="24"/>
        <w:szCs w:val="24"/>
      </w:rPr>
    </w:lvl>
    <w:lvl w:ilvl="3" w:tplc="8EE448C4">
      <w:start w:val="1"/>
      <w:numFmt w:val="lowerRoman"/>
      <w:lvlText w:val="(%4)"/>
      <w:lvlJc w:val="left"/>
      <w:pPr>
        <w:ind w:left="1880" w:hanging="720"/>
        <w:jc w:val="right"/>
      </w:pPr>
      <w:rPr>
        <w:rFonts w:ascii="Times New Roman" w:eastAsia="Times New Roman" w:hAnsi="Times New Roman" w:hint="default"/>
        <w:sz w:val="24"/>
        <w:szCs w:val="24"/>
      </w:rPr>
    </w:lvl>
    <w:lvl w:ilvl="4" w:tplc="FC82C4BA">
      <w:start w:val="1"/>
      <w:numFmt w:val="bullet"/>
      <w:lvlText w:val="•"/>
      <w:lvlJc w:val="left"/>
      <w:pPr>
        <w:ind w:left="3730" w:hanging="720"/>
      </w:pPr>
      <w:rPr>
        <w:rFonts w:hint="default"/>
      </w:rPr>
    </w:lvl>
    <w:lvl w:ilvl="5" w:tplc="D10EACCE">
      <w:start w:val="1"/>
      <w:numFmt w:val="bullet"/>
      <w:lvlText w:val="•"/>
      <w:lvlJc w:val="left"/>
      <w:pPr>
        <w:ind w:left="4655" w:hanging="720"/>
      </w:pPr>
      <w:rPr>
        <w:rFonts w:hint="default"/>
      </w:rPr>
    </w:lvl>
    <w:lvl w:ilvl="6" w:tplc="F52A096E">
      <w:start w:val="1"/>
      <w:numFmt w:val="bullet"/>
      <w:lvlText w:val="•"/>
      <w:lvlJc w:val="left"/>
      <w:pPr>
        <w:ind w:left="5580" w:hanging="720"/>
      </w:pPr>
      <w:rPr>
        <w:rFonts w:hint="default"/>
      </w:rPr>
    </w:lvl>
    <w:lvl w:ilvl="7" w:tplc="1FC2A59C">
      <w:start w:val="1"/>
      <w:numFmt w:val="bullet"/>
      <w:lvlText w:val="•"/>
      <w:lvlJc w:val="left"/>
      <w:pPr>
        <w:ind w:left="6505" w:hanging="720"/>
      </w:pPr>
      <w:rPr>
        <w:rFonts w:hint="default"/>
      </w:rPr>
    </w:lvl>
    <w:lvl w:ilvl="8" w:tplc="C67E6A68">
      <w:start w:val="1"/>
      <w:numFmt w:val="bullet"/>
      <w:lvlText w:val="•"/>
      <w:lvlJc w:val="left"/>
      <w:pPr>
        <w:ind w:left="7430" w:hanging="720"/>
      </w:pPr>
      <w:rPr>
        <w:rFonts w:hint="default"/>
      </w:rPr>
    </w:lvl>
  </w:abstractNum>
  <w:abstractNum w:abstractNumId="22" w15:restartNumberingAfterBreak="0">
    <w:nsid w:val="695F2D2D"/>
    <w:multiLevelType w:val="hybridMultilevel"/>
    <w:tmpl w:val="974EF846"/>
    <w:lvl w:ilvl="0" w:tplc="4D868AEE">
      <w:start w:val="1"/>
      <w:numFmt w:val="bullet"/>
      <w:lvlText w:val=""/>
      <w:lvlJc w:val="left"/>
      <w:pPr>
        <w:ind w:left="462" w:hanging="200"/>
      </w:pPr>
      <w:rPr>
        <w:rFonts w:ascii="Symbol" w:eastAsia="Symbol" w:hAnsi="Symbol" w:hint="default"/>
        <w:sz w:val="18"/>
        <w:szCs w:val="18"/>
      </w:rPr>
    </w:lvl>
    <w:lvl w:ilvl="1" w:tplc="40127C3E">
      <w:start w:val="1"/>
      <w:numFmt w:val="bullet"/>
      <w:lvlText w:val="•"/>
      <w:lvlJc w:val="left"/>
      <w:pPr>
        <w:ind w:left="769" w:hanging="200"/>
      </w:pPr>
      <w:rPr>
        <w:rFonts w:hint="default"/>
      </w:rPr>
    </w:lvl>
    <w:lvl w:ilvl="2" w:tplc="E0B4E388">
      <w:start w:val="1"/>
      <w:numFmt w:val="bullet"/>
      <w:lvlText w:val="•"/>
      <w:lvlJc w:val="left"/>
      <w:pPr>
        <w:ind w:left="1076" w:hanging="200"/>
      </w:pPr>
      <w:rPr>
        <w:rFonts w:hint="default"/>
      </w:rPr>
    </w:lvl>
    <w:lvl w:ilvl="3" w:tplc="7CA650BA">
      <w:start w:val="1"/>
      <w:numFmt w:val="bullet"/>
      <w:lvlText w:val="•"/>
      <w:lvlJc w:val="left"/>
      <w:pPr>
        <w:ind w:left="1383" w:hanging="200"/>
      </w:pPr>
      <w:rPr>
        <w:rFonts w:hint="default"/>
      </w:rPr>
    </w:lvl>
    <w:lvl w:ilvl="4" w:tplc="718EAF7A">
      <w:start w:val="1"/>
      <w:numFmt w:val="bullet"/>
      <w:lvlText w:val="•"/>
      <w:lvlJc w:val="left"/>
      <w:pPr>
        <w:ind w:left="1690" w:hanging="200"/>
      </w:pPr>
      <w:rPr>
        <w:rFonts w:hint="default"/>
      </w:rPr>
    </w:lvl>
    <w:lvl w:ilvl="5" w:tplc="50265704">
      <w:start w:val="1"/>
      <w:numFmt w:val="bullet"/>
      <w:lvlText w:val="•"/>
      <w:lvlJc w:val="left"/>
      <w:pPr>
        <w:ind w:left="1998" w:hanging="200"/>
      </w:pPr>
      <w:rPr>
        <w:rFonts w:hint="default"/>
      </w:rPr>
    </w:lvl>
    <w:lvl w:ilvl="6" w:tplc="AA5E7A70">
      <w:start w:val="1"/>
      <w:numFmt w:val="bullet"/>
      <w:lvlText w:val="•"/>
      <w:lvlJc w:val="left"/>
      <w:pPr>
        <w:ind w:left="2305" w:hanging="200"/>
      </w:pPr>
      <w:rPr>
        <w:rFonts w:hint="default"/>
      </w:rPr>
    </w:lvl>
    <w:lvl w:ilvl="7" w:tplc="BA38721A">
      <w:start w:val="1"/>
      <w:numFmt w:val="bullet"/>
      <w:lvlText w:val="•"/>
      <w:lvlJc w:val="left"/>
      <w:pPr>
        <w:ind w:left="2612" w:hanging="200"/>
      </w:pPr>
      <w:rPr>
        <w:rFonts w:hint="default"/>
      </w:rPr>
    </w:lvl>
    <w:lvl w:ilvl="8" w:tplc="B4A6F388">
      <w:start w:val="1"/>
      <w:numFmt w:val="bullet"/>
      <w:lvlText w:val="•"/>
      <w:lvlJc w:val="left"/>
      <w:pPr>
        <w:ind w:left="2919" w:hanging="200"/>
      </w:pPr>
      <w:rPr>
        <w:rFonts w:hint="default"/>
      </w:rPr>
    </w:lvl>
  </w:abstractNum>
  <w:abstractNum w:abstractNumId="23" w15:restartNumberingAfterBreak="0">
    <w:nsid w:val="6EED477A"/>
    <w:multiLevelType w:val="hybridMultilevel"/>
    <w:tmpl w:val="C988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46453"/>
    <w:multiLevelType w:val="hybridMultilevel"/>
    <w:tmpl w:val="12301D06"/>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78133FA7"/>
    <w:multiLevelType w:val="hybridMultilevel"/>
    <w:tmpl w:val="4530D634"/>
    <w:lvl w:ilvl="0" w:tplc="D2CC8674">
      <w:start w:val="1"/>
      <w:numFmt w:val="lowerLetter"/>
      <w:lvlText w:val="%1."/>
      <w:lvlJc w:val="left"/>
      <w:pPr>
        <w:ind w:left="1540" w:hanging="360"/>
      </w:pPr>
      <w:rPr>
        <w:rFonts w:ascii="Calibri" w:eastAsia="Calibri" w:hAnsi="Calibri" w:hint="default"/>
        <w:sz w:val="24"/>
        <w:szCs w:val="24"/>
      </w:rPr>
    </w:lvl>
    <w:lvl w:ilvl="1" w:tplc="AF3862CE">
      <w:start w:val="1"/>
      <w:numFmt w:val="bullet"/>
      <w:lvlText w:val=""/>
      <w:lvlJc w:val="left"/>
      <w:pPr>
        <w:ind w:left="1440" w:hanging="360"/>
      </w:pPr>
      <w:rPr>
        <w:rFonts w:ascii="Symbol" w:eastAsia="Symbol" w:hAnsi="Symbol" w:hint="default"/>
        <w:sz w:val="24"/>
        <w:szCs w:val="24"/>
      </w:rPr>
    </w:lvl>
    <w:lvl w:ilvl="2" w:tplc="E6D2BCA8">
      <w:start w:val="1"/>
      <w:numFmt w:val="bullet"/>
      <w:lvlText w:val="•"/>
      <w:lvlJc w:val="left"/>
      <w:pPr>
        <w:ind w:left="3720" w:hanging="361"/>
      </w:pPr>
      <w:rPr>
        <w:rFonts w:hint="default"/>
      </w:rPr>
    </w:lvl>
    <w:lvl w:ilvl="3" w:tplc="1960E430">
      <w:start w:val="1"/>
      <w:numFmt w:val="bullet"/>
      <w:lvlText w:val="•"/>
      <w:lvlJc w:val="left"/>
      <w:pPr>
        <w:ind w:left="4460" w:hanging="361"/>
      </w:pPr>
      <w:rPr>
        <w:rFonts w:hint="default"/>
      </w:rPr>
    </w:lvl>
    <w:lvl w:ilvl="4" w:tplc="B4FA502C">
      <w:start w:val="1"/>
      <w:numFmt w:val="bullet"/>
      <w:lvlText w:val="•"/>
      <w:lvlJc w:val="left"/>
      <w:pPr>
        <w:ind w:left="5200" w:hanging="361"/>
      </w:pPr>
      <w:rPr>
        <w:rFonts w:hint="default"/>
      </w:rPr>
    </w:lvl>
    <w:lvl w:ilvl="5" w:tplc="301AA724">
      <w:start w:val="1"/>
      <w:numFmt w:val="bullet"/>
      <w:lvlText w:val="•"/>
      <w:lvlJc w:val="left"/>
      <w:pPr>
        <w:ind w:left="5940" w:hanging="361"/>
      </w:pPr>
      <w:rPr>
        <w:rFonts w:hint="default"/>
      </w:rPr>
    </w:lvl>
    <w:lvl w:ilvl="6" w:tplc="AF247DAC">
      <w:start w:val="1"/>
      <w:numFmt w:val="bullet"/>
      <w:lvlText w:val="•"/>
      <w:lvlJc w:val="left"/>
      <w:pPr>
        <w:ind w:left="6680" w:hanging="361"/>
      </w:pPr>
      <w:rPr>
        <w:rFonts w:hint="default"/>
      </w:rPr>
    </w:lvl>
    <w:lvl w:ilvl="7" w:tplc="9B7A2580">
      <w:start w:val="1"/>
      <w:numFmt w:val="bullet"/>
      <w:lvlText w:val="•"/>
      <w:lvlJc w:val="left"/>
      <w:pPr>
        <w:ind w:left="7420" w:hanging="361"/>
      </w:pPr>
      <w:rPr>
        <w:rFonts w:hint="default"/>
      </w:rPr>
    </w:lvl>
    <w:lvl w:ilvl="8" w:tplc="294800D0">
      <w:start w:val="1"/>
      <w:numFmt w:val="bullet"/>
      <w:lvlText w:val="•"/>
      <w:lvlJc w:val="left"/>
      <w:pPr>
        <w:ind w:left="8160" w:hanging="361"/>
      </w:pPr>
      <w:rPr>
        <w:rFonts w:hint="default"/>
      </w:rPr>
    </w:lvl>
  </w:abstractNum>
  <w:abstractNum w:abstractNumId="26" w15:restartNumberingAfterBreak="0">
    <w:nsid w:val="7BD90F0F"/>
    <w:multiLevelType w:val="hybridMultilevel"/>
    <w:tmpl w:val="A9A0DACE"/>
    <w:lvl w:ilvl="0" w:tplc="B8CE5D18">
      <w:start w:val="1"/>
      <w:numFmt w:val="bullet"/>
      <w:lvlText w:val=""/>
      <w:lvlJc w:val="left"/>
      <w:pPr>
        <w:ind w:left="462" w:hanging="361"/>
      </w:pPr>
      <w:rPr>
        <w:rFonts w:ascii="Symbol" w:eastAsia="Symbol" w:hAnsi="Symbol" w:hint="default"/>
        <w:sz w:val="24"/>
        <w:szCs w:val="24"/>
      </w:rPr>
    </w:lvl>
    <w:lvl w:ilvl="1" w:tplc="E1563BA0">
      <w:start w:val="1"/>
      <w:numFmt w:val="bullet"/>
      <w:lvlText w:val="•"/>
      <w:lvlJc w:val="left"/>
      <w:pPr>
        <w:ind w:left="769" w:hanging="361"/>
      </w:pPr>
      <w:rPr>
        <w:rFonts w:hint="default"/>
      </w:rPr>
    </w:lvl>
    <w:lvl w:ilvl="2" w:tplc="F31C1C6E">
      <w:start w:val="1"/>
      <w:numFmt w:val="bullet"/>
      <w:lvlText w:val="•"/>
      <w:lvlJc w:val="left"/>
      <w:pPr>
        <w:ind w:left="1076" w:hanging="361"/>
      </w:pPr>
      <w:rPr>
        <w:rFonts w:hint="default"/>
      </w:rPr>
    </w:lvl>
    <w:lvl w:ilvl="3" w:tplc="E93AF616">
      <w:start w:val="1"/>
      <w:numFmt w:val="bullet"/>
      <w:lvlText w:val="•"/>
      <w:lvlJc w:val="left"/>
      <w:pPr>
        <w:ind w:left="1383" w:hanging="361"/>
      </w:pPr>
      <w:rPr>
        <w:rFonts w:hint="default"/>
      </w:rPr>
    </w:lvl>
    <w:lvl w:ilvl="4" w:tplc="428207DA">
      <w:start w:val="1"/>
      <w:numFmt w:val="bullet"/>
      <w:lvlText w:val="•"/>
      <w:lvlJc w:val="left"/>
      <w:pPr>
        <w:ind w:left="1691" w:hanging="361"/>
      </w:pPr>
      <w:rPr>
        <w:rFonts w:hint="default"/>
      </w:rPr>
    </w:lvl>
    <w:lvl w:ilvl="5" w:tplc="793EB786">
      <w:start w:val="1"/>
      <w:numFmt w:val="bullet"/>
      <w:lvlText w:val="•"/>
      <w:lvlJc w:val="left"/>
      <w:pPr>
        <w:ind w:left="1998" w:hanging="361"/>
      </w:pPr>
      <w:rPr>
        <w:rFonts w:hint="default"/>
      </w:rPr>
    </w:lvl>
    <w:lvl w:ilvl="6" w:tplc="28106788">
      <w:start w:val="1"/>
      <w:numFmt w:val="bullet"/>
      <w:lvlText w:val="•"/>
      <w:lvlJc w:val="left"/>
      <w:pPr>
        <w:ind w:left="2305" w:hanging="361"/>
      </w:pPr>
      <w:rPr>
        <w:rFonts w:hint="default"/>
      </w:rPr>
    </w:lvl>
    <w:lvl w:ilvl="7" w:tplc="4B0EB3E2">
      <w:start w:val="1"/>
      <w:numFmt w:val="bullet"/>
      <w:lvlText w:val="•"/>
      <w:lvlJc w:val="left"/>
      <w:pPr>
        <w:ind w:left="2612" w:hanging="361"/>
      </w:pPr>
      <w:rPr>
        <w:rFonts w:hint="default"/>
      </w:rPr>
    </w:lvl>
    <w:lvl w:ilvl="8" w:tplc="585E9586">
      <w:start w:val="1"/>
      <w:numFmt w:val="bullet"/>
      <w:lvlText w:val="•"/>
      <w:lvlJc w:val="left"/>
      <w:pPr>
        <w:ind w:left="2919" w:hanging="361"/>
      </w:pPr>
      <w:rPr>
        <w:rFonts w:hint="default"/>
      </w:rPr>
    </w:lvl>
  </w:abstractNum>
  <w:abstractNum w:abstractNumId="27" w15:restartNumberingAfterBreak="0">
    <w:nsid w:val="7C2B42DD"/>
    <w:multiLevelType w:val="hybridMultilevel"/>
    <w:tmpl w:val="9214A210"/>
    <w:lvl w:ilvl="0" w:tplc="44C80A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9B41A8"/>
    <w:multiLevelType w:val="hybridMultilevel"/>
    <w:tmpl w:val="3780859C"/>
    <w:lvl w:ilvl="0" w:tplc="8104E612">
      <w:start w:val="1"/>
      <w:numFmt w:val="lowerLetter"/>
      <w:lvlText w:val="%1."/>
      <w:lvlJc w:val="left"/>
      <w:pPr>
        <w:ind w:left="1540" w:hanging="360"/>
      </w:pPr>
      <w:rPr>
        <w:rFonts w:ascii="Calibri" w:eastAsia="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197305">
    <w:abstractNumId w:val="9"/>
  </w:num>
  <w:num w:numId="2" w16cid:durableId="2076007673">
    <w:abstractNumId w:val="5"/>
  </w:num>
  <w:num w:numId="3" w16cid:durableId="1495292387">
    <w:abstractNumId w:val="4"/>
  </w:num>
  <w:num w:numId="4" w16cid:durableId="1126462084">
    <w:abstractNumId w:val="21"/>
  </w:num>
  <w:num w:numId="5" w16cid:durableId="484007141">
    <w:abstractNumId w:val="15"/>
  </w:num>
  <w:num w:numId="6" w16cid:durableId="2077194567">
    <w:abstractNumId w:val="13"/>
  </w:num>
  <w:num w:numId="7" w16cid:durableId="15352225">
    <w:abstractNumId w:val="14"/>
  </w:num>
  <w:num w:numId="8" w16cid:durableId="390269530">
    <w:abstractNumId w:val="6"/>
  </w:num>
  <w:num w:numId="9" w16cid:durableId="1711756899">
    <w:abstractNumId w:val="17"/>
  </w:num>
  <w:num w:numId="10" w16cid:durableId="1140000220">
    <w:abstractNumId w:val="26"/>
  </w:num>
  <w:num w:numId="11" w16cid:durableId="914128150">
    <w:abstractNumId w:val="22"/>
  </w:num>
  <w:num w:numId="12" w16cid:durableId="461580769">
    <w:abstractNumId w:val="3"/>
  </w:num>
  <w:num w:numId="13" w16cid:durableId="1076248292">
    <w:abstractNumId w:val="2"/>
  </w:num>
  <w:num w:numId="14" w16cid:durableId="2131896241">
    <w:abstractNumId w:val="10"/>
  </w:num>
  <w:num w:numId="15" w16cid:durableId="579213219">
    <w:abstractNumId w:val="0"/>
  </w:num>
  <w:num w:numId="16" w16cid:durableId="653995257">
    <w:abstractNumId w:val="11"/>
  </w:num>
  <w:num w:numId="17" w16cid:durableId="1585841520">
    <w:abstractNumId w:val="20"/>
  </w:num>
  <w:num w:numId="18" w16cid:durableId="474881409">
    <w:abstractNumId w:val="1"/>
  </w:num>
  <w:num w:numId="19" w16cid:durableId="644702836">
    <w:abstractNumId w:val="23"/>
  </w:num>
  <w:num w:numId="20" w16cid:durableId="1507593226">
    <w:abstractNumId w:val="7"/>
  </w:num>
  <w:num w:numId="21" w16cid:durableId="2119375335">
    <w:abstractNumId w:val="16"/>
  </w:num>
  <w:num w:numId="22" w16cid:durableId="504176234">
    <w:abstractNumId w:val="27"/>
  </w:num>
  <w:num w:numId="23" w16cid:durableId="702945140">
    <w:abstractNumId w:val="8"/>
  </w:num>
  <w:num w:numId="24" w16cid:durableId="1851330924">
    <w:abstractNumId w:val="12"/>
  </w:num>
  <w:num w:numId="25" w16cid:durableId="1439832728">
    <w:abstractNumId w:val="18"/>
  </w:num>
  <w:num w:numId="26" w16cid:durableId="1170288870">
    <w:abstractNumId w:val="24"/>
  </w:num>
  <w:num w:numId="27" w16cid:durableId="1645810467">
    <w:abstractNumId w:val="28"/>
  </w:num>
  <w:num w:numId="28" w16cid:durableId="932249956">
    <w:abstractNumId w:val="19"/>
  </w:num>
  <w:num w:numId="29" w16cid:durableId="17688889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86"/>
    <w:rsid w:val="0000597A"/>
    <w:rsid w:val="00010AF7"/>
    <w:rsid w:val="00017F2A"/>
    <w:rsid w:val="00026096"/>
    <w:rsid w:val="00027022"/>
    <w:rsid w:val="00031D00"/>
    <w:rsid w:val="0003525D"/>
    <w:rsid w:val="0004737F"/>
    <w:rsid w:val="00050F71"/>
    <w:rsid w:val="00061B79"/>
    <w:rsid w:val="00083972"/>
    <w:rsid w:val="00084507"/>
    <w:rsid w:val="0008667C"/>
    <w:rsid w:val="000B56C5"/>
    <w:rsid w:val="000B5F5D"/>
    <w:rsid w:val="000C5155"/>
    <w:rsid w:val="000D292E"/>
    <w:rsid w:val="000D79E6"/>
    <w:rsid w:val="000E3DC4"/>
    <w:rsid w:val="000E3FB5"/>
    <w:rsid w:val="000F3153"/>
    <w:rsid w:val="00102A50"/>
    <w:rsid w:val="0011479A"/>
    <w:rsid w:val="00114BA5"/>
    <w:rsid w:val="00116B49"/>
    <w:rsid w:val="001202EE"/>
    <w:rsid w:val="00135D41"/>
    <w:rsid w:val="001373F0"/>
    <w:rsid w:val="00143A9D"/>
    <w:rsid w:val="001479F1"/>
    <w:rsid w:val="00157617"/>
    <w:rsid w:val="00161126"/>
    <w:rsid w:val="00172F82"/>
    <w:rsid w:val="00174996"/>
    <w:rsid w:val="0017741C"/>
    <w:rsid w:val="00181A9C"/>
    <w:rsid w:val="001939DD"/>
    <w:rsid w:val="00194F91"/>
    <w:rsid w:val="001A5832"/>
    <w:rsid w:val="001A6B86"/>
    <w:rsid w:val="001B10BC"/>
    <w:rsid w:val="001B1997"/>
    <w:rsid w:val="001B616D"/>
    <w:rsid w:val="001C3201"/>
    <w:rsid w:val="001C599D"/>
    <w:rsid w:val="001D5FB8"/>
    <w:rsid w:val="001E1BB3"/>
    <w:rsid w:val="001E4559"/>
    <w:rsid w:val="001E5043"/>
    <w:rsid w:val="00210BFF"/>
    <w:rsid w:val="00225384"/>
    <w:rsid w:val="0023425E"/>
    <w:rsid w:val="002475AF"/>
    <w:rsid w:val="00250A28"/>
    <w:rsid w:val="00252AF7"/>
    <w:rsid w:val="00254A32"/>
    <w:rsid w:val="002630D5"/>
    <w:rsid w:val="0026507C"/>
    <w:rsid w:val="00274F9C"/>
    <w:rsid w:val="00282A53"/>
    <w:rsid w:val="00283439"/>
    <w:rsid w:val="002A664E"/>
    <w:rsid w:val="002D5F4E"/>
    <w:rsid w:val="002D6AB2"/>
    <w:rsid w:val="002E44D3"/>
    <w:rsid w:val="002F0D19"/>
    <w:rsid w:val="002F431D"/>
    <w:rsid w:val="00301270"/>
    <w:rsid w:val="003043A0"/>
    <w:rsid w:val="003110B0"/>
    <w:rsid w:val="00315589"/>
    <w:rsid w:val="0033013E"/>
    <w:rsid w:val="00340880"/>
    <w:rsid w:val="00343AFC"/>
    <w:rsid w:val="00351783"/>
    <w:rsid w:val="00364616"/>
    <w:rsid w:val="00367C12"/>
    <w:rsid w:val="00387F67"/>
    <w:rsid w:val="00392ED7"/>
    <w:rsid w:val="00396534"/>
    <w:rsid w:val="003A3DEB"/>
    <w:rsid w:val="003B0F23"/>
    <w:rsid w:val="003C0225"/>
    <w:rsid w:val="003C14DF"/>
    <w:rsid w:val="003D1BC4"/>
    <w:rsid w:val="003D2738"/>
    <w:rsid w:val="003D69CC"/>
    <w:rsid w:val="003D75F1"/>
    <w:rsid w:val="003E3EAD"/>
    <w:rsid w:val="004008D9"/>
    <w:rsid w:val="004024A4"/>
    <w:rsid w:val="00431192"/>
    <w:rsid w:val="004404EC"/>
    <w:rsid w:val="00440EF1"/>
    <w:rsid w:val="004451BD"/>
    <w:rsid w:val="00447AE2"/>
    <w:rsid w:val="004538A6"/>
    <w:rsid w:val="00463C32"/>
    <w:rsid w:val="004771E1"/>
    <w:rsid w:val="00482E8D"/>
    <w:rsid w:val="00487463"/>
    <w:rsid w:val="00497BA2"/>
    <w:rsid w:val="004A1D89"/>
    <w:rsid w:val="004A4512"/>
    <w:rsid w:val="004A5A8F"/>
    <w:rsid w:val="004B09C2"/>
    <w:rsid w:val="004B45AD"/>
    <w:rsid w:val="004E5A69"/>
    <w:rsid w:val="004F64A8"/>
    <w:rsid w:val="00523454"/>
    <w:rsid w:val="005438BC"/>
    <w:rsid w:val="00543951"/>
    <w:rsid w:val="005440D5"/>
    <w:rsid w:val="00545232"/>
    <w:rsid w:val="00553210"/>
    <w:rsid w:val="00561A88"/>
    <w:rsid w:val="00577E42"/>
    <w:rsid w:val="00577F66"/>
    <w:rsid w:val="005A1655"/>
    <w:rsid w:val="005B1A7C"/>
    <w:rsid w:val="005B28A2"/>
    <w:rsid w:val="005C69C4"/>
    <w:rsid w:val="005E092E"/>
    <w:rsid w:val="005E4809"/>
    <w:rsid w:val="006025B4"/>
    <w:rsid w:val="0062089A"/>
    <w:rsid w:val="00623AB4"/>
    <w:rsid w:val="00631158"/>
    <w:rsid w:val="006401BB"/>
    <w:rsid w:val="0065035F"/>
    <w:rsid w:val="00650A98"/>
    <w:rsid w:val="006574F8"/>
    <w:rsid w:val="00684AF7"/>
    <w:rsid w:val="00695DC9"/>
    <w:rsid w:val="006A4EE7"/>
    <w:rsid w:val="006B2F00"/>
    <w:rsid w:val="006C3F91"/>
    <w:rsid w:val="006C65F5"/>
    <w:rsid w:val="006D2C4E"/>
    <w:rsid w:val="006E3DC4"/>
    <w:rsid w:val="006E4338"/>
    <w:rsid w:val="00705E2C"/>
    <w:rsid w:val="00707D62"/>
    <w:rsid w:val="00716781"/>
    <w:rsid w:val="0073403F"/>
    <w:rsid w:val="00751148"/>
    <w:rsid w:val="00756590"/>
    <w:rsid w:val="007569FA"/>
    <w:rsid w:val="00756B1F"/>
    <w:rsid w:val="007575CD"/>
    <w:rsid w:val="007601BC"/>
    <w:rsid w:val="00760D43"/>
    <w:rsid w:val="00762F7F"/>
    <w:rsid w:val="007637A9"/>
    <w:rsid w:val="00767C86"/>
    <w:rsid w:val="00775341"/>
    <w:rsid w:val="007A2F8A"/>
    <w:rsid w:val="007B47E7"/>
    <w:rsid w:val="007D5CB4"/>
    <w:rsid w:val="007E1592"/>
    <w:rsid w:val="007E4B4E"/>
    <w:rsid w:val="007F271B"/>
    <w:rsid w:val="00807D42"/>
    <w:rsid w:val="00823205"/>
    <w:rsid w:val="00823DA7"/>
    <w:rsid w:val="00824767"/>
    <w:rsid w:val="008259A2"/>
    <w:rsid w:val="008262FF"/>
    <w:rsid w:val="00830D7E"/>
    <w:rsid w:val="0083646F"/>
    <w:rsid w:val="00837D95"/>
    <w:rsid w:val="00844C6E"/>
    <w:rsid w:val="00857721"/>
    <w:rsid w:val="0086494D"/>
    <w:rsid w:val="00885622"/>
    <w:rsid w:val="00891DCA"/>
    <w:rsid w:val="00892779"/>
    <w:rsid w:val="00895152"/>
    <w:rsid w:val="00895517"/>
    <w:rsid w:val="008B1210"/>
    <w:rsid w:val="008B17AF"/>
    <w:rsid w:val="008B27C5"/>
    <w:rsid w:val="008B598C"/>
    <w:rsid w:val="008B650E"/>
    <w:rsid w:val="008C64AE"/>
    <w:rsid w:val="008D4B7B"/>
    <w:rsid w:val="008D7A1C"/>
    <w:rsid w:val="008F182B"/>
    <w:rsid w:val="008F1A2B"/>
    <w:rsid w:val="008F5BD3"/>
    <w:rsid w:val="008F7B7A"/>
    <w:rsid w:val="00901E35"/>
    <w:rsid w:val="00950E55"/>
    <w:rsid w:val="0095299B"/>
    <w:rsid w:val="009558D0"/>
    <w:rsid w:val="00966B17"/>
    <w:rsid w:val="009714B8"/>
    <w:rsid w:val="00973A0A"/>
    <w:rsid w:val="009776D2"/>
    <w:rsid w:val="009777DB"/>
    <w:rsid w:val="00980079"/>
    <w:rsid w:val="0098288E"/>
    <w:rsid w:val="00996A74"/>
    <w:rsid w:val="009D0831"/>
    <w:rsid w:val="009D106B"/>
    <w:rsid w:val="009E075F"/>
    <w:rsid w:val="009F1737"/>
    <w:rsid w:val="009F462A"/>
    <w:rsid w:val="009F7F14"/>
    <w:rsid w:val="00A0484A"/>
    <w:rsid w:val="00A05C54"/>
    <w:rsid w:val="00A06682"/>
    <w:rsid w:val="00A14776"/>
    <w:rsid w:val="00A25826"/>
    <w:rsid w:val="00A30EE5"/>
    <w:rsid w:val="00A64442"/>
    <w:rsid w:val="00A700E0"/>
    <w:rsid w:val="00A8316E"/>
    <w:rsid w:val="00A91E52"/>
    <w:rsid w:val="00AA2FDC"/>
    <w:rsid w:val="00AA5587"/>
    <w:rsid w:val="00AC108E"/>
    <w:rsid w:val="00AC28B8"/>
    <w:rsid w:val="00AC40DD"/>
    <w:rsid w:val="00AC44BC"/>
    <w:rsid w:val="00AD2A14"/>
    <w:rsid w:val="00AD4DA9"/>
    <w:rsid w:val="00AE7949"/>
    <w:rsid w:val="00AF0741"/>
    <w:rsid w:val="00AF41B8"/>
    <w:rsid w:val="00B10C3C"/>
    <w:rsid w:val="00B17133"/>
    <w:rsid w:val="00B26D77"/>
    <w:rsid w:val="00B30938"/>
    <w:rsid w:val="00B46E79"/>
    <w:rsid w:val="00B51915"/>
    <w:rsid w:val="00B53C2B"/>
    <w:rsid w:val="00B54979"/>
    <w:rsid w:val="00B60F75"/>
    <w:rsid w:val="00B61F95"/>
    <w:rsid w:val="00B63157"/>
    <w:rsid w:val="00B659B8"/>
    <w:rsid w:val="00B6648A"/>
    <w:rsid w:val="00B85C02"/>
    <w:rsid w:val="00BA15C8"/>
    <w:rsid w:val="00BB0F1D"/>
    <w:rsid w:val="00BC3AF7"/>
    <w:rsid w:val="00BD4861"/>
    <w:rsid w:val="00BD494F"/>
    <w:rsid w:val="00BD4F7C"/>
    <w:rsid w:val="00BD6557"/>
    <w:rsid w:val="00BE34E5"/>
    <w:rsid w:val="00C06659"/>
    <w:rsid w:val="00C1381A"/>
    <w:rsid w:val="00C156C1"/>
    <w:rsid w:val="00C45D31"/>
    <w:rsid w:val="00C51F6D"/>
    <w:rsid w:val="00C53E41"/>
    <w:rsid w:val="00C61985"/>
    <w:rsid w:val="00C64EB9"/>
    <w:rsid w:val="00C727CE"/>
    <w:rsid w:val="00C950FA"/>
    <w:rsid w:val="00CA2797"/>
    <w:rsid w:val="00CA444B"/>
    <w:rsid w:val="00CC45E5"/>
    <w:rsid w:val="00CD4F2A"/>
    <w:rsid w:val="00CE1ADD"/>
    <w:rsid w:val="00CF491E"/>
    <w:rsid w:val="00CF64DD"/>
    <w:rsid w:val="00CF6546"/>
    <w:rsid w:val="00D05200"/>
    <w:rsid w:val="00D17697"/>
    <w:rsid w:val="00D2585C"/>
    <w:rsid w:val="00D32640"/>
    <w:rsid w:val="00D344D5"/>
    <w:rsid w:val="00D351A1"/>
    <w:rsid w:val="00D35767"/>
    <w:rsid w:val="00D407C2"/>
    <w:rsid w:val="00D42751"/>
    <w:rsid w:val="00D44C5F"/>
    <w:rsid w:val="00D56880"/>
    <w:rsid w:val="00D56AC0"/>
    <w:rsid w:val="00D75075"/>
    <w:rsid w:val="00D86E1B"/>
    <w:rsid w:val="00D87A1E"/>
    <w:rsid w:val="00DA05CB"/>
    <w:rsid w:val="00DA2517"/>
    <w:rsid w:val="00DB1EA9"/>
    <w:rsid w:val="00DC0A4A"/>
    <w:rsid w:val="00DD50BB"/>
    <w:rsid w:val="00DE606F"/>
    <w:rsid w:val="00DE7FB8"/>
    <w:rsid w:val="00DF1D9C"/>
    <w:rsid w:val="00E03FCB"/>
    <w:rsid w:val="00E13AB3"/>
    <w:rsid w:val="00E17EE7"/>
    <w:rsid w:val="00E205A8"/>
    <w:rsid w:val="00E25D2A"/>
    <w:rsid w:val="00E34AB0"/>
    <w:rsid w:val="00E42233"/>
    <w:rsid w:val="00E53337"/>
    <w:rsid w:val="00E7042D"/>
    <w:rsid w:val="00E72E2F"/>
    <w:rsid w:val="00E8024A"/>
    <w:rsid w:val="00E82E90"/>
    <w:rsid w:val="00E94F1C"/>
    <w:rsid w:val="00E954D5"/>
    <w:rsid w:val="00E97DBE"/>
    <w:rsid w:val="00EC525A"/>
    <w:rsid w:val="00EC63D7"/>
    <w:rsid w:val="00F0699C"/>
    <w:rsid w:val="00F1360D"/>
    <w:rsid w:val="00F17765"/>
    <w:rsid w:val="00F21F9E"/>
    <w:rsid w:val="00F22309"/>
    <w:rsid w:val="00F45394"/>
    <w:rsid w:val="00F5727F"/>
    <w:rsid w:val="00F6230A"/>
    <w:rsid w:val="00F67D21"/>
    <w:rsid w:val="00F822EF"/>
    <w:rsid w:val="00F8797E"/>
    <w:rsid w:val="00F93D50"/>
    <w:rsid w:val="00FA2B6F"/>
    <w:rsid w:val="00FB0BFC"/>
    <w:rsid w:val="00FC7188"/>
    <w:rsid w:val="00FD2B50"/>
    <w:rsid w:val="00FD5EE9"/>
    <w:rsid w:val="00FD79CC"/>
    <w:rsid w:val="00FE23DD"/>
    <w:rsid w:val="00FF1411"/>
    <w:rsid w:val="00FF3423"/>
    <w:rsid w:val="00FF3AA2"/>
    <w:rsid w:val="012A2756"/>
    <w:rsid w:val="033FE2AB"/>
    <w:rsid w:val="03A2B8B9"/>
    <w:rsid w:val="0432E44A"/>
    <w:rsid w:val="052E4683"/>
    <w:rsid w:val="07169E39"/>
    <w:rsid w:val="07BBACB2"/>
    <w:rsid w:val="08937A29"/>
    <w:rsid w:val="0AFAAD1F"/>
    <w:rsid w:val="0C771420"/>
    <w:rsid w:val="0D0ACFD1"/>
    <w:rsid w:val="0DF2B597"/>
    <w:rsid w:val="0E015FE3"/>
    <w:rsid w:val="0F4865A0"/>
    <w:rsid w:val="11ABF135"/>
    <w:rsid w:val="13181E33"/>
    <w:rsid w:val="15311948"/>
    <w:rsid w:val="15F2CE99"/>
    <w:rsid w:val="1949D406"/>
    <w:rsid w:val="1D60D5B6"/>
    <w:rsid w:val="211A3967"/>
    <w:rsid w:val="2431C25B"/>
    <w:rsid w:val="24E071B1"/>
    <w:rsid w:val="2B145615"/>
    <w:rsid w:val="2E56A10F"/>
    <w:rsid w:val="2EEA66D1"/>
    <w:rsid w:val="2F4E5C59"/>
    <w:rsid w:val="31CC502F"/>
    <w:rsid w:val="359F19A6"/>
    <w:rsid w:val="37A1BF2C"/>
    <w:rsid w:val="38177CDB"/>
    <w:rsid w:val="38226956"/>
    <w:rsid w:val="3A4066AB"/>
    <w:rsid w:val="3D669FFA"/>
    <w:rsid w:val="3D93D04D"/>
    <w:rsid w:val="3DA5D56D"/>
    <w:rsid w:val="3FD9DE29"/>
    <w:rsid w:val="4161A196"/>
    <w:rsid w:val="418C4CCB"/>
    <w:rsid w:val="4194D0CE"/>
    <w:rsid w:val="458DFF18"/>
    <w:rsid w:val="4680F9E4"/>
    <w:rsid w:val="49315DD4"/>
    <w:rsid w:val="4A2C8785"/>
    <w:rsid w:val="4B3972D5"/>
    <w:rsid w:val="4E112EDE"/>
    <w:rsid w:val="4E7B415C"/>
    <w:rsid w:val="50A5F6CE"/>
    <w:rsid w:val="51CD065E"/>
    <w:rsid w:val="51D16AC4"/>
    <w:rsid w:val="52BA09FC"/>
    <w:rsid w:val="5523B4B0"/>
    <w:rsid w:val="58536BAF"/>
    <w:rsid w:val="5B7516D5"/>
    <w:rsid w:val="5BE5DC56"/>
    <w:rsid w:val="5C7CE1BE"/>
    <w:rsid w:val="5E18B21F"/>
    <w:rsid w:val="5F0851C5"/>
    <w:rsid w:val="5F1D190B"/>
    <w:rsid w:val="5FB48280"/>
    <w:rsid w:val="600B8927"/>
    <w:rsid w:val="625FD87F"/>
    <w:rsid w:val="6490B4A3"/>
    <w:rsid w:val="65CCBD02"/>
    <w:rsid w:val="66015D61"/>
    <w:rsid w:val="67264E53"/>
    <w:rsid w:val="6BCDAC70"/>
    <w:rsid w:val="6CCBE85E"/>
    <w:rsid w:val="6D1952FA"/>
    <w:rsid w:val="6D697CD1"/>
    <w:rsid w:val="728EB100"/>
    <w:rsid w:val="736C7630"/>
    <w:rsid w:val="751F6295"/>
    <w:rsid w:val="757F6601"/>
    <w:rsid w:val="77A887DC"/>
    <w:rsid w:val="791960DC"/>
    <w:rsid w:val="7F0D1FEA"/>
    <w:rsid w:val="7F3B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8E23C"/>
  <w15:docId w15:val="{5D3FBD95-2FF1-44ED-ABB2-47A33CFC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F91"/>
  </w:style>
  <w:style w:type="paragraph" w:styleId="Heading1">
    <w:name w:val="heading 1"/>
    <w:basedOn w:val="Normal"/>
    <w:uiPriority w:val="9"/>
    <w:qFormat/>
    <w:pPr>
      <w:spacing w:before="20"/>
      <w:ind w:left="100"/>
      <w:outlineLvl w:val="0"/>
    </w:pPr>
    <w:rPr>
      <w:rFonts w:ascii="Calibri" w:eastAsia="Calibri" w:hAnsi="Calibri"/>
      <w:b/>
      <w:bCs/>
      <w:sz w:val="32"/>
      <w:szCs w:val="32"/>
    </w:rPr>
  </w:style>
  <w:style w:type="paragraph" w:styleId="Heading2">
    <w:name w:val="heading 2"/>
    <w:basedOn w:val="Normal"/>
    <w:uiPriority w:val="9"/>
    <w:unhideWhenUsed/>
    <w:qFormat/>
    <w:rsid w:val="00CF491E"/>
    <w:pPr>
      <w:outlineLvl w:val="1"/>
    </w:pPr>
    <w:rPr>
      <w:rFonts w:ascii="Calibri Light" w:eastAsia="Calibri Light" w:hAnsi="Calibri Light"/>
      <w:sz w:val="26"/>
      <w:szCs w:val="26"/>
    </w:rPr>
  </w:style>
  <w:style w:type="paragraph" w:styleId="Heading3">
    <w:name w:val="heading 3"/>
    <w:basedOn w:val="Normal"/>
    <w:uiPriority w:val="9"/>
    <w:unhideWhenUsed/>
    <w:qFormat/>
    <w:pPr>
      <w:ind w:left="100"/>
      <w:outlineLvl w:val="2"/>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2F0D19"/>
    <w:pPr>
      <w:spacing w:before="120" w:after="120"/>
    </w:pPr>
    <w:rPr>
      <w:rFonts w:ascii="Calibri" w:eastAsia="Calibri" w:hAnsi="Calibri"/>
      <w:b/>
      <w:bCs/>
    </w:rPr>
  </w:style>
  <w:style w:type="paragraph" w:styleId="TOC2">
    <w:name w:val="toc 2"/>
    <w:basedOn w:val="Normal"/>
    <w:uiPriority w:val="39"/>
    <w:qFormat/>
    <w:rsid w:val="002F0D19"/>
    <w:pPr>
      <w:spacing w:before="120" w:after="120"/>
      <w:ind w:left="360"/>
    </w:pPr>
    <w:rPr>
      <w:rFonts w:ascii="Calibri" w:eastAsia="Calibri" w:hAnsi="Calibri"/>
    </w:rPr>
  </w:style>
  <w:style w:type="paragraph" w:styleId="BodyText">
    <w:name w:val="Body Text"/>
    <w:basedOn w:val="Normal"/>
    <w:qFormat/>
    <w:pPr>
      <w:ind w:left="820"/>
    </w:pPr>
    <w:rPr>
      <w:rFonts w:ascii="Times New Roman" w:eastAsia="Times New Roman" w:hAnsi="Times New Roman"/>
      <w:sz w:val="24"/>
      <w:szCs w:val="24"/>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D2C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C4E"/>
    <w:rPr>
      <w:rFonts w:ascii="Segoe UI" w:hAnsi="Segoe UI" w:cs="Segoe UI"/>
      <w:sz w:val="18"/>
      <w:szCs w:val="18"/>
    </w:rPr>
  </w:style>
  <w:style w:type="table" w:styleId="TableGrid">
    <w:name w:val="Table Grid"/>
    <w:basedOn w:val="TableNormal"/>
    <w:uiPriority w:val="39"/>
    <w:rsid w:val="00010AF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94F91"/>
    <w:pPr>
      <w:ind w:left="288" w:hanging="288"/>
    </w:pPr>
    <w:rPr>
      <w:sz w:val="20"/>
      <w:szCs w:val="20"/>
    </w:rPr>
  </w:style>
  <w:style w:type="character" w:customStyle="1" w:styleId="FootnoteTextChar">
    <w:name w:val="Footnote Text Char"/>
    <w:basedOn w:val="DefaultParagraphFont"/>
    <w:link w:val="FootnoteText"/>
    <w:rsid w:val="00194F91"/>
    <w:rPr>
      <w:sz w:val="20"/>
      <w:szCs w:val="20"/>
    </w:rPr>
  </w:style>
  <w:style w:type="character" w:styleId="FootnoteReference">
    <w:name w:val="footnote reference"/>
    <w:basedOn w:val="DefaultParagraphFont"/>
    <w:rsid w:val="004E5A69"/>
    <w:rPr>
      <w:vertAlign w:val="superscript"/>
    </w:rPr>
  </w:style>
  <w:style w:type="character" w:customStyle="1" w:styleId="ListParagraphChar">
    <w:name w:val="List Paragraph Char"/>
    <w:link w:val="ListParagraph"/>
    <w:uiPriority w:val="1"/>
    <w:locked/>
    <w:rsid w:val="004B09C2"/>
  </w:style>
  <w:style w:type="character" w:styleId="Hyperlink">
    <w:name w:val="Hyperlink"/>
    <w:basedOn w:val="DefaultParagraphFont"/>
    <w:uiPriority w:val="99"/>
    <w:rsid w:val="00D407C2"/>
    <w:rPr>
      <w:color w:val="0000FF" w:themeColor="hyperlink"/>
      <w:u w:val="single"/>
    </w:rPr>
  </w:style>
  <w:style w:type="character" w:styleId="CommentReference">
    <w:name w:val="annotation reference"/>
    <w:basedOn w:val="DefaultParagraphFont"/>
    <w:uiPriority w:val="99"/>
    <w:semiHidden/>
    <w:unhideWhenUsed/>
    <w:rsid w:val="000D79E6"/>
    <w:rPr>
      <w:sz w:val="16"/>
      <w:szCs w:val="16"/>
    </w:rPr>
  </w:style>
  <w:style w:type="paragraph" w:styleId="CommentText">
    <w:name w:val="annotation text"/>
    <w:basedOn w:val="Normal"/>
    <w:link w:val="CommentTextChar"/>
    <w:uiPriority w:val="99"/>
    <w:semiHidden/>
    <w:unhideWhenUsed/>
    <w:rsid w:val="000D79E6"/>
    <w:rPr>
      <w:sz w:val="20"/>
      <w:szCs w:val="20"/>
    </w:rPr>
  </w:style>
  <w:style w:type="character" w:customStyle="1" w:styleId="CommentTextChar">
    <w:name w:val="Comment Text Char"/>
    <w:basedOn w:val="DefaultParagraphFont"/>
    <w:link w:val="CommentText"/>
    <w:uiPriority w:val="99"/>
    <w:semiHidden/>
    <w:rsid w:val="000D79E6"/>
    <w:rPr>
      <w:sz w:val="20"/>
      <w:szCs w:val="20"/>
    </w:rPr>
  </w:style>
  <w:style w:type="paragraph" w:styleId="CommentSubject">
    <w:name w:val="annotation subject"/>
    <w:basedOn w:val="CommentText"/>
    <w:next w:val="CommentText"/>
    <w:link w:val="CommentSubjectChar"/>
    <w:uiPriority w:val="99"/>
    <w:semiHidden/>
    <w:unhideWhenUsed/>
    <w:rsid w:val="000D79E6"/>
    <w:rPr>
      <w:b/>
      <w:bCs/>
    </w:rPr>
  </w:style>
  <w:style w:type="character" w:customStyle="1" w:styleId="CommentSubjectChar">
    <w:name w:val="Comment Subject Char"/>
    <w:basedOn w:val="CommentTextChar"/>
    <w:link w:val="CommentSubject"/>
    <w:uiPriority w:val="99"/>
    <w:semiHidden/>
    <w:rsid w:val="000D79E6"/>
    <w:rPr>
      <w:b/>
      <w:bCs/>
      <w:sz w:val="20"/>
      <w:szCs w:val="20"/>
    </w:rPr>
  </w:style>
  <w:style w:type="paragraph" w:styleId="Header">
    <w:name w:val="header"/>
    <w:basedOn w:val="Normal"/>
    <w:link w:val="HeaderChar"/>
    <w:uiPriority w:val="99"/>
    <w:unhideWhenUsed/>
    <w:rsid w:val="00351783"/>
    <w:pPr>
      <w:tabs>
        <w:tab w:val="center" w:pos="4680"/>
        <w:tab w:val="right" w:pos="9360"/>
      </w:tabs>
    </w:pPr>
  </w:style>
  <w:style w:type="character" w:customStyle="1" w:styleId="HeaderChar">
    <w:name w:val="Header Char"/>
    <w:basedOn w:val="DefaultParagraphFont"/>
    <w:link w:val="Header"/>
    <w:uiPriority w:val="99"/>
    <w:rsid w:val="00351783"/>
  </w:style>
  <w:style w:type="paragraph" w:styleId="Footer">
    <w:name w:val="footer"/>
    <w:basedOn w:val="Normal"/>
    <w:link w:val="FooterChar"/>
    <w:rsid w:val="00DF1D9C"/>
    <w:pPr>
      <w:tabs>
        <w:tab w:val="center" w:pos="4680"/>
        <w:tab w:val="right" w:pos="9360"/>
      </w:tabs>
      <w:spacing w:before="240"/>
    </w:pPr>
  </w:style>
  <w:style w:type="character" w:customStyle="1" w:styleId="FooterChar">
    <w:name w:val="Footer Char"/>
    <w:basedOn w:val="DefaultParagraphFont"/>
    <w:link w:val="Footer"/>
    <w:rsid w:val="00194F91"/>
  </w:style>
  <w:style w:type="paragraph" w:styleId="TOC3">
    <w:name w:val="toc 3"/>
    <w:basedOn w:val="TOC2"/>
    <w:next w:val="Normal"/>
    <w:uiPriority w:val="39"/>
    <w:rsid w:val="002F0D19"/>
    <w:pPr>
      <w:ind w:left="720"/>
    </w:pPr>
  </w:style>
  <w:style w:type="paragraph" w:styleId="Revision">
    <w:name w:val="Revision"/>
    <w:hidden/>
    <w:uiPriority w:val="99"/>
    <w:semiHidden/>
    <w:rsid w:val="00FA2B6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www.fppc.ca.gov/content/dam/fppc/NS-Documents/LegalDiv/Regulations/ConflictRegs/18700.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fppc.ca.gov/content/dam/fppc/NS-Documents/LegalDiv/Regulations/ConflictRegs/18700.pdf"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3A68C7A698234299AA137E37063E52" ma:contentTypeVersion="7" ma:contentTypeDescription="Create a new document." ma:contentTypeScope="" ma:versionID="6b68affe991044b65289b6fcef10719d">
  <xsd:schema xmlns:xsd="http://www.w3.org/2001/XMLSchema" xmlns:xs="http://www.w3.org/2001/XMLSchema" xmlns:p="http://schemas.microsoft.com/office/2006/metadata/properties" xmlns:ns2="c6b1c659-8569-46c1-837e-dc468683c540" xmlns:ns3="f116a93c-765d-4fe0-b24d-d0789f94463d" targetNamespace="http://schemas.microsoft.com/office/2006/metadata/properties" ma:root="true" ma:fieldsID="2479480e8a470d6aaccd28f894e8e633" ns2:_="" ns3:_="">
    <xsd:import namespace="c6b1c659-8569-46c1-837e-dc468683c540"/>
    <xsd:import namespace="f116a93c-765d-4fe0-b24d-d0789f9446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1c659-8569-46c1-837e-dc468683c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6a93c-765d-4fe0-b24d-d0789f9446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E5041-0AA4-40B7-9D35-F05D44DFC28B}">
  <ds:schemaRefs>
    <ds:schemaRef ds:uri="http://schemas.microsoft.com/sharepoint/v3/contenttype/forms"/>
  </ds:schemaRefs>
</ds:datastoreItem>
</file>

<file path=customXml/itemProps2.xml><?xml version="1.0" encoding="utf-8"?>
<ds:datastoreItem xmlns:ds="http://schemas.openxmlformats.org/officeDocument/2006/customXml" ds:itemID="{DF9D97F9-FDC5-4997-A0B5-45631B77C8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6AC5C6-D1E5-43A2-AF0A-606687BE682E}">
  <ds:schemaRefs>
    <ds:schemaRef ds:uri="http://schemas.openxmlformats.org/officeDocument/2006/bibliography"/>
  </ds:schemaRefs>
</ds:datastoreItem>
</file>

<file path=customXml/itemProps4.xml><?xml version="1.0" encoding="utf-8"?>
<ds:datastoreItem xmlns:ds="http://schemas.openxmlformats.org/officeDocument/2006/customXml" ds:itemID="{79F2EE1C-8F81-46D4-AE32-F2467669D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1c659-8569-46c1-837e-dc468683c540"/>
    <ds:schemaRef ds:uri="f116a93c-765d-4fe0-b24d-d0789f944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8826</Words>
  <Characters>50313</Characters>
  <Application>Microsoft Office Word</Application>
  <DocSecurity>0</DocSecurity>
  <Lines>419</Lines>
  <Paragraphs>118</Paragraphs>
  <ScaleCrop>false</ScaleCrop>
  <Company/>
  <LinksUpToDate>false</LinksUpToDate>
  <CharactersWithSpaces>59021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Taglinao</dc:creator>
  <cp:keywords/>
  <cp:lastModifiedBy>Levine, Jessica "Jessie"</cp:lastModifiedBy>
  <cp:revision>7</cp:revision>
  <cp:lastPrinted>2020-11-13T23:02:00Z</cp:lastPrinted>
  <dcterms:created xsi:type="dcterms:W3CDTF">2021-11-18T22:31:00Z</dcterms:created>
  <dcterms:modified xsi:type="dcterms:W3CDTF">2025-03-18T20:54:00Z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LastSaved">
    <vt:filetime>2020-10-06T00:00:00Z</vt:filetime>
  </property>
  <property fmtid="{D5CDD505-2E9C-101B-9397-08002B2CF9AE}" pid="4" name="ContentTypeId">
    <vt:lpwstr>0x010100363A68C7A698234299AA137E37063E52</vt:lpwstr>
  </property>
  <property fmtid="{D5CDD505-2E9C-101B-9397-08002B2CF9AE}" pid="5" name="MediaServiceImageTags">
    <vt:lpwstr/>
  </property>
</Properties>
</file>