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651006" w14:textId="288C5CCD" w:rsidR="004E4FC9" w:rsidRPr="001E2853" w:rsidRDefault="004E4FC9" w:rsidP="001E2853">
      <w:pPr>
        <w:pStyle w:val="Title"/>
        <w:rPr>
          <w:rFonts w:ascii="Calibri" w:hAnsi="Calibri" w:cs="Calibri"/>
        </w:rPr>
      </w:pPr>
      <w:r w:rsidRPr="001E2853">
        <w:rPr>
          <w:rFonts w:ascii="Calibri" w:hAnsi="Calibri" w:cs="Calibri"/>
        </w:rPr>
        <w:t xml:space="preserve">Proposed Intersecting New Roles &amp; Responsibilities on </w:t>
      </w:r>
      <w:r w:rsidRPr="001E2853">
        <w:rPr>
          <w:rFonts w:ascii="Calibri" w:hAnsi="Calibri" w:cs="Calibri"/>
          <w:b/>
          <w:bCs/>
        </w:rPr>
        <w:t>Enforcement</w:t>
      </w:r>
      <w:r w:rsidRPr="001E2853">
        <w:rPr>
          <w:rFonts w:ascii="Calibri" w:hAnsi="Calibri" w:cs="Calibri"/>
        </w:rPr>
        <w:t xml:space="preserve"> of CAEECCC Groundrules, Roles, and Responsibilities</w:t>
      </w:r>
    </w:p>
    <w:p w14:paraId="4BF2C14D" w14:textId="0B013159" w:rsidR="004E4FC9" w:rsidRPr="001E2853" w:rsidRDefault="004E4FC9" w:rsidP="004E4FC9">
      <w:pPr>
        <w:tabs>
          <w:tab w:val="left" w:pos="1800"/>
          <w:tab w:val="left" w:pos="1890"/>
          <w:tab w:val="left" w:pos="3600"/>
        </w:tabs>
        <w:ind w:right="128"/>
        <w:rPr>
          <w:rFonts w:ascii="Calibri" w:hAnsi="Calibri" w:cs="Calibri"/>
        </w:rPr>
      </w:pPr>
    </w:p>
    <w:p w14:paraId="47CEDA54" w14:textId="7619828D" w:rsidR="001E2853" w:rsidRPr="001E2853" w:rsidRDefault="001E2853" w:rsidP="004E4FC9">
      <w:pPr>
        <w:tabs>
          <w:tab w:val="left" w:pos="1800"/>
          <w:tab w:val="left" w:pos="1890"/>
          <w:tab w:val="left" w:pos="3600"/>
        </w:tabs>
        <w:ind w:right="128"/>
        <w:rPr>
          <w:rFonts w:ascii="Calibri" w:hAnsi="Calibri" w:cs="Calibri"/>
        </w:rPr>
      </w:pPr>
      <w:r w:rsidRPr="001E2853">
        <w:rPr>
          <w:rFonts w:ascii="Calibri" w:hAnsi="Calibri" w:cs="Calibri"/>
        </w:rPr>
        <w:t>Draft 3/10/2021 – for review at 3/17/2021 Full Quarterly CAEECC Meeting</w:t>
      </w:r>
    </w:p>
    <w:p w14:paraId="3D51ED16" w14:textId="77777777" w:rsidR="001E2853" w:rsidRPr="001E2853" w:rsidRDefault="001E2853" w:rsidP="004E4FC9">
      <w:pPr>
        <w:tabs>
          <w:tab w:val="left" w:pos="1800"/>
          <w:tab w:val="left" w:pos="1890"/>
          <w:tab w:val="left" w:pos="3600"/>
        </w:tabs>
        <w:ind w:right="128"/>
        <w:rPr>
          <w:rFonts w:ascii="Calibri" w:hAnsi="Calibri" w:cs="Calibri"/>
        </w:rPr>
      </w:pPr>
    </w:p>
    <w:p w14:paraId="1610FCE8" w14:textId="0D247D97" w:rsidR="004E4FC9" w:rsidRPr="001E2853" w:rsidRDefault="004E4FC9" w:rsidP="004E4FC9">
      <w:pPr>
        <w:tabs>
          <w:tab w:val="left" w:pos="1800"/>
          <w:tab w:val="left" w:pos="1890"/>
          <w:tab w:val="left" w:pos="3600"/>
        </w:tabs>
        <w:ind w:right="128"/>
        <w:rPr>
          <w:rFonts w:ascii="Calibri" w:hAnsi="Calibri" w:cs="Calibri"/>
          <w:b/>
          <w:bCs/>
        </w:rPr>
      </w:pPr>
      <w:r w:rsidRPr="001E2853">
        <w:rPr>
          <w:rFonts w:ascii="Calibri" w:hAnsi="Calibri" w:cs="Calibri"/>
          <w:b/>
          <w:bCs/>
        </w:rPr>
        <w:t>CAEECC Members</w:t>
      </w:r>
    </w:p>
    <w:p w14:paraId="4C7D7E0C" w14:textId="05596635" w:rsidR="004E4FC9" w:rsidRPr="001E2853" w:rsidRDefault="004E4FC9" w:rsidP="001E2853">
      <w:pPr>
        <w:pStyle w:val="ListParagraph"/>
        <w:numPr>
          <w:ilvl w:val="0"/>
          <w:numId w:val="4"/>
        </w:numPr>
        <w:tabs>
          <w:tab w:val="left" w:pos="1800"/>
          <w:tab w:val="left" w:pos="1890"/>
          <w:tab w:val="left" w:pos="3600"/>
        </w:tabs>
        <w:ind w:right="128"/>
        <w:rPr>
          <w:rFonts w:ascii="Calibri" w:hAnsi="Calibri" w:cs="Calibri"/>
        </w:rPr>
      </w:pPr>
      <w:r w:rsidRPr="001E2853">
        <w:rPr>
          <w:rFonts w:ascii="Calibri" w:hAnsi="Calibri" w:cs="Calibri"/>
        </w:rPr>
        <w:t xml:space="preserve">Members who feel that a groundrule or role and responsibility is not being properly adhered to by a Member or Co-Chair, should bring the matter directly to the Member or Members of concern and to the Facilitation Team. </w:t>
      </w:r>
    </w:p>
    <w:p w14:paraId="6C4608AB" w14:textId="77777777" w:rsidR="004E4FC9" w:rsidRPr="001E2853" w:rsidRDefault="004E4FC9" w:rsidP="001E2853">
      <w:pPr>
        <w:pStyle w:val="ListParagraph"/>
        <w:numPr>
          <w:ilvl w:val="0"/>
          <w:numId w:val="4"/>
        </w:numPr>
        <w:tabs>
          <w:tab w:val="left" w:pos="1800"/>
          <w:tab w:val="left" w:pos="1890"/>
          <w:tab w:val="left" w:pos="3600"/>
        </w:tabs>
        <w:ind w:right="128"/>
        <w:rPr>
          <w:rFonts w:ascii="Calibri" w:hAnsi="Calibri" w:cs="Calibri"/>
        </w:rPr>
      </w:pPr>
      <w:r w:rsidRPr="001E2853">
        <w:rPr>
          <w:rFonts w:ascii="Calibri" w:hAnsi="Calibri" w:cs="Calibri"/>
        </w:rPr>
        <w:t xml:space="preserve">Members who feel that a groundrule or role and responsibility is not being properly adhered to by the Facilitation Team, should bring the matter directly to the Facilitation Team and to the Co-Chairs. </w:t>
      </w:r>
    </w:p>
    <w:p w14:paraId="2EC12EB4" w14:textId="10A329B9" w:rsidR="004E4FC9" w:rsidRPr="001E2853" w:rsidRDefault="004E4FC9" w:rsidP="001E2853">
      <w:pPr>
        <w:pStyle w:val="ListParagraph"/>
        <w:numPr>
          <w:ilvl w:val="0"/>
          <w:numId w:val="4"/>
        </w:numPr>
        <w:tabs>
          <w:tab w:val="left" w:pos="1800"/>
          <w:tab w:val="left" w:pos="1890"/>
          <w:tab w:val="left" w:pos="3600"/>
        </w:tabs>
        <w:ind w:right="128"/>
        <w:rPr>
          <w:rFonts w:ascii="Calibri" w:hAnsi="Calibri" w:cs="Calibri"/>
        </w:rPr>
      </w:pPr>
      <w:r w:rsidRPr="001E2853">
        <w:rPr>
          <w:rFonts w:ascii="Calibri" w:hAnsi="Calibri" w:cs="Calibri"/>
        </w:rPr>
        <w:t>In the event that a Member feels that a matter has not been sufficiently addressed after bringing such issue to the Facilitation Team or Co-Chairs, respectively, the Member can then bring the matter to the Commission (through the lead Energy Division staff member).</w:t>
      </w:r>
    </w:p>
    <w:p w14:paraId="0A18A660" w14:textId="7DD1103C" w:rsidR="004E4FC9" w:rsidRPr="001E2853" w:rsidRDefault="004E4FC9" w:rsidP="001E2853">
      <w:pPr>
        <w:pStyle w:val="ListParagraph"/>
        <w:numPr>
          <w:ilvl w:val="0"/>
          <w:numId w:val="4"/>
        </w:numPr>
        <w:tabs>
          <w:tab w:val="left" w:pos="1800"/>
          <w:tab w:val="left" w:pos="1890"/>
          <w:tab w:val="left" w:pos="3600"/>
        </w:tabs>
        <w:ind w:right="128"/>
        <w:rPr>
          <w:rFonts w:ascii="Calibri" w:hAnsi="Calibri" w:cs="Calibri"/>
        </w:rPr>
      </w:pPr>
      <w:r w:rsidRPr="001E2853">
        <w:rPr>
          <w:rFonts w:ascii="Calibri" w:hAnsi="Calibri" w:cs="Calibri"/>
        </w:rPr>
        <w:t>Members, co-chairs, the facilitation team and Commission staff are encouraged to document oral conversations in writing to allow for a record of the communications.</w:t>
      </w:r>
    </w:p>
    <w:p w14:paraId="5868BF3D" w14:textId="438A3785" w:rsidR="001E2853" w:rsidRPr="001E2853" w:rsidRDefault="001E2853" w:rsidP="001E2853">
      <w:pPr>
        <w:tabs>
          <w:tab w:val="left" w:pos="1800"/>
          <w:tab w:val="left" w:pos="1890"/>
          <w:tab w:val="left" w:pos="3600"/>
        </w:tabs>
        <w:ind w:right="128"/>
        <w:rPr>
          <w:rFonts w:ascii="Calibri" w:hAnsi="Calibri" w:cs="Calibri"/>
        </w:rPr>
      </w:pPr>
    </w:p>
    <w:p w14:paraId="2880D211" w14:textId="4E969F85" w:rsidR="001E2853" w:rsidRPr="001E2853" w:rsidRDefault="001E2853" w:rsidP="001E2853">
      <w:pPr>
        <w:rPr>
          <w:rFonts w:ascii="Calibri" w:hAnsi="Calibri" w:cs="Calibri"/>
          <w:b/>
          <w:bCs/>
        </w:rPr>
      </w:pPr>
      <w:r w:rsidRPr="001E2853">
        <w:rPr>
          <w:rFonts w:ascii="Calibri" w:hAnsi="Calibri" w:cs="Calibri"/>
          <w:b/>
          <w:bCs/>
        </w:rPr>
        <w:t>CAEECC Facilitation Team</w:t>
      </w:r>
    </w:p>
    <w:p w14:paraId="76BD9D1B" w14:textId="600024C8" w:rsidR="001E2853" w:rsidRPr="001E2853" w:rsidRDefault="004E4FC9" w:rsidP="001E2853">
      <w:pPr>
        <w:pStyle w:val="ListParagraph"/>
        <w:numPr>
          <w:ilvl w:val="0"/>
          <w:numId w:val="4"/>
        </w:numPr>
        <w:tabs>
          <w:tab w:val="left" w:pos="2881"/>
        </w:tabs>
        <w:ind w:right="688"/>
        <w:rPr>
          <w:rFonts w:ascii="Calibri" w:hAnsi="Calibri" w:cs="Calibri"/>
          <w:sz w:val="23"/>
        </w:rPr>
      </w:pPr>
      <w:r w:rsidRPr="001E2853">
        <w:rPr>
          <w:rFonts w:ascii="Calibri" w:hAnsi="Calibri" w:cs="Calibri"/>
        </w:rPr>
        <w:t xml:space="preserve">Enforce all groundrules; and respond to and endeavor to rectify any Member assertions that other Members (including the Co-Chairs) have not followed the groundrules or their respective roles and responsibilities as described in this document.  </w:t>
      </w:r>
    </w:p>
    <w:p w14:paraId="0090036C" w14:textId="318B5886" w:rsidR="001E2853" w:rsidRPr="001E2853" w:rsidRDefault="001E2853" w:rsidP="001E2853">
      <w:pPr>
        <w:tabs>
          <w:tab w:val="left" w:pos="2881"/>
        </w:tabs>
        <w:ind w:right="688"/>
        <w:rPr>
          <w:rFonts w:ascii="Calibri" w:hAnsi="Calibri" w:cs="Calibri"/>
          <w:sz w:val="23"/>
        </w:rPr>
      </w:pPr>
    </w:p>
    <w:p w14:paraId="49CFDE0D" w14:textId="3066FEA8" w:rsidR="001E2853" w:rsidRPr="001E2853" w:rsidRDefault="001E2853" w:rsidP="001E2853">
      <w:pPr>
        <w:rPr>
          <w:rFonts w:ascii="Calibri" w:hAnsi="Calibri" w:cs="Calibri"/>
          <w:b/>
          <w:bCs/>
        </w:rPr>
      </w:pPr>
      <w:r w:rsidRPr="001E2853">
        <w:rPr>
          <w:rFonts w:ascii="Calibri" w:hAnsi="Calibri" w:cs="Calibri"/>
          <w:b/>
          <w:bCs/>
        </w:rPr>
        <w:t>CAEECC Co-Chairs</w:t>
      </w:r>
    </w:p>
    <w:p w14:paraId="183D0552" w14:textId="26EFF396" w:rsidR="001E2853" w:rsidRPr="001E2853" w:rsidRDefault="004E4FC9" w:rsidP="001E2853">
      <w:pPr>
        <w:pStyle w:val="ListParagraph"/>
        <w:numPr>
          <w:ilvl w:val="0"/>
          <w:numId w:val="4"/>
        </w:numPr>
        <w:tabs>
          <w:tab w:val="left" w:pos="1981"/>
        </w:tabs>
        <w:ind w:right="213"/>
        <w:rPr>
          <w:rFonts w:ascii="Calibri" w:hAnsi="Calibri" w:cs="Calibri"/>
          <w:sz w:val="17"/>
        </w:rPr>
      </w:pPr>
      <w:r w:rsidRPr="001E2853">
        <w:rPr>
          <w:rFonts w:ascii="Calibri" w:hAnsi="Calibri" w:cs="Calibri"/>
        </w:rPr>
        <w:t>Respond to and endeavor to rectify Member assertions that the Facilitation Team has not followed the groundrules or their roles and responsibilities as described in this document.</w:t>
      </w:r>
    </w:p>
    <w:p w14:paraId="5E6081DB" w14:textId="59110F08" w:rsidR="001E2853" w:rsidRPr="001E2853" w:rsidRDefault="001E2853" w:rsidP="001E2853">
      <w:pPr>
        <w:rPr>
          <w:rFonts w:ascii="Calibri" w:hAnsi="Calibri" w:cs="Calibri"/>
          <w:b/>
          <w:bCs/>
        </w:rPr>
      </w:pPr>
    </w:p>
    <w:p w14:paraId="7E7A7C85" w14:textId="1900139E" w:rsidR="001E2853" w:rsidRPr="001E2853" w:rsidRDefault="001E2853" w:rsidP="001E2853">
      <w:pPr>
        <w:rPr>
          <w:rFonts w:ascii="Calibri" w:hAnsi="Calibri" w:cs="Calibri"/>
          <w:b/>
          <w:bCs/>
        </w:rPr>
      </w:pPr>
      <w:r w:rsidRPr="001E2853">
        <w:rPr>
          <w:rFonts w:ascii="Calibri" w:hAnsi="Calibri" w:cs="Calibri"/>
          <w:b/>
          <w:bCs/>
        </w:rPr>
        <w:t>Commission Staff</w:t>
      </w:r>
    </w:p>
    <w:p w14:paraId="6660E8B2" w14:textId="7E30265F" w:rsidR="004E4FC9" w:rsidRPr="001E2853" w:rsidRDefault="004E4FC9" w:rsidP="001E2853">
      <w:pPr>
        <w:pStyle w:val="ListParagraph"/>
        <w:numPr>
          <w:ilvl w:val="0"/>
          <w:numId w:val="4"/>
        </w:numPr>
        <w:tabs>
          <w:tab w:val="left" w:pos="1981"/>
        </w:tabs>
        <w:ind w:right="213"/>
        <w:rPr>
          <w:rFonts w:ascii="Calibri" w:hAnsi="Calibri" w:cs="Calibri"/>
          <w:sz w:val="17"/>
        </w:rPr>
      </w:pPr>
      <w:r w:rsidRPr="001E2853">
        <w:rPr>
          <w:rFonts w:ascii="Calibri" w:hAnsi="Calibri" w:cs="Calibri"/>
        </w:rPr>
        <w:t>Address any Member, Co-Chair, or Facilitation Team formal complaint</w:t>
      </w:r>
      <w:r w:rsidR="00AD1D0C" w:rsidRPr="001E2853">
        <w:rPr>
          <w:rFonts w:ascii="Calibri" w:hAnsi="Calibri" w:cs="Calibri"/>
        </w:rPr>
        <w:t xml:space="preserve"> (submitted in writing)</w:t>
      </w:r>
      <w:r w:rsidRPr="001E2853">
        <w:rPr>
          <w:rFonts w:ascii="Calibri" w:hAnsi="Calibri" w:cs="Calibri"/>
        </w:rPr>
        <w:t xml:space="preserve"> regarding another Member, Co-Chair, or Facilitation Team who has not followed the groundrules or their respective roles and responsibilities that has not been rectified directly and sufficiently through the CAEECCC processes outlined above.  The Commission may address each such formal complaint in a manner chosen by the Commission.  </w:t>
      </w:r>
    </w:p>
    <w:p w14:paraId="04DB2681" w14:textId="77777777" w:rsidR="004E4FC9" w:rsidRPr="001E2853" w:rsidRDefault="004E4FC9" w:rsidP="001E2853">
      <w:pPr>
        <w:tabs>
          <w:tab w:val="left" w:pos="1981"/>
        </w:tabs>
        <w:ind w:left="245" w:right="216"/>
        <w:rPr>
          <w:rFonts w:ascii="Calibri" w:hAnsi="Calibri" w:cs="Calibri"/>
          <w:b/>
          <w:bCs/>
          <w:sz w:val="17"/>
        </w:rPr>
      </w:pPr>
    </w:p>
    <w:p w14:paraId="64A728A3" w14:textId="79F4429F" w:rsidR="001E2853" w:rsidRPr="001E2853" w:rsidRDefault="001E2853">
      <w:pPr>
        <w:rPr>
          <w:rFonts w:ascii="Calibri" w:hAnsi="Calibri" w:cs="Calibri"/>
        </w:rPr>
      </w:pPr>
    </w:p>
    <w:sectPr w:rsidR="001E2853" w:rsidRPr="001E2853" w:rsidSect="007E53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62443FF"/>
    <w:multiLevelType w:val="hybridMultilevel"/>
    <w:tmpl w:val="9EE68D4E"/>
    <w:lvl w:ilvl="0" w:tplc="3CD89708">
      <w:start w:val="1"/>
      <w:numFmt w:val="upperRoman"/>
      <w:lvlText w:val="%1."/>
      <w:lvlJc w:val="left"/>
      <w:pPr>
        <w:ind w:left="504" w:hanging="262"/>
      </w:pPr>
      <w:rPr>
        <w:rFonts w:ascii="Arial" w:eastAsia="Arial" w:hAnsi="Arial" w:cs="Arial" w:hint="default"/>
        <w:b/>
        <w:bCs/>
        <w:spacing w:val="0"/>
        <w:w w:val="96"/>
        <w:sz w:val="22"/>
        <w:szCs w:val="22"/>
        <w:lang w:val="en-US" w:eastAsia="en-US" w:bidi="en-US"/>
      </w:rPr>
    </w:lvl>
    <w:lvl w:ilvl="1" w:tplc="1F706D90">
      <w:start w:val="1"/>
      <w:numFmt w:val="upperLetter"/>
      <w:lvlText w:val="%2."/>
      <w:lvlJc w:val="left"/>
      <w:pPr>
        <w:ind w:left="1440" w:hanging="360"/>
      </w:pPr>
      <w:rPr>
        <w:rFonts w:ascii="Arial" w:eastAsia="Arial" w:hAnsi="Arial" w:cs="Arial" w:hint="default"/>
        <w:spacing w:val="-1"/>
        <w:w w:val="88"/>
        <w:sz w:val="22"/>
        <w:szCs w:val="22"/>
        <w:lang w:val="en-US" w:eastAsia="en-US" w:bidi="en-US"/>
      </w:rPr>
    </w:lvl>
    <w:lvl w:ilvl="2" w:tplc="C9B815A6">
      <w:start w:val="1"/>
      <w:numFmt w:val="lowerRoman"/>
      <w:lvlText w:val="%3."/>
      <w:lvlJc w:val="left"/>
      <w:pPr>
        <w:ind w:left="2054" w:hanging="360"/>
      </w:pPr>
      <w:rPr>
        <w:rFonts w:ascii="Arial" w:eastAsia="Arial" w:hAnsi="Arial" w:cs="Arial" w:hint="default"/>
        <w:spacing w:val="-1"/>
        <w:w w:val="96"/>
        <w:sz w:val="22"/>
        <w:szCs w:val="22"/>
        <w:lang w:val="en-US" w:eastAsia="en-US" w:bidi="en-US"/>
      </w:rPr>
    </w:lvl>
    <w:lvl w:ilvl="3" w:tplc="04090019">
      <w:start w:val="1"/>
      <w:numFmt w:val="lowerLetter"/>
      <w:lvlText w:val="%4."/>
      <w:lvlJc w:val="left"/>
      <w:pPr>
        <w:ind w:left="2880" w:hanging="360"/>
      </w:pPr>
      <w:rPr>
        <w:rFonts w:hint="default"/>
        <w:w w:val="91"/>
        <w:sz w:val="22"/>
        <w:szCs w:val="22"/>
        <w:lang w:val="en-US" w:eastAsia="en-US" w:bidi="en-US"/>
      </w:rPr>
    </w:lvl>
    <w:lvl w:ilvl="4" w:tplc="3948E332">
      <w:numFmt w:val="bullet"/>
      <w:lvlText w:val="•"/>
      <w:lvlJc w:val="left"/>
      <w:pPr>
        <w:ind w:left="3871" w:hanging="361"/>
      </w:pPr>
      <w:rPr>
        <w:rFonts w:hint="default"/>
        <w:lang w:val="en-US" w:eastAsia="en-US" w:bidi="en-US"/>
      </w:rPr>
    </w:lvl>
    <w:lvl w:ilvl="5" w:tplc="B6C0798E">
      <w:numFmt w:val="bullet"/>
      <w:lvlText w:val="•"/>
      <w:lvlJc w:val="left"/>
      <w:pPr>
        <w:ind w:left="4862" w:hanging="361"/>
      </w:pPr>
      <w:rPr>
        <w:rFonts w:hint="default"/>
        <w:lang w:val="en-US" w:eastAsia="en-US" w:bidi="en-US"/>
      </w:rPr>
    </w:lvl>
    <w:lvl w:ilvl="6" w:tplc="D5A23994">
      <w:numFmt w:val="bullet"/>
      <w:lvlText w:val="•"/>
      <w:lvlJc w:val="left"/>
      <w:pPr>
        <w:ind w:left="5854" w:hanging="361"/>
      </w:pPr>
      <w:rPr>
        <w:rFonts w:hint="default"/>
        <w:lang w:val="en-US" w:eastAsia="en-US" w:bidi="en-US"/>
      </w:rPr>
    </w:lvl>
    <w:lvl w:ilvl="7" w:tplc="4E42B81C">
      <w:numFmt w:val="bullet"/>
      <w:lvlText w:val="•"/>
      <w:lvlJc w:val="left"/>
      <w:pPr>
        <w:ind w:left="6845" w:hanging="361"/>
      </w:pPr>
      <w:rPr>
        <w:rFonts w:hint="default"/>
        <w:lang w:val="en-US" w:eastAsia="en-US" w:bidi="en-US"/>
      </w:rPr>
    </w:lvl>
    <w:lvl w:ilvl="8" w:tplc="9016332E">
      <w:numFmt w:val="bullet"/>
      <w:lvlText w:val="•"/>
      <w:lvlJc w:val="left"/>
      <w:pPr>
        <w:ind w:left="7837" w:hanging="361"/>
      </w:pPr>
      <w:rPr>
        <w:rFonts w:hint="default"/>
        <w:lang w:val="en-US" w:eastAsia="en-US" w:bidi="en-US"/>
      </w:rPr>
    </w:lvl>
  </w:abstractNum>
  <w:abstractNum w:abstractNumId="1" w15:restartNumberingAfterBreak="0">
    <w:nsid w:val="3BB25C7A"/>
    <w:multiLevelType w:val="hybridMultilevel"/>
    <w:tmpl w:val="B9685EC8"/>
    <w:lvl w:ilvl="0" w:tplc="3CD89708">
      <w:start w:val="1"/>
      <w:numFmt w:val="upperRoman"/>
      <w:lvlText w:val="%1."/>
      <w:lvlJc w:val="left"/>
      <w:pPr>
        <w:ind w:left="504" w:hanging="262"/>
      </w:pPr>
      <w:rPr>
        <w:rFonts w:ascii="Arial" w:eastAsia="Arial" w:hAnsi="Arial" w:cs="Arial" w:hint="default"/>
        <w:b/>
        <w:bCs/>
        <w:spacing w:val="0"/>
        <w:w w:val="96"/>
        <w:sz w:val="22"/>
        <w:szCs w:val="22"/>
        <w:lang w:val="en-US" w:eastAsia="en-US" w:bidi="en-US"/>
      </w:rPr>
    </w:lvl>
    <w:lvl w:ilvl="1" w:tplc="1F706D90">
      <w:start w:val="1"/>
      <w:numFmt w:val="upperLetter"/>
      <w:lvlText w:val="%2."/>
      <w:lvlJc w:val="left"/>
      <w:pPr>
        <w:ind w:left="1440" w:hanging="360"/>
      </w:pPr>
      <w:rPr>
        <w:rFonts w:ascii="Arial" w:eastAsia="Arial" w:hAnsi="Arial" w:cs="Arial" w:hint="default"/>
        <w:spacing w:val="-1"/>
        <w:w w:val="88"/>
        <w:sz w:val="22"/>
        <w:szCs w:val="22"/>
        <w:lang w:val="en-US" w:eastAsia="en-US" w:bidi="en-US"/>
      </w:rPr>
    </w:lvl>
    <w:lvl w:ilvl="2" w:tplc="C9B815A6">
      <w:start w:val="1"/>
      <w:numFmt w:val="lowerRoman"/>
      <w:lvlText w:val="%3."/>
      <w:lvlJc w:val="left"/>
      <w:pPr>
        <w:ind w:left="2054" w:hanging="360"/>
      </w:pPr>
      <w:rPr>
        <w:rFonts w:ascii="Arial" w:eastAsia="Arial" w:hAnsi="Arial" w:cs="Arial" w:hint="default"/>
        <w:spacing w:val="-1"/>
        <w:w w:val="96"/>
        <w:sz w:val="22"/>
        <w:szCs w:val="22"/>
        <w:lang w:val="en-US" w:eastAsia="en-US" w:bidi="en-US"/>
      </w:rPr>
    </w:lvl>
    <w:lvl w:ilvl="3" w:tplc="04090019">
      <w:start w:val="1"/>
      <w:numFmt w:val="lowerLetter"/>
      <w:lvlText w:val="%4."/>
      <w:lvlJc w:val="left"/>
      <w:pPr>
        <w:ind w:left="2880" w:hanging="360"/>
      </w:pPr>
      <w:rPr>
        <w:rFonts w:hint="default"/>
        <w:w w:val="91"/>
        <w:sz w:val="22"/>
        <w:szCs w:val="22"/>
        <w:lang w:val="en-US" w:eastAsia="en-US" w:bidi="en-US"/>
      </w:rPr>
    </w:lvl>
    <w:lvl w:ilvl="4" w:tplc="3948E332">
      <w:numFmt w:val="bullet"/>
      <w:lvlText w:val="•"/>
      <w:lvlJc w:val="left"/>
      <w:pPr>
        <w:ind w:left="3871" w:hanging="361"/>
      </w:pPr>
      <w:rPr>
        <w:rFonts w:hint="default"/>
        <w:lang w:val="en-US" w:eastAsia="en-US" w:bidi="en-US"/>
      </w:rPr>
    </w:lvl>
    <w:lvl w:ilvl="5" w:tplc="B6C0798E">
      <w:numFmt w:val="bullet"/>
      <w:lvlText w:val="•"/>
      <w:lvlJc w:val="left"/>
      <w:pPr>
        <w:ind w:left="4862" w:hanging="361"/>
      </w:pPr>
      <w:rPr>
        <w:rFonts w:hint="default"/>
        <w:lang w:val="en-US" w:eastAsia="en-US" w:bidi="en-US"/>
      </w:rPr>
    </w:lvl>
    <w:lvl w:ilvl="6" w:tplc="D5A23994">
      <w:numFmt w:val="bullet"/>
      <w:lvlText w:val="•"/>
      <w:lvlJc w:val="left"/>
      <w:pPr>
        <w:ind w:left="5854" w:hanging="361"/>
      </w:pPr>
      <w:rPr>
        <w:rFonts w:hint="default"/>
        <w:lang w:val="en-US" w:eastAsia="en-US" w:bidi="en-US"/>
      </w:rPr>
    </w:lvl>
    <w:lvl w:ilvl="7" w:tplc="4E42B81C">
      <w:numFmt w:val="bullet"/>
      <w:lvlText w:val="•"/>
      <w:lvlJc w:val="left"/>
      <w:pPr>
        <w:ind w:left="6845" w:hanging="361"/>
      </w:pPr>
      <w:rPr>
        <w:rFonts w:hint="default"/>
        <w:lang w:val="en-US" w:eastAsia="en-US" w:bidi="en-US"/>
      </w:rPr>
    </w:lvl>
    <w:lvl w:ilvl="8" w:tplc="9016332E">
      <w:numFmt w:val="bullet"/>
      <w:lvlText w:val="•"/>
      <w:lvlJc w:val="left"/>
      <w:pPr>
        <w:ind w:left="7837" w:hanging="361"/>
      </w:pPr>
      <w:rPr>
        <w:rFonts w:hint="default"/>
        <w:lang w:val="en-US" w:eastAsia="en-US" w:bidi="en-US"/>
      </w:rPr>
    </w:lvl>
  </w:abstractNum>
  <w:abstractNum w:abstractNumId="2" w15:restartNumberingAfterBreak="0">
    <w:nsid w:val="5ECA314D"/>
    <w:multiLevelType w:val="multilevel"/>
    <w:tmpl w:val="B9685EC8"/>
    <w:lvl w:ilvl="0">
      <w:start w:val="1"/>
      <w:numFmt w:val="upperRoman"/>
      <w:lvlText w:val="%1."/>
      <w:lvlJc w:val="left"/>
      <w:pPr>
        <w:ind w:left="504" w:hanging="262"/>
      </w:pPr>
      <w:rPr>
        <w:rFonts w:ascii="Arial" w:eastAsia="Arial" w:hAnsi="Arial" w:cs="Arial" w:hint="default"/>
        <w:b/>
        <w:bCs/>
        <w:spacing w:val="0"/>
        <w:w w:val="96"/>
        <w:sz w:val="22"/>
        <w:szCs w:val="22"/>
        <w:lang w:val="en-US" w:eastAsia="en-US" w:bidi="en-US"/>
      </w:rPr>
    </w:lvl>
    <w:lvl w:ilvl="1">
      <w:start w:val="1"/>
      <w:numFmt w:val="upperLetter"/>
      <w:lvlText w:val="%2."/>
      <w:lvlJc w:val="left"/>
      <w:pPr>
        <w:ind w:left="1440" w:hanging="360"/>
      </w:pPr>
      <w:rPr>
        <w:rFonts w:ascii="Arial" w:eastAsia="Arial" w:hAnsi="Arial" w:cs="Arial" w:hint="default"/>
        <w:spacing w:val="-1"/>
        <w:w w:val="88"/>
        <w:sz w:val="22"/>
        <w:szCs w:val="22"/>
        <w:lang w:val="en-US" w:eastAsia="en-US" w:bidi="en-US"/>
      </w:rPr>
    </w:lvl>
    <w:lvl w:ilvl="2">
      <w:start w:val="1"/>
      <w:numFmt w:val="lowerRoman"/>
      <w:lvlText w:val="%3."/>
      <w:lvlJc w:val="left"/>
      <w:pPr>
        <w:ind w:left="2054" w:hanging="360"/>
      </w:pPr>
      <w:rPr>
        <w:rFonts w:ascii="Arial" w:eastAsia="Arial" w:hAnsi="Arial" w:cs="Arial" w:hint="default"/>
        <w:spacing w:val="-1"/>
        <w:w w:val="96"/>
        <w:sz w:val="22"/>
        <w:szCs w:val="22"/>
        <w:lang w:val="en-US" w:eastAsia="en-US" w:bidi="en-US"/>
      </w:rPr>
    </w:lvl>
    <w:lvl w:ilvl="3">
      <w:start w:val="1"/>
      <w:numFmt w:val="lowerLetter"/>
      <w:lvlText w:val="%4."/>
      <w:lvlJc w:val="left"/>
      <w:pPr>
        <w:ind w:left="2880" w:hanging="360"/>
      </w:pPr>
      <w:rPr>
        <w:rFonts w:hint="default"/>
        <w:w w:val="91"/>
        <w:sz w:val="22"/>
        <w:szCs w:val="22"/>
        <w:lang w:val="en-US" w:eastAsia="en-US" w:bidi="en-US"/>
      </w:rPr>
    </w:lvl>
    <w:lvl w:ilvl="4">
      <w:numFmt w:val="bullet"/>
      <w:lvlText w:val="•"/>
      <w:lvlJc w:val="left"/>
      <w:pPr>
        <w:ind w:left="3871" w:hanging="361"/>
      </w:pPr>
      <w:rPr>
        <w:rFonts w:hint="default"/>
        <w:lang w:val="en-US" w:eastAsia="en-US" w:bidi="en-US"/>
      </w:rPr>
    </w:lvl>
    <w:lvl w:ilvl="5">
      <w:numFmt w:val="bullet"/>
      <w:lvlText w:val="•"/>
      <w:lvlJc w:val="left"/>
      <w:pPr>
        <w:ind w:left="4862" w:hanging="361"/>
      </w:pPr>
      <w:rPr>
        <w:rFonts w:hint="default"/>
        <w:lang w:val="en-US" w:eastAsia="en-US" w:bidi="en-US"/>
      </w:rPr>
    </w:lvl>
    <w:lvl w:ilvl="6">
      <w:numFmt w:val="bullet"/>
      <w:lvlText w:val="•"/>
      <w:lvlJc w:val="left"/>
      <w:pPr>
        <w:ind w:left="5854" w:hanging="361"/>
      </w:pPr>
      <w:rPr>
        <w:rFonts w:hint="default"/>
        <w:lang w:val="en-US" w:eastAsia="en-US" w:bidi="en-US"/>
      </w:rPr>
    </w:lvl>
    <w:lvl w:ilvl="7">
      <w:numFmt w:val="bullet"/>
      <w:lvlText w:val="•"/>
      <w:lvlJc w:val="left"/>
      <w:pPr>
        <w:ind w:left="6845" w:hanging="361"/>
      </w:pPr>
      <w:rPr>
        <w:rFonts w:hint="default"/>
        <w:lang w:val="en-US" w:eastAsia="en-US" w:bidi="en-US"/>
      </w:rPr>
    </w:lvl>
    <w:lvl w:ilvl="8">
      <w:numFmt w:val="bullet"/>
      <w:lvlText w:val="•"/>
      <w:lvlJc w:val="left"/>
      <w:pPr>
        <w:ind w:left="7837" w:hanging="361"/>
      </w:pPr>
      <w:rPr>
        <w:rFonts w:hint="default"/>
        <w:lang w:val="en-US" w:eastAsia="en-US" w:bidi="en-US"/>
      </w:rPr>
    </w:lvl>
  </w:abstractNum>
  <w:abstractNum w:abstractNumId="3" w15:restartNumberingAfterBreak="0">
    <w:nsid w:val="7F413516"/>
    <w:multiLevelType w:val="hybridMultilevel"/>
    <w:tmpl w:val="95D21574"/>
    <w:lvl w:ilvl="0" w:tplc="3CD89708">
      <w:start w:val="1"/>
      <w:numFmt w:val="upperRoman"/>
      <w:lvlText w:val="%1."/>
      <w:lvlJc w:val="left"/>
      <w:pPr>
        <w:ind w:left="720" w:hanging="360"/>
      </w:pPr>
      <w:rPr>
        <w:rFonts w:ascii="Arial" w:eastAsia="Arial" w:hAnsi="Arial" w:cs="Arial" w:hint="default"/>
        <w:b/>
        <w:bCs/>
        <w:spacing w:val="0"/>
        <w:w w:val="96"/>
        <w:sz w:val="22"/>
        <w:szCs w:val="22"/>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FC9"/>
    <w:rsid w:val="001E2853"/>
    <w:rsid w:val="002D79C3"/>
    <w:rsid w:val="003E1C9E"/>
    <w:rsid w:val="00485F04"/>
    <w:rsid w:val="004E4FC9"/>
    <w:rsid w:val="006436FD"/>
    <w:rsid w:val="007E53D2"/>
    <w:rsid w:val="00A274C7"/>
    <w:rsid w:val="00AD1D0C"/>
    <w:rsid w:val="00B40860"/>
    <w:rsid w:val="00F33A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E27BEF4"/>
  <w15:chartTrackingRefBased/>
  <w15:docId w15:val="{8E3D3EF7-B79B-3746-8504-56AC959F6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4FC9"/>
    <w:pPr>
      <w:widowControl w:val="0"/>
      <w:autoSpaceDE w:val="0"/>
      <w:autoSpaceDN w:val="0"/>
      <w:ind w:left="2881" w:hanging="361"/>
    </w:pPr>
    <w:rPr>
      <w:rFonts w:ascii="Arial" w:eastAsia="Arial" w:hAnsi="Arial" w:cs="Arial"/>
      <w:sz w:val="22"/>
      <w:szCs w:val="22"/>
      <w:lang w:bidi="en-US"/>
    </w:rPr>
  </w:style>
  <w:style w:type="character" w:styleId="CommentReference">
    <w:name w:val="annotation reference"/>
    <w:basedOn w:val="DefaultParagraphFont"/>
    <w:uiPriority w:val="99"/>
    <w:semiHidden/>
    <w:unhideWhenUsed/>
    <w:rsid w:val="004E4FC9"/>
    <w:rPr>
      <w:sz w:val="16"/>
      <w:szCs w:val="16"/>
    </w:rPr>
  </w:style>
  <w:style w:type="paragraph" w:styleId="CommentText">
    <w:name w:val="annotation text"/>
    <w:basedOn w:val="Normal"/>
    <w:link w:val="CommentTextChar"/>
    <w:uiPriority w:val="99"/>
    <w:semiHidden/>
    <w:unhideWhenUsed/>
    <w:rsid w:val="004E4FC9"/>
    <w:pPr>
      <w:widowControl w:val="0"/>
      <w:autoSpaceDE w:val="0"/>
      <w:autoSpaceDN w:val="0"/>
    </w:pPr>
    <w:rPr>
      <w:rFonts w:ascii="Arial" w:eastAsia="Arial" w:hAnsi="Arial" w:cs="Arial"/>
      <w:sz w:val="20"/>
      <w:szCs w:val="20"/>
      <w:lang w:bidi="en-US"/>
    </w:rPr>
  </w:style>
  <w:style w:type="character" w:customStyle="1" w:styleId="CommentTextChar">
    <w:name w:val="Comment Text Char"/>
    <w:basedOn w:val="DefaultParagraphFont"/>
    <w:link w:val="CommentText"/>
    <w:uiPriority w:val="99"/>
    <w:semiHidden/>
    <w:rsid w:val="004E4FC9"/>
    <w:rPr>
      <w:rFonts w:ascii="Arial" w:eastAsia="Arial" w:hAnsi="Arial" w:cs="Arial"/>
      <w:sz w:val="20"/>
      <w:szCs w:val="20"/>
      <w:lang w:bidi="en-US"/>
    </w:rPr>
  </w:style>
  <w:style w:type="paragraph" w:styleId="Title">
    <w:name w:val="Title"/>
    <w:basedOn w:val="Normal"/>
    <w:next w:val="Normal"/>
    <w:link w:val="TitleChar"/>
    <w:uiPriority w:val="10"/>
    <w:qFormat/>
    <w:rsid w:val="001E285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E2853"/>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294</Words>
  <Characters>1682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Raab</dc:creator>
  <cp:keywords/>
  <dc:description/>
  <cp:lastModifiedBy>Katherine Mckeague Abrams</cp:lastModifiedBy>
  <cp:revision>3</cp:revision>
  <dcterms:created xsi:type="dcterms:W3CDTF">2021-03-10T23:15:00Z</dcterms:created>
  <dcterms:modified xsi:type="dcterms:W3CDTF">2021-03-10T23:26:00Z</dcterms:modified>
</cp:coreProperties>
</file>