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DA18" w14:textId="02753BD3" w:rsidR="008D4717" w:rsidRPr="00DD24E0" w:rsidRDefault="008D4717" w:rsidP="008D4717">
      <w:pPr>
        <w:jc w:val="center"/>
        <w:rPr>
          <w:rFonts w:ascii="Cambria" w:hAnsi="Cambria"/>
          <w:b/>
          <w:sz w:val="22"/>
          <w:szCs w:val="22"/>
        </w:rPr>
      </w:pPr>
      <w:r w:rsidRPr="00DD24E0">
        <w:rPr>
          <w:rFonts w:ascii="Cambria" w:hAnsi="Cambria"/>
          <w:b/>
          <w:sz w:val="22"/>
          <w:szCs w:val="22"/>
        </w:rPr>
        <w:t xml:space="preserve">California Energy Efficiency Coordinating Committee-Hosted Meeting for </w:t>
      </w:r>
    </w:p>
    <w:p w14:paraId="6405DC80" w14:textId="70CEBA75" w:rsidR="008D4717" w:rsidRPr="00DD24E0" w:rsidRDefault="00576207" w:rsidP="008D4717">
      <w:pPr>
        <w:jc w:val="center"/>
        <w:rPr>
          <w:rFonts w:ascii="Cambria" w:hAnsi="Cambria"/>
          <w:b/>
          <w:sz w:val="22"/>
          <w:szCs w:val="22"/>
        </w:rPr>
      </w:pPr>
      <w:r w:rsidRPr="00DD24E0">
        <w:rPr>
          <w:rFonts w:ascii="Cambria" w:hAnsi="Cambria"/>
          <w:b/>
          <w:sz w:val="22"/>
          <w:szCs w:val="22"/>
        </w:rPr>
        <w:t>Equity</w:t>
      </w:r>
      <w:r w:rsidR="008D4717" w:rsidRPr="00DD24E0">
        <w:rPr>
          <w:rFonts w:ascii="Cambria" w:hAnsi="Cambria"/>
          <w:b/>
          <w:sz w:val="22"/>
          <w:szCs w:val="22"/>
        </w:rPr>
        <w:t xml:space="preserve"> Metrics Working Group (</w:t>
      </w:r>
      <w:r w:rsidR="005542DA" w:rsidRPr="00DD24E0">
        <w:rPr>
          <w:rFonts w:ascii="Cambria" w:hAnsi="Cambria"/>
          <w:b/>
          <w:sz w:val="22"/>
          <w:szCs w:val="22"/>
        </w:rPr>
        <w:t>EM</w:t>
      </w:r>
      <w:r w:rsidR="008D4717" w:rsidRPr="00DD24E0">
        <w:rPr>
          <w:rFonts w:ascii="Cambria" w:hAnsi="Cambria"/>
          <w:b/>
          <w:sz w:val="22"/>
          <w:szCs w:val="22"/>
        </w:rPr>
        <w:t>WG)</w:t>
      </w:r>
    </w:p>
    <w:p w14:paraId="4FE8FA8F" w14:textId="54BF1E71" w:rsidR="008D4717" w:rsidRPr="00DD24E0" w:rsidRDefault="00A447DB" w:rsidP="008D4717">
      <w:pPr>
        <w:jc w:val="center"/>
        <w:rPr>
          <w:rFonts w:ascii="Cambria" w:hAnsi="Cambria" w:cs="Calibri"/>
          <w:b/>
          <w:sz w:val="22"/>
          <w:szCs w:val="22"/>
        </w:rPr>
      </w:pPr>
      <w:r>
        <w:rPr>
          <w:rFonts w:ascii="Cambria" w:hAnsi="Cambria" w:cs="Calibri"/>
          <w:b/>
          <w:sz w:val="22"/>
          <w:szCs w:val="22"/>
        </w:rPr>
        <w:t>4th</w:t>
      </w:r>
      <w:r w:rsidRPr="00DD24E0">
        <w:rPr>
          <w:rFonts w:ascii="Cambria" w:hAnsi="Cambria" w:cs="Calibri"/>
          <w:b/>
          <w:sz w:val="22"/>
          <w:szCs w:val="22"/>
        </w:rPr>
        <w:t xml:space="preserve"> </w:t>
      </w:r>
      <w:r w:rsidR="008D4717" w:rsidRPr="00DD24E0">
        <w:rPr>
          <w:rFonts w:ascii="Cambria" w:hAnsi="Cambria" w:cs="Calibri"/>
          <w:b/>
          <w:sz w:val="22"/>
          <w:szCs w:val="22"/>
        </w:rPr>
        <w:t>Meeting of the WG</w:t>
      </w:r>
    </w:p>
    <w:p w14:paraId="37E1148B" w14:textId="2F2E64B3" w:rsidR="008D4717" w:rsidRPr="00DD24E0" w:rsidRDefault="00C64F9F" w:rsidP="008D4717">
      <w:pPr>
        <w:jc w:val="center"/>
        <w:rPr>
          <w:rFonts w:ascii="Cambria" w:hAnsi="Cambria" w:cs="Calibri"/>
          <w:b/>
          <w:sz w:val="22"/>
          <w:szCs w:val="22"/>
        </w:rPr>
      </w:pPr>
      <w:r w:rsidRPr="00DD24E0">
        <w:rPr>
          <w:rFonts w:ascii="Cambria" w:hAnsi="Cambria" w:cs="Calibri"/>
          <w:b/>
          <w:sz w:val="22"/>
          <w:szCs w:val="22"/>
        </w:rPr>
        <w:t xml:space="preserve">September </w:t>
      </w:r>
      <w:r w:rsidR="00A447DB">
        <w:rPr>
          <w:rFonts w:ascii="Cambria" w:hAnsi="Cambria" w:cs="Calibri"/>
          <w:b/>
          <w:sz w:val="22"/>
          <w:szCs w:val="22"/>
        </w:rPr>
        <w:t>29</w:t>
      </w:r>
      <w:r w:rsidR="008D4717" w:rsidRPr="00DD24E0">
        <w:rPr>
          <w:rFonts w:ascii="Cambria" w:hAnsi="Cambria" w:cs="Calibri"/>
          <w:b/>
          <w:sz w:val="22"/>
          <w:szCs w:val="22"/>
        </w:rPr>
        <w:t>, 2021 9:00-1:00</w:t>
      </w:r>
    </w:p>
    <w:p w14:paraId="50DDF51B" w14:textId="3C6F69C7" w:rsidR="008D4717" w:rsidRPr="00DD24E0" w:rsidRDefault="008D4717" w:rsidP="008D4717">
      <w:pPr>
        <w:jc w:val="center"/>
        <w:rPr>
          <w:rFonts w:ascii="Cambria" w:hAnsi="Cambria" w:cs="Calibri"/>
          <w:bCs/>
          <w:i/>
          <w:iCs/>
          <w:sz w:val="22"/>
          <w:szCs w:val="22"/>
        </w:rPr>
      </w:pPr>
      <w:r w:rsidRPr="00DD24E0">
        <w:rPr>
          <w:rFonts w:ascii="Cambria" w:hAnsi="Cambria" w:cs="Calibri"/>
          <w:bCs/>
          <w:i/>
          <w:iCs/>
          <w:sz w:val="22"/>
          <w:szCs w:val="22"/>
        </w:rPr>
        <w:t xml:space="preserve">See Supporting Documents on </w:t>
      </w:r>
      <w:hyperlink r:id="rId8" w:history="1">
        <w:r w:rsidRPr="00DD24E0">
          <w:rPr>
            <w:rStyle w:val="Hyperlink"/>
            <w:rFonts w:ascii="Cambria" w:hAnsi="Cambria" w:cs="Calibri"/>
            <w:i/>
            <w:iCs/>
            <w:sz w:val="22"/>
            <w:szCs w:val="22"/>
          </w:rPr>
          <w:t>Meeting Page</w:t>
        </w:r>
      </w:hyperlink>
    </w:p>
    <w:p w14:paraId="6E10FA20" w14:textId="77777777" w:rsidR="008D4717" w:rsidRPr="00DD24E0" w:rsidRDefault="008D4717" w:rsidP="008D4717">
      <w:pPr>
        <w:rPr>
          <w:rFonts w:ascii="Cambria" w:hAnsi="Cambria"/>
          <w:bCs/>
          <w:i/>
          <w:iCs/>
          <w:sz w:val="22"/>
          <w:szCs w:val="22"/>
        </w:rPr>
      </w:pPr>
    </w:p>
    <w:p w14:paraId="1C589E5B" w14:textId="5AC5023A" w:rsidR="008D4717" w:rsidRPr="00DD24E0" w:rsidRDefault="008D4717" w:rsidP="008D4717">
      <w:pPr>
        <w:widowControl w:val="0"/>
        <w:pBdr>
          <w:bottom w:val="thickThinSmallGap" w:sz="24" w:space="1" w:color="C45911" w:themeColor="accent2" w:themeShade="BF"/>
        </w:pBdr>
        <w:autoSpaceDE w:val="0"/>
        <w:autoSpaceDN w:val="0"/>
        <w:adjustRightInd w:val="0"/>
        <w:jc w:val="center"/>
        <w:rPr>
          <w:rFonts w:ascii="Cambria" w:hAnsi="Cambria"/>
          <w:sz w:val="22"/>
          <w:szCs w:val="22"/>
        </w:rPr>
      </w:pPr>
      <w:r w:rsidRPr="00DD24E0">
        <w:rPr>
          <w:rFonts w:ascii="Cambria" w:hAnsi="Cambria"/>
          <w:sz w:val="22"/>
          <w:szCs w:val="22"/>
        </w:rPr>
        <w:t xml:space="preserve">Facilitators: Dr. </w:t>
      </w:r>
      <w:r w:rsidR="00D863F7" w:rsidRPr="00DD24E0">
        <w:rPr>
          <w:rFonts w:ascii="Cambria" w:hAnsi="Cambria"/>
          <w:sz w:val="22"/>
          <w:szCs w:val="22"/>
        </w:rPr>
        <w:t>Scott McCreary</w:t>
      </w:r>
      <w:r w:rsidRPr="00DD24E0">
        <w:rPr>
          <w:rFonts w:ascii="Cambria" w:hAnsi="Cambria"/>
          <w:sz w:val="22"/>
          <w:szCs w:val="22"/>
        </w:rPr>
        <w:t xml:space="preserve"> &amp; Katie Abrams, CONCUR</w:t>
      </w:r>
    </w:p>
    <w:p w14:paraId="7EAE709F" w14:textId="77777777" w:rsidR="00C64F9F" w:rsidRPr="00DD24E0" w:rsidRDefault="00C64F9F" w:rsidP="004B396F">
      <w:pPr>
        <w:rPr>
          <w:rFonts w:ascii="Cambria" w:hAnsi="Cambria" w:cs="Times New Roman (Body CS)"/>
          <w:sz w:val="20"/>
          <w:szCs w:val="20"/>
        </w:rPr>
      </w:pPr>
    </w:p>
    <w:p w14:paraId="6D0CA14D" w14:textId="6D663F29" w:rsidR="008D4717" w:rsidRPr="00DD24E0" w:rsidRDefault="008D4717" w:rsidP="004B396F">
      <w:pPr>
        <w:rPr>
          <w:rFonts w:ascii="Cambria" w:hAnsi="Cambria" w:cs="Times New Roman (Body CS)"/>
          <w:sz w:val="20"/>
          <w:szCs w:val="20"/>
        </w:rPr>
      </w:pPr>
      <w:r w:rsidRPr="00DD24E0">
        <w:rPr>
          <w:rFonts w:ascii="Cambria" w:hAnsi="Cambria" w:cs="Times New Roman (Body CS)"/>
          <w:sz w:val="20"/>
          <w:szCs w:val="20"/>
        </w:rPr>
        <w:t xml:space="preserve">On </w:t>
      </w:r>
      <w:r w:rsidR="00874EC2" w:rsidRPr="00DD24E0">
        <w:rPr>
          <w:rFonts w:ascii="Cambria" w:hAnsi="Cambria" w:cs="Times New Roman (Body CS)"/>
          <w:sz w:val="20"/>
          <w:szCs w:val="20"/>
        </w:rPr>
        <w:t xml:space="preserve">September </w:t>
      </w:r>
      <w:r w:rsidR="00A447DB">
        <w:rPr>
          <w:rFonts w:ascii="Cambria" w:hAnsi="Cambria" w:cs="Times New Roman (Body CS)"/>
          <w:sz w:val="20"/>
          <w:szCs w:val="20"/>
        </w:rPr>
        <w:t>29</w:t>
      </w:r>
      <w:r w:rsidRPr="00DD24E0">
        <w:rPr>
          <w:rFonts w:ascii="Cambria" w:hAnsi="Cambria" w:cs="Times New Roman (Body CS)"/>
          <w:sz w:val="20"/>
          <w:szCs w:val="20"/>
        </w:rPr>
        <w:t xml:space="preserve">, 2021, the CAEECC hosted its </w:t>
      </w:r>
      <w:r w:rsidR="00A447DB">
        <w:rPr>
          <w:rFonts w:ascii="Cambria" w:hAnsi="Cambria" w:cs="Times New Roman (Body CS)"/>
          <w:sz w:val="20"/>
          <w:szCs w:val="20"/>
        </w:rPr>
        <w:t>fourth and final</w:t>
      </w:r>
      <w:r w:rsidR="00E403C7" w:rsidRPr="00DD24E0">
        <w:rPr>
          <w:rFonts w:ascii="Cambria" w:hAnsi="Cambria" w:cs="Times New Roman (Body CS)"/>
          <w:sz w:val="20"/>
          <w:szCs w:val="20"/>
        </w:rPr>
        <w:t xml:space="preserve"> </w:t>
      </w:r>
      <w:r w:rsidRPr="00DD24E0">
        <w:rPr>
          <w:rFonts w:ascii="Cambria" w:hAnsi="Cambria" w:cs="Times New Roman (Body CS)"/>
          <w:sz w:val="20"/>
          <w:szCs w:val="20"/>
        </w:rPr>
        <w:t xml:space="preserve">meeting of the </w:t>
      </w:r>
      <w:r w:rsidR="00281774" w:rsidRPr="00DD24E0">
        <w:rPr>
          <w:rFonts w:ascii="Cambria" w:hAnsi="Cambria" w:cs="Times New Roman (Body CS)"/>
          <w:sz w:val="20"/>
          <w:szCs w:val="20"/>
        </w:rPr>
        <w:t>Equity</w:t>
      </w:r>
      <w:r w:rsidRPr="00DD24E0">
        <w:rPr>
          <w:rFonts w:ascii="Cambria" w:hAnsi="Cambria" w:cs="Times New Roman (Body CS)"/>
          <w:sz w:val="20"/>
          <w:szCs w:val="20"/>
        </w:rPr>
        <w:t xml:space="preserve"> Metrics Working Group (</w:t>
      </w:r>
      <w:r w:rsidR="005542DA" w:rsidRPr="004B2572">
        <w:rPr>
          <w:rFonts w:ascii="Cambria" w:hAnsi="Cambria" w:cs="Times New Roman (Body CS)"/>
          <w:sz w:val="20"/>
          <w:szCs w:val="20"/>
        </w:rPr>
        <w:t>EM</w:t>
      </w:r>
      <w:r w:rsidRPr="004B2572">
        <w:rPr>
          <w:rFonts w:ascii="Cambria" w:hAnsi="Cambria" w:cs="Times New Roman (Body CS)"/>
          <w:sz w:val="20"/>
          <w:szCs w:val="20"/>
        </w:rPr>
        <w:t xml:space="preserve">WG) via WebEx. </w:t>
      </w:r>
      <w:r w:rsidR="00FB4468" w:rsidRPr="004B2572">
        <w:rPr>
          <w:rFonts w:ascii="Cambria" w:hAnsi="Cambria" w:cs="Times New Roman (Body CS)"/>
          <w:sz w:val="20"/>
          <w:szCs w:val="20"/>
        </w:rPr>
        <w:t>Thirty-six</w:t>
      </w:r>
      <w:r w:rsidR="009517CE" w:rsidRPr="004B2572">
        <w:rPr>
          <w:rFonts w:ascii="Cambria" w:hAnsi="Cambria" w:cs="Times New Roman (Body CS)"/>
          <w:sz w:val="20"/>
          <w:szCs w:val="20"/>
        </w:rPr>
        <w:t xml:space="preserve"> representatives from twenty-</w:t>
      </w:r>
      <w:r w:rsidR="004B2572" w:rsidRPr="004B2572">
        <w:rPr>
          <w:rFonts w:ascii="Cambria" w:hAnsi="Cambria" w:cs="Times New Roman (Body CS)"/>
          <w:sz w:val="20"/>
          <w:szCs w:val="20"/>
        </w:rPr>
        <w:t>one</w:t>
      </w:r>
      <w:r w:rsidRPr="004B2572">
        <w:rPr>
          <w:rFonts w:ascii="Cambria" w:hAnsi="Cambria" w:cs="Times New Roman (Body CS)"/>
          <w:sz w:val="20"/>
          <w:szCs w:val="20"/>
        </w:rPr>
        <w:t xml:space="preserve"> WG Member</w:t>
      </w:r>
      <w:r w:rsidR="00FB4468" w:rsidRPr="004B2572">
        <w:rPr>
          <w:rFonts w:ascii="Cambria" w:hAnsi="Cambria" w:cs="Times New Roman (Body CS)"/>
          <w:sz w:val="20"/>
          <w:szCs w:val="20"/>
        </w:rPr>
        <w:t xml:space="preserve"> organizations</w:t>
      </w:r>
      <w:r w:rsidRPr="004B2572">
        <w:rPr>
          <w:rFonts w:ascii="Cambria" w:hAnsi="Cambria" w:cs="Times New Roman (Body CS)"/>
          <w:sz w:val="20"/>
          <w:szCs w:val="20"/>
        </w:rPr>
        <w:t xml:space="preserve"> (including Leads, </w:t>
      </w:r>
      <w:r w:rsidR="00646738" w:rsidRPr="004B2572">
        <w:rPr>
          <w:rFonts w:ascii="Cambria" w:hAnsi="Cambria" w:cs="Times New Roman (Body CS)"/>
          <w:sz w:val="20"/>
          <w:szCs w:val="20"/>
        </w:rPr>
        <w:t>Alternates</w:t>
      </w:r>
      <w:r w:rsidRPr="004B2572">
        <w:rPr>
          <w:rFonts w:ascii="Cambria" w:hAnsi="Cambria" w:cs="Times New Roman (Body CS)"/>
          <w:sz w:val="20"/>
          <w:szCs w:val="20"/>
        </w:rPr>
        <w:t xml:space="preserve"> and Ex Officio) and </w:t>
      </w:r>
      <w:r w:rsidR="004B2572" w:rsidRPr="004B2572">
        <w:rPr>
          <w:rFonts w:ascii="Cambria" w:hAnsi="Cambria" w:cs="Times New Roman (Body CS)"/>
          <w:sz w:val="20"/>
          <w:szCs w:val="20"/>
        </w:rPr>
        <w:t>nine</w:t>
      </w:r>
      <w:r w:rsidRPr="004B2572">
        <w:rPr>
          <w:rFonts w:ascii="Cambria" w:hAnsi="Cambria" w:cs="Times New Roman (Body CS)"/>
          <w:sz w:val="20"/>
          <w:szCs w:val="20"/>
        </w:rPr>
        <w:t xml:space="preserve"> members of the public participated. A full list of meeting </w:t>
      </w:r>
      <w:r w:rsidR="005542DA" w:rsidRPr="004B2572">
        <w:rPr>
          <w:rFonts w:ascii="Cambria" w:hAnsi="Cambria" w:cs="Times New Roman (Body CS)"/>
          <w:sz w:val="20"/>
          <w:szCs w:val="20"/>
        </w:rPr>
        <w:t>attendees</w:t>
      </w:r>
      <w:r w:rsidRPr="004B2572">
        <w:rPr>
          <w:rFonts w:ascii="Cambria" w:hAnsi="Cambria" w:cs="Times New Roman (Body CS)"/>
          <w:sz w:val="20"/>
          <w:szCs w:val="20"/>
        </w:rPr>
        <w:t xml:space="preserve"> is provided in Appendix A.</w:t>
      </w:r>
      <w:r w:rsidRPr="00DD24E0">
        <w:rPr>
          <w:rFonts w:ascii="Cambria" w:hAnsi="Cambria" w:cs="Times New Roman (Body CS)"/>
          <w:sz w:val="20"/>
          <w:szCs w:val="20"/>
        </w:rPr>
        <w:t xml:space="preserve"> </w:t>
      </w:r>
    </w:p>
    <w:p w14:paraId="1894F5F2" w14:textId="77777777" w:rsidR="008D4717" w:rsidRPr="00DD24E0" w:rsidRDefault="008D4717" w:rsidP="008D4717">
      <w:pPr>
        <w:rPr>
          <w:rFonts w:ascii="Cambria" w:hAnsi="Cambria" w:cs="Times New Roman (Body CS)"/>
          <w:sz w:val="20"/>
          <w:szCs w:val="20"/>
        </w:rPr>
      </w:pPr>
    </w:p>
    <w:p w14:paraId="1C84D4FF" w14:textId="77777777" w:rsidR="00402728" w:rsidRPr="009568B2" w:rsidRDefault="00402728" w:rsidP="00402728">
      <w:pPr>
        <w:rPr>
          <w:rFonts w:ascii="Cambria" w:hAnsi="Cambria" w:cs="Times New Roman (Body CS)"/>
          <w:sz w:val="20"/>
          <w:szCs w:val="20"/>
        </w:rPr>
      </w:pPr>
      <w:r w:rsidRPr="009568B2">
        <w:rPr>
          <w:rFonts w:ascii="Cambria" w:hAnsi="Cambria" w:cs="Times New Roman (Body CS)"/>
          <w:sz w:val="20"/>
          <w:szCs w:val="20"/>
        </w:rPr>
        <w:t xml:space="preserve">This meeting summary captures a high-level summary of critical areas of agreement and non-consensus. </w:t>
      </w:r>
    </w:p>
    <w:p w14:paraId="2EEC04E4" w14:textId="3D01BEA4" w:rsidR="00402728" w:rsidRPr="009568B2" w:rsidRDefault="00402728" w:rsidP="00402728">
      <w:pPr>
        <w:rPr>
          <w:rFonts w:ascii="Cambria" w:hAnsi="Cambria"/>
          <w:sz w:val="20"/>
          <w:szCs w:val="20"/>
        </w:rPr>
      </w:pPr>
      <w:r w:rsidRPr="009568B2">
        <w:rPr>
          <w:rFonts w:ascii="Cambria" w:hAnsi="Cambria" w:cs="Calibri"/>
          <w:sz w:val="20"/>
          <w:szCs w:val="20"/>
        </w:rPr>
        <w:t xml:space="preserve">During the meeting, changes were made in redline to the draft </w:t>
      </w:r>
      <w:r>
        <w:rPr>
          <w:rFonts w:ascii="Cambria" w:hAnsi="Cambria" w:cs="Calibri"/>
          <w:sz w:val="20"/>
          <w:szCs w:val="20"/>
        </w:rPr>
        <w:t>E</w:t>
      </w:r>
      <w:r w:rsidRPr="009568B2">
        <w:rPr>
          <w:rFonts w:ascii="Cambria" w:hAnsi="Cambria" w:cs="Calibri"/>
          <w:sz w:val="20"/>
          <w:szCs w:val="20"/>
        </w:rPr>
        <w:t xml:space="preserve">MWG report. The redlined document is available on the </w:t>
      </w:r>
      <w:r w:rsidRPr="009568B2">
        <w:rPr>
          <w:rFonts w:ascii="Cambria" w:hAnsi="Cambria"/>
          <w:sz w:val="20"/>
          <w:szCs w:val="20"/>
        </w:rPr>
        <w:t xml:space="preserve">CAEECC website (see link above to Meeting Materials, </w:t>
      </w:r>
      <w:r w:rsidRPr="00402728">
        <w:rPr>
          <w:rFonts w:ascii="Cambria" w:hAnsi="Cambria"/>
          <w:i/>
          <w:iCs/>
          <w:sz w:val="20"/>
          <w:szCs w:val="20"/>
        </w:rPr>
        <w:t>Redlined</w:t>
      </w:r>
      <w:r w:rsidR="004E0707">
        <w:rPr>
          <w:rFonts w:ascii="Cambria" w:hAnsi="Cambria"/>
          <w:i/>
          <w:iCs/>
          <w:sz w:val="20"/>
          <w:szCs w:val="20"/>
        </w:rPr>
        <w:t xml:space="preserve"> </w:t>
      </w:r>
      <w:r w:rsidRPr="00402728">
        <w:rPr>
          <w:rFonts w:ascii="Cambria" w:hAnsi="Cambria"/>
          <w:i/>
          <w:iCs/>
          <w:sz w:val="20"/>
          <w:szCs w:val="20"/>
        </w:rPr>
        <w:t>Draft</w:t>
      </w:r>
      <w:r>
        <w:rPr>
          <w:rFonts w:ascii="Cambria" w:hAnsi="Cambria"/>
          <w:sz w:val="20"/>
          <w:szCs w:val="20"/>
        </w:rPr>
        <w:t xml:space="preserve"> </w:t>
      </w:r>
      <w:r>
        <w:rPr>
          <w:rFonts w:ascii="Cambria" w:hAnsi="Cambria" w:cs="Calibri"/>
          <w:i/>
          <w:iCs/>
          <w:sz w:val="20"/>
          <w:szCs w:val="20"/>
        </w:rPr>
        <w:t>E</w:t>
      </w:r>
      <w:r w:rsidRPr="009568B2">
        <w:rPr>
          <w:rFonts w:ascii="Cambria" w:hAnsi="Cambria" w:cs="Calibri"/>
          <w:i/>
          <w:iCs/>
          <w:sz w:val="20"/>
          <w:szCs w:val="20"/>
        </w:rPr>
        <w:t>MWG Report (</w:t>
      </w:r>
      <w:r>
        <w:rPr>
          <w:rFonts w:ascii="Cambria" w:hAnsi="Cambria" w:cs="Calibri"/>
          <w:i/>
          <w:iCs/>
          <w:sz w:val="20"/>
          <w:szCs w:val="20"/>
        </w:rPr>
        <w:t>10.1</w:t>
      </w:r>
      <w:r w:rsidRPr="009568B2">
        <w:rPr>
          <w:rFonts w:ascii="Cambria" w:hAnsi="Cambria" w:cs="Calibri"/>
          <w:i/>
          <w:iCs/>
          <w:sz w:val="20"/>
          <w:szCs w:val="20"/>
        </w:rPr>
        <w:t>.21)</w:t>
      </w:r>
      <w:r w:rsidRPr="009568B2">
        <w:rPr>
          <w:rFonts w:ascii="Cambria" w:hAnsi="Cambria"/>
          <w:i/>
          <w:iCs/>
          <w:sz w:val="20"/>
          <w:szCs w:val="20"/>
        </w:rPr>
        <w:t xml:space="preserve">, </w:t>
      </w:r>
      <w:r w:rsidRPr="009568B2">
        <w:rPr>
          <w:rFonts w:ascii="Cambria" w:hAnsi="Cambria"/>
          <w:sz w:val="20"/>
          <w:szCs w:val="20"/>
        </w:rPr>
        <w:t>under “Documents Posted After the Meeting”).</w:t>
      </w:r>
    </w:p>
    <w:p w14:paraId="51762539" w14:textId="77777777" w:rsidR="008D4717" w:rsidRPr="00DD24E0" w:rsidRDefault="008D4717" w:rsidP="008D4717">
      <w:pPr>
        <w:rPr>
          <w:rFonts w:ascii="Cambria" w:hAnsi="Cambria" w:cs="Calibri"/>
          <w:sz w:val="22"/>
          <w:szCs w:val="22"/>
        </w:rPr>
      </w:pPr>
    </w:p>
    <w:p w14:paraId="3C7EE2BC" w14:textId="64E042EC" w:rsidR="008D4717" w:rsidRPr="00DD24E0" w:rsidRDefault="00B16762" w:rsidP="008D4717">
      <w:pPr>
        <w:rPr>
          <w:rFonts w:ascii="Cambria" w:hAnsi="Cambria" w:cs="Times New Roman (Body CS)"/>
          <w:b/>
          <w:smallCaps/>
          <w:sz w:val="26"/>
          <w:szCs w:val="26"/>
        </w:rPr>
      </w:pPr>
      <w:r w:rsidRPr="00DD24E0">
        <w:rPr>
          <w:rFonts w:ascii="Cambria" w:hAnsi="Cambria" w:cs="Times New Roman (Body CS)"/>
          <w:b/>
          <w:smallCaps/>
          <w:sz w:val="26"/>
          <w:szCs w:val="26"/>
        </w:rPr>
        <w:t xml:space="preserve">Meeting Goals </w:t>
      </w:r>
      <w:r w:rsidR="00402728">
        <w:rPr>
          <w:rFonts w:ascii="Cambria" w:hAnsi="Cambria" w:cs="Times New Roman (Body CS)"/>
          <w:b/>
          <w:smallCaps/>
          <w:sz w:val="26"/>
          <w:szCs w:val="26"/>
        </w:rPr>
        <w:t>&amp; Facilitator Remarks</w:t>
      </w:r>
    </w:p>
    <w:p w14:paraId="6253747E" w14:textId="2393A932" w:rsidR="00402728" w:rsidRPr="00402728" w:rsidRDefault="002D43F0" w:rsidP="00402728">
      <w:pPr>
        <w:rPr>
          <w:rFonts w:ascii="Cambria" w:hAnsi="Cambria"/>
          <w:sz w:val="20"/>
          <w:szCs w:val="20"/>
        </w:rPr>
      </w:pPr>
      <w:r w:rsidRPr="00DD24E0">
        <w:rPr>
          <w:rFonts w:ascii="Cambria" w:hAnsi="Cambria" w:cs="Times New Roman (Body CS)"/>
          <w:sz w:val="20"/>
          <w:szCs w:val="20"/>
        </w:rPr>
        <w:t xml:space="preserve">At the beginning of the meeting, CAEECC facilitator </w:t>
      </w:r>
      <w:r w:rsidR="00576207" w:rsidRPr="00DD24E0">
        <w:rPr>
          <w:rFonts w:ascii="Cambria" w:hAnsi="Cambria" w:cs="Times New Roman (Body CS)"/>
          <w:sz w:val="20"/>
          <w:szCs w:val="20"/>
        </w:rPr>
        <w:t>Scott McCreary</w:t>
      </w:r>
      <w:r w:rsidRPr="00DD24E0">
        <w:rPr>
          <w:rFonts w:ascii="Cambria" w:hAnsi="Cambria" w:cs="Times New Roman (Body CS)"/>
          <w:sz w:val="20"/>
          <w:szCs w:val="20"/>
        </w:rPr>
        <w:t xml:space="preserve"> welcomed WG participants to the </w:t>
      </w:r>
      <w:r w:rsidR="00402728">
        <w:rPr>
          <w:rFonts w:ascii="Cambria" w:hAnsi="Cambria" w:cs="Times New Roman (Body CS)"/>
          <w:sz w:val="20"/>
          <w:szCs w:val="20"/>
        </w:rPr>
        <w:t>fourth</w:t>
      </w:r>
      <w:r w:rsidR="00402728" w:rsidRPr="00BC0355">
        <w:rPr>
          <w:rFonts w:ascii="Cambria" w:hAnsi="Cambria" w:cs="Times New Roman (Body CS)"/>
          <w:sz w:val="20"/>
          <w:szCs w:val="20"/>
        </w:rPr>
        <w:t xml:space="preserve"> meeting. He opened the meeting by reviewing the agenda and </w:t>
      </w:r>
      <w:r w:rsidR="00402728" w:rsidRPr="00BC0355">
        <w:rPr>
          <w:rFonts w:ascii="Cambria" w:hAnsi="Cambria"/>
          <w:sz w:val="20"/>
          <w:szCs w:val="20"/>
          <w:shd w:val="clear" w:color="auto" w:fill="FFFFFF"/>
        </w:rPr>
        <w:t>focus of the meeting—</w:t>
      </w:r>
      <w:r w:rsidR="00402728">
        <w:rPr>
          <w:rFonts w:ascii="Cambria" w:hAnsi="Cambria"/>
          <w:sz w:val="20"/>
          <w:szCs w:val="20"/>
          <w:shd w:val="clear" w:color="auto" w:fill="FFFFFF"/>
        </w:rPr>
        <w:t xml:space="preserve"> </w:t>
      </w:r>
      <w:r w:rsidR="00402728">
        <w:rPr>
          <w:rFonts w:ascii="Cambria" w:hAnsi="Cambria"/>
          <w:sz w:val="20"/>
          <w:szCs w:val="20"/>
        </w:rPr>
        <w:t xml:space="preserve">refine, seek consensus, and finalize the </w:t>
      </w:r>
      <w:r w:rsidR="00402728" w:rsidRPr="00402728">
        <w:rPr>
          <w:rFonts w:ascii="Cambria" w:hAnsi="Cambria"/>
          <w:sz w:val="20"/>
          <w:szCs w:val="20"/>
        </w:rPr>
        <w:t>Objective, Metrics, &amp; Principles</w:t>
      </w:r>
      <w:r w:rsidR="00402728">
        <w:rPr>
          <w:rFonts w:ascii="Cambria" w:hAnsi="Cambria"/>
          <w:sz w:val="20"/>
          <w:szCs w:val="20"/>
        </w:rPr>
        <w:t>; r</w:t>
      </w:r>
      <w:r w:rsidR="00402728" w:rsidRPr="00402728">
        <w:rPr>
          <w:rFonts w:ascii="Cambria" w:hAnsi="Cambria"/>
          <w:sz w:val="20"/>
          <w:szCs w:val="20"/>
        </w:rPr>
        <w:t>eview the other sections of the draft report</w:t>
      </w:r>
      <w:r w:rsidR="00402728">
        <w:rPr>
          <w:rFonts w:ascii="Cambria" w:hAnsi="Cambria"/>
          <w:sz w:val="20"/>
          <w:szCs w:val="20"/>
        </w:rPr>
        <w:t>; and d</w:t>
      </w:r>
      <w:r w:rsidR="00402728" w:rsidRPr="00402728">
        <w:rPr>
          <w:rFonts w:ascii="Cambria" w:hAnsi="Cambria"/>
          <w:sz w:val="20"/>
          <w:szCs w:val="20"/>
        </w:rPr>
        <w:t>iscuss steps to close-out the EMWG</w:t>
      </w:r>
      <w:r w:rsidR="00402728">
        <w:rPr>
          <w:rFonts w:ascii="Cambria" w:hAnsi="Cambria"/>
          <w:sz w:val="20"/>
          <w:szCs w:val="20"/>
        </w:rPr>
        <w:t xml:space="preserve">. </w:t>
      </w:r>
    </w:p>
    <w:p w14:paraId="5E2BB813" w14:textId="0A74564B" w:rsidR="002D43F0" w:rsidRPr="00402728" w:rsidRDefault="002D43F0" w:rsidP="006B621F">
      <w:pPr>
        <w:rPr>
          <w:rFonts w:ascii="Cambria" w:hAnsi="Cambria" w:cs="Calibri"/>
          <w:sz w:val="20"/>
          <w:szCs w:val="20"/>
        </w:rPr>
      </w:pPr>
    </w:p>
    <w:p w14:paraId="2C1F26B5" w14:textId="382CFFBC" w:rsidR="00402728" w:rsidRPr="00402728" w:rsidRDefault="00402728" w:rsidP="006B621F">
      <w:pPr>
        <w:rPr>
          <w:rFonts w:ascii="Cambria" w:hAnsi="Cambria" w:cs="Calibri"/>
          <w:sz w:val="20"/>
          <w:szCs w:val="20"/>
        </w:rPr>
      </w:pPr>
      <w:r w:rsidRPr="00402728">
        <w:rPr>
          <w:rFonts w:ascii="Cambria" w:hAnsi="Cambria" w:cs="Calibri"/>
          <w:sz w:val="20"/>
          <w:szCs w:val="20"/>
        </w:rPr>
        <w:t xml:space="preserve">He reminded Members that </w:t>
      </w:r>
      <w:r w:rsidR="00B16E2B">
        <w:rPr>
          <w:rFonts w:ascii="Cambria" w:hAnsi="Cambria" w:cs="Calibri"/>
          <w:sz w:val="20"/>
          <w:szCs w:val="20"/>
        </w:rPr>
        <w:t xml:space="preserve">under the protocols and groundrules </w:t>
      </w:r>
      <w:r w:rsidR="004E0707">
        <w:rPr>
          <w:rFonts w:ascii="Cambria" w:hAnsi="Cambria" w:cs="Calibri"/>
          <w:sz w:val="20"/>
          <w:szCs w:val="20"/>
        </w:rPr>
        <w:t xml:space="preserve">guiding </w:t>
      </w:r>
      <w:r w:rsidR="00B16E2B">
        <w:rPr>
          <w:rFonts w:ascii="Cambria" w:hAnsi="Cambria" w:cs="Calibri"/>
          <w:sz w:val="20"/>
          <w:szCs w:val="20"/>
        </w:rPr>
        <w:t xml:space="preserve">this Working Group, </w:t>
      </w:r>
      <w:r w:rsidRPr="00402728">
        <w:rPr>
          <w:rFonts w:ascii="Cambria" w:hAnsi="Cambria" w:cs="Calibri"/>
          <w:sz w:val="20"/>
          <w:szCs w:val="20"/>
        </w:rPr>
        <w:t>silence is implied consent, that today is the final opportunity to propose alternative options</w:t>
      </w:r>
      <w:r w:rsidR="004B2572">
        <w:rPr>
          <w:rFonts w:ascii="Cambria" w:hAnsi="Cambria" w:cs="Calibri"/>
          <w:sz w:val="20"/>
          <w:szCs w:val="20"/>
        </w:rPr>
        <w:t xml:space="preserve"> (alternative </w:t>
      </w:r>
      <w:r w:rsidR="004B2572" w:rsidRPr="004B2572">
        <w:rPr>
          <w:rFonts w:ascii="Cambria" w:hAnsi="Cambria" w:cs="Calibri"/>
          <w:i/>
          <w:iCs/>
          <w:sz w:val="20"/>
          <w:szCs w:val="20"/>
        </w:rPr>
        <w:t>text</w:t>
      </w:r>
      <w:r w:rsidR="004B2572">
        <w:rPr>
          <w:rFonts w:ascii="Cambria" w:hAnsi="Cambria" w:cs="Calibri"/>
          <w:sz w:val="20"/>
          <w:szCs w:val="20"/>
        </w:rPr>
        <w:t xml:space="preserve"> can be drafted over the course of the next week or so)</w:t>
      </w:r>
      <w:r w:rsidRPr="00402728">
        <w:rPr>
          <w:rFonts w:ascii="Cambria" w:hAnsi="Cambria" w:cs="Calibri"/>
          <w:sz w:val="20"/>
          <w:szCs w:val="20"/>
        </w:rPr>
        <w:t>, and that WG Members must complete</w:t>
      </w:r>
      <w:r w:rsidR="004B2572">
        <w:rPr>
          <w:rFonts w:ascii="Cambria" w:hAnsi="Cambria" w:cs="Calibri"/>
          <w:sz w:val="20"/>
          <w:szCs w:val="20"/>
        </w:rPr>
        <w:t xml:space="preserve"> the</w:t>
      </w:r>
      <w:r w:rsidRPr="00402728">
        <w:rPr>
          <w:rFonts w:ascii="Cambria" w:hAnsi="Cambria" w:cs="Calibri"/>
          <w:sz w:val="20"/>
          <w:szCs w:val="20"/>
        </w:rPr>
        <w:t xml:space="preserve"> forthcoming preferences poll.</w:t>
      </w:r>
    </w:p>
    <w:p w14:paraId="61678ED3" w14:textId="77777777" w:rsidR="00402728" w:rsidRPr="00DD24E0" w:rsidRDefault="00402728" w:rsidP="006B621F">
      <w:pPr>
        <w:rPr>
          <w:rFonts w:ascii="Cambria" w:hAnsi="Cambria" w:cs="Calibri"/>
          <w:sz w:val="22"/>
          <w:szCs w:val="22"/>
        </w:rPr>
      </w:pPr>
    </w:p>
    <w:p w14:paraId="6C9962AB" w14:textId="3C559046" w:rsidR="00B16762" w:rsidRPr="00DD24E0" w:rsidRDefault="00121039" w:rsidP="00B16762">
      <w:pPr>
        <w:rPr>
          <w:rFonts w:ascii="Cambria" w:hAnsi="Cambria" w:cs="Times New Roman (Body CS)"/>
          <w:b/>
          <w:smallCaps/>
          <w:sz w:val="26"/>
          <w:szCs w:val="26"/>
        </w:rPr>
      </w:pPr>
      <w:r>
        <w:rPr>
          <w:rFonts w:ascii="Cambria" w:hAnsi="Cambria" w:cs="Times New Roman (Body CS)"/>
          <w:b/>
          <w:smallCaps/>
          <w:sz w:val="26"/>
          <w:szCs w:val="26"/>
        </w:rPr>
        <w:t>Objective</w:t>
      </w:r>
    </w:p>
    <w:p w14:paraId="4AD34DC5" w14:textId="77777777" w:rsidR="00402728" w:rsidRDefault="00402728" w:rsidP="00402728">
      <w:pPr>
        <w:rPr>
          <w:rFonts w:ascii="Cambria" w:hAnsi="Cambria" w:cs="Calibri"/>
          <w:sz w:val="20"/>
          <w:szCs w:val="20"/>
          <w:u w:val="single"/>
        </w:rPr>
      </w:pPr>
      <w:r w:rsidRPr="009568B2">
        <w:rPr>
          <w:rFonts w:ascii="Cambria" w:hAnsi="Cambria" w:cs="Calibri"/>
          <w:sz w:val="20"/>
          <w:szCs w:val="20"/>
          <w:u w:val="single"/>
        </w:rPr>
        <w:t>Summary of areas of agreement and non-consensus:</w:t>
      </w:r>
    </w:p>
    <w:p w14:paraId="515B1D85" w14:textId="7F4994A1" w:rsidR="00321237" w:rsidRPr="00FA78B0" w:rsidRDefault="00402728" w:rsidP="00FA78B0">
      <w:pPr>
        <w:pStyle w:val="ListParagraph"/>
        <w:numPr>
          <w:ilvl w:val="0"/>
          <w:numId w:val="23"/>
        </w:numPr>
        <w:rPr>
          <w:rFonts w:ascii="Cambria" w:hAnsi="Cambria"/>
          <w:sz w:val="20"/>
          <w:szCs w:val="20"/>
        </w:rPr>
      </w:pPr>
      <w:r w:rsidRPr="009568B2">
        <w:rPr>
          <w:rFonts w:ascii="Cambria" w:hAnsi="Cambria"/>
          <w:b/>
          <w:bCs/>
          <w:sz w:val="20"/>
          <w:szCs w:val="20"/>
        </w:rPr>
        <w:t xml:space="preserve">The Working Group reached a consensus on </w:t>
      </w:r>
      <w:r w:rsidR="00FA78B0">
        <w:rPr>
          <w:rFonts w:ascii="Cambria" w:hAnsi="Cambria"/>
          <w:b/>
          <w:bCs/>
          <w:sz w:val="20"/>
          <w:szCs w:val="20"/>
        </w:rPr>
        <w:t xml:space="preserve">the Objective </w:t>
      </w:r>
      <w:r w:rsidR="00FA78B0" w:rsidRPr="00FA78B0">
        <w:rPr>
          <w:rFonts w:ascii="Cambria" w:hAnsi="Cambria"/>
          <w:sz w:val="20"/>
          <w:szCs w:val="20"/>
        </w:rPr>
        <w:t>after adding an * to describe “energy affordability” as follows “Energy affordability pertains to bill savings achieved through increased efficiency in energy use, delivering the same or improved level of service with a lower cost to the customer”</w:t>
      </w:r>
      <w:r w:rsidRPr="00FA78B0">
        <w:rPr>
          <w:rFonts w:ascii="Cambria" w:hAnsi="Cambria"/>
          <w:sz w:val="20"/>
          <w:szCs w:val="20"/>
        </w:rPr>
        <w:t xml:space="preserve"> </w:t>
      </w:r>
    </w:p>
    <w:p w14:paraId="6CF3AF06" w14:textId="77777777" w:rsidR="00121039" w:rsidRPr="00DD24E0" w:rsidRDefault="00121039" w:rsidP="004B396F">
      <w:pPr>
        <w:widowControl w:val="0"/>
        <w:autoSpaceDE w:val="0"/>
        <w:autoSpaceDN w:val="0"/>
        <w:adjustRightInd w:val="0"/>
        <w:spacing w:before="10" w:after="10"/>
        <w:rPr>
          <w:rFonts w:ascii="Cambria" w:hAnsi="Cambria"/>
          <w:iCs/>
          <w:sz w:val="22"/>
          <w:szCs w:val="22"/>
        </w:rPr>
      </w:pPr>
    </w:p>
    <w:p w14:paraId="1A95C91B" w14:textId="49CBC6F5" w:rsidR="00321237" w:rsidRDefault="00321237" w:rsidP="00A27E30">
      <w:pPr>
        <w:rPr>
          <w:rFonts w:ascii="Cambria" w:hAnsi="Cambria" w:cs="Times New Roman (Body CS)"/>
          <w:b/>
          <w:smallCaps/>
          <w:sz w:val="26"/>
          <w:szCs w:val="26"/>
        </w:rPr>
      </w:pPr>
      <w:r w:rsidRPr="00DD24E0">
        <w:rPr>
          <w:rFonts w:ascii="Cambria" w:hAnsi="Cambria" w:cs="Times New Roman (Body CS)"/>
          <w:b/>
          <w:smallCaps/>
          <w:sz w:val="26"/>
          <w:szCs w:val="26"/>
        </w:rPr>
        <w:t xml:space="preserve">Principles </w:t>
      </w:r>
    </w:p>
    <w:p w14:paraId="63EE8C32" w14:textId="77777777" w:rsidR="00402728" w:rsidRDefault="00402728" w:rsidP="00402728">
      <w:pPr>
        <w:rPr>
          <w:rFonts w:ascii="Cambria" w:hAnsi="Cambria" w:cs="Calibri"/>
          <w:sz w:val="20"/>
          <w:szCs w:val="20"/>
          <w:u w:val="single"/>
        </w:rPr>
      </w:pPr>
      <w:r w:rsidRPr="009568B2">
        <w:rPr>
          <w:rFonts w:ascii="Cambria" w:hAnsi="Cambria" w:cs="Calibri"/>
          <w:sz w:val="20"/>
          <w:szCs w:val="20"/>
          <w:u w:val="single"/>
        </w:rPr>
        <w:t>Summary of areas of agreement and non-consensus:</w:t>
      </w:r>
    </w:p>
    <w:p w14:paraId="518548FB" w14:textId="55CEFFBA" w:rsidR="00402728" w:rsidRPr="000C18AF" w:rsidRDefault="00402728" w:rsidP="00402728">
      <w:pPr>
        <w:pStyle w:val="ListParagraph"/>
        <w:numPr>
          <w:ilvl w:val="0"/>
          <w:numId w:val="24"/>
        </w:numPr>
        <w:rPr>
          <w:rFonts w:ascii="Cambria" w:hAnsi="Cambria"/>
          <w:sz w:val="20"/>
          <w:szCs w:val="20"/>
        </w:rPr>
      </w:pPr>
      <w:r w:rsidRPr="000C18AF">
        <w:rPr>
          <w:rFonts w:ascii="Cambria" w:hAnsi="Cambria"/>
          <w:b/>
          <w:bCs/>
          <w:sz w:val="20"/>
          <w:szCs w:val="20"/>
        </w:rPr>
        <w:t>The Working Group reached a consensus on five Principles</w:t>
      </w:r>
      <w:r w:rsidR="00FA78B0">
        <w:rPr>
          <w:rFonts w:ascii="Cambria" w:hAnsi="Cambria"/>
          <w:b/>
          <w:bCs/>
          <w:sz w:val="20"/>
          <w:szCs w:val="20"/>
        </w:rPr>
        <w:t xml:space="preserve">; </w:t>
      </w:r>
      <w:r w:rsidRPr="000C18AF">
        <w:rPr>
          <w:rFonts w:ascii="Cambria" w:hAnsi="Cambria"/>
          <w:b/>
          <w:bCs/>
          <w:sz w:val="20"/>
          <w:szCs w:val="20"/>
        </w:rPr>
        <w:t>Principle</w:t>
      </w:r>
      <w:r w:rsidR="00FA78B0">
        <w:rPr>
          <w:rFonts w:ascii="Cambria" w:hAnsi="Cambria"/>
          <w:b/>
          <w:bCs/>
          <w:sz w:val="20"/>
          <w:szCs w:val="20"/>
        </w:rPr>
        <w:t>s</w:t>
      </w:r>
      <w:r w:rsidRPr="000C18AF">
        <w:rPr>
          <w:rFonts w:ascii="Cambria" w:hAnsi="Cambria"/>
          <w:b/>
          <w:bCs/>
          <w:sz w:val="20"/>
          <w:szCs w:val="20"/>
        </w:rPr>
        <w:t xml:space="preserve"> #6</w:t>
      </w:r>
      <w:r w:rsidR="00FA78B0">
        <w:rPr>
          <w:rFonts w:ascii="Cambria" w:hAnsi="Cambria"/>
          <w:b/>
          <w:bCs/>
          <w:sz w:val="20"/>
          <w:szCs w:val="20"/>
        </w:rPr>
        <w:t xml:space="preserve"> and #7 are</w:t>
      </w:r>
      <w:r w:rsidRPr="000C18AF">
        <w:rPr>
          <w:rFonts w:ascii="Cambria" w:hAnsi="Cambria"/>
          <w:b/>
          <w:bCs/>
          <w:sz w:val="20"/>
          <w:szCs w:val="20"/>
        </w:rPr>
        <w:t xml:space="preserve"> non-consensus</w:t>
      </w:r>
    </w:p>
    <w:p w14:paraId="014DB7D4" w14:textId="77777777" w:rsidR="00402728" w:rsidRPr="000C18AF" w:rsidRDefault="00402728" w:rsidP="00402728">
      <w:pPr>
        <w:pStyle w:val="ListParagraph"/>
        <w:numPr>
          <w:ilvl w:val="0"/>
          <w:numId w:val="24"/>
        </w:numPr>
        <w:rPr>
          <w:rFonts w:ascii="Cambria" w:hAnsi="Cambria"/>
          <w:sz w:val="20"/>
          <w:szCs w:val="20"/>
        </w:rPr>
      </w:pPr>
      <w:r w:rsidRPr="000C18AF">
        <w:rPr>
          <w:rFonts w:ascii="Cambria" w:hAnsi="Cambria"/>
          <w:sz w:val="20"/>
          <w:szCs w:val="20"/>
        </w:rPr>
        <w:t>Consensus edits and additions were made to Principles 2-5</w:t>
      </w:r>
      <w:r>
        <w:rPr>
          <w:rFonts w:ascii="Cambria" w:hAnsi="Cambria"/>
          <w:sz w:val="20"/>
          <w:szCs w:val="20"/>
        </w:rPr>
        <w:t xml:space="preserve"> (see redlined report, linked above, for changes)</w:t>
      </w:r>
    </w:p>
    <w:p w14:paraId="299C8836" w14:textId="77777777" w:rsidR="00121039" w:rsidRPr="00DD24E0" w:rsidRDefault="00121039" w:rsidP="00A27E30">
      <w:pPr>
        <w:rPr>
          <w:rFonts w:ascii="Cambria" w:hAnsi="Cambria" w:cs="Times New Roman (Body CS)"/>
          <w:b/>
          <w:smallCaps/>
          <w:sz w:val="26"/>
          <w:szCs w:val="26"/>
        </w:rPr>
      </w:pPr>
    </w:p>
    <w:p w14:paraId="6A53330B" w14:textId="77777777" w:rsidR="000A2D7A" w:rsidRPr="00DD24E0" w:rsidRDefault="000A2D7A" w:rsidP="00FB72CD">
      <w:pPr>
        <w:rPr>
          <w:rFonts w:ascii="Cambria" w:hAnsi="Cambria" w:cs="Calibri"/>
          <w:color w:val="4472C4" w:themeColor="accent1"/>
          <w:sz w:val="20"/>
          <w:szCs w:val="20"/>
        </w:rPr>
      </w:pPr>
    </w:p>
    <w:p w14:paraId="138B8948" w14:textId="2A6B05E4" w:rsidR="00DD5D66" w:rsidRPr="00DD24E0" w:rsidRDefault="00121039" w:rsidP="002D1B0B">
      <w:pPr>
        <w:rPr>
          <w:rFonts w:ascii="Cambria" w:hAnsi="Cambria" w:cs="Times New Roman (Body CS)"/>
          <w:b/>
          <w:smallCaps/>
          <w:sz w:val="26"/>
          <w:szCs w:val="26"/>
        </w:rPr>
      </w:pPr>
      <w:r>
        <w:rPr>
          <w:rFonts w:ascii="Cambria" w:hAnsi="Cambria" w:cs="Times New Roman (Body CS)"/>
          <w:b/>
          <w:smallCaps/>
          <w:sz w:val="26"/>
          <w:szCs w:val="26"/>
        </w:rPr>
        <w:t>Metrics and Indicators</w:t>
      </w:r>
    </w:p>
    <w:p w14:paraId="1E8BC556" w14:textId="77777777" w:rsidR="00402728" w:rsidRDefault="00402728" w:rsidP="00402728">
      <w:pPr>
        <w:rPr>
          <w:rFonts w:ascii="Cambria" w:hAnsi="Cambria" w:cs="Calibri"/>
          <w:sz w:val="20"/>
          <w:szCs w:val="20"/>
          <w:u w:val="single"/>
        </w:rPr>
      </w:pPr>
      <w:r w:rsidRPr="009568B2">
        <w:rPr>
          <w:rFonts w:ascii="Cambria" w:hAnsi="Cambria" w:cs="Calibri"/>
          <w:sz w:val="20"/>
          <w:szCs w:val="20"/>
          <w:u w:val="single"/>
        </w:rPr>
        <w:t>Summary of areas of agreement and non-consensus:</w:t>
      </w:r>
    </w:p>
    <w:p w14:paraId="2844F268" w14:textId="77777777" w:rsidR="00CB6A61" w:rsidRPr="002550D5" w:rsidRDefault="00402728" w:rsidP="00402728">
      <w:pPr>
        <w:pStyle w:val="ListParagraph"/>
        <w:numPr>
          <w:ilvl w:val="0"/>
          <w:numId w:val="24"/>
        </w:numPr>
        <w:rPr>
          <w:rFonts w:ascii="Cambria" w:hAnsi="Cambria"/>
          <w:sz w:val="20"/>
          <w:szCs w:val="20"/>
        </w:rPr>
      </w:pPr>
      <w:r w:rsidRPr="000C18AF">
        <w:rPr>
          <w:rFonts w:ascii="Cambria" w:hAnsi="Cambria"/>
          <w:b/>
          <w:bCs/>
          <w:sz w:val="20"/>
          <w:szCs w:val="20"/>
        </w:rPr>
        <w:t xml:space="preserve">The Working Group reached a consensus on </w:t>
      </w:r>
      <w:r w:rsidR="00FA78B0">
        <w:rPr>
          <w:rFonts w:ascii="Cambria" w:hAnsi="Cambria"/>
          <w:b/>
          <w:bCs/>
          <w:sz w:val="20"/>
          <w:szCs w:val="20"/>
        </w:rPr>
        <w:t>ten Metrics and Indicators</w:t>
      </w:r>
    </w:p>
    <w:p w14:paraId="731E3FE2" w14:textId="06FB5FB7" w:rsidR="00402728" w:rsidRPr="000C18AF" w:rsidRDefault="00CB6A61" w:rsidP="00402728">
      <w:pPr>
        <w:pStyle w:val="ListParagraph"/>
        <w:numPr>
          <w:ilvl w:val="0"/>
          <w:numId w:val="24"/>
        </w:numPr>
        <w:rPr>
          <w:rFonts w:ascii="Cambria" w:hAnsi="Cambria"/>
          <w:sz w:val="20"/>
          <w:szCs w:val="20"/>
        </w:rPr>
      </w:pPr>
      <w:r>
        <w:rPr>
          <w:rFonts w:ascii="Cambria" w:hAnsi="Cambria"/>
          <w:b/>
          <w:bCs/>
          <w:sz w:val="20"/>
          <w:szCs w:val="20"/>
        </w:rPr>
        <w:t>As of the conclusion of this meeting,</w:t>
      </w:r>
      <w:r w:rsidR="00FA78B0">
        <w:rPr>
          <w:rFonts w:ascii="Cambria" w:hAnsi="Cambria"/>
          <w:b/>
          <w:bCs/>
          <w:sz w:val="20"/>
          <w:szCs w:val="20"/>
        </w:rPr>
        <w:t xml:space="preserve"> three Metrics and Indicators were deemed</w:t>
      </w:r>
      <w:r w:rsidR="00402728" w:rsidRPr="000C18AF">
        <w:rPr>
          <w:rFonts w:ascii="Cambria" w:hAnsi="Cambria"/>
          <w:b/>
          <w:bCs/>
          <w:sz w:val="20"/>
          <w:szCs w:val="20"/>
        </w:rPr>
        <w:t xml:space="preserve"> non-consensus</w:t>
      </w:r>
    </w:p>
    <w:p w14:paraId="6A85ACCF" w14:textId="0CB948F0" w:rsidR="00402728" w:rsidRDefault="00402728" w:rsidP="00402728">
      <w:pPr>
        <w:pStyle w:val="ListParagraph"/>
        <w:numPr>
          <w:ilvl w:val="0"/>
          <w:numId w:val="24"/>
        </w:numPr>
        <w:rPr>
          <w:rFonts w:ascii="Cambria" w:hAnsi="Cambria"/>
          <w:sz w:val="20"/>
          <w:szCs w:val="20"/>
        </w:rPr>
      </w:pPr>
      <w:r w:rsidRPr="000C18AF">
        <w:rPr>
          <w:rFonts w:ascii="Cambria" w:hAnsi="Cambria"/>
          <w:sz w:val="20"/>
          <w:szCs w:val="20"/>
        </w:rPr>
        <w:t xml:space="preserve">Consensus edits and additions were made to </w:t>
      </w:r>
      <w:r w:rsidR="00FA78B0">
        <w:rPr>
          <w:rFonts w:ascii="Cambria" w:hAnsi="Cambria"/>
          <w:sz w:val="20"/>
          <w:szCs w:val="20"/>
        </w:rPr>
        <w:t>Metrics A.1-A.5</w:t>
      </w:r>
      <w:r>
        <w:rPr>
          <w:rFonts w:ascii="Cambria" w:hAnsi="Cambria"/>
          <w:sz w:val="20"/>
          <w:szCs w:val="20"/>
        </w:rPr>
        <w:t xml:space="preserve"> (see redlined report, linked above, for changes)</w:t>
      </w:r>
    </w:p>
    <w:p w14:paraId="39A322B7" w14:textId="1F724BB6" w:rsidR="00A544DF" w:rsidRPr="00A544DF" w:rsidRDefault="00FA78B0" w:rsidP="00A544DF">
      <w:pPr>
        <w:pStyle w:val="ListParagraph"/>
        <w:numPr>
          <w:ilvl w:val="0"/>
          <w:numId w:val="24"/>
        </w:numPr>
        <w:rPr>
          <w:rFonts w:ascii="Cambria" w:hAnsi="Cambria"/>
          <w:sz w:val="20"/>
          <w:szCs w:val="20"/>
        </w:rPr>
      </w:pPr>
      <w:r>
        <w:rPr>
          <w:rFonts w:ascii="Cambria" w:hAnsi="Cambria"/>
          <w:sz w:val="20"/>
          <w:szCs w:val="20"/>
        </w:rPr>
        <w:lastRenderedPageBreak/>
        <w:t>A.8 and A.9 were converted to be non-consensus</w:t>
      </w:r>
      <w:r w:rsidR="004B2572">
        <w:rPr>
          <w:rFonts w:ascii="Cambria" w:hAnsi="Cambria"/>
          <w:sz w:val="20"/>
          <w:szCs w:val="20"/>
        </w:rPr>
        <w:t xml:space="preserve"> (see redlined report, linked above, for changes)</w:t>
      </w:r>
      <w:r w:rsidR="002550D5">
        <w:rPr>
          <w:rFonts w:ascii="Cambria" w:hAnsi="Cambria"/>
          <w:sz w:val="20"/>
          <w:szCs w:val="20"/>
        </w:rPr>
        <w:t xml:space="preserve"> [note that after the meeting, as the proponents of the alternatives were drafting options 1 and 2, they came up with a proposal to bridge the two options]</w:t>
      </w:r>
    </w:p>
    <w:p w14:paraId="0E802DD5" w14:textId="1F6A8940" w:rsidR="000A2D7A" w:rsidRDefault="000A2D7A" w:rsidP="006B621F">
      <w:pPr>
        <w:rPr>
          <w:rFonts w:ascii="Cambria" w:hAnsi="Cambria"/>
          <w:color w:val="000000"/>
          <w:sz w:val="22"/>
          <w:szCs w:val="22"/>
        </w:rPr>
      </w:pPr>
    </w:p>
    <w:p w14:paraId="55200E27" w14:textId="77777777" w:rsidR="00121039" w:rsidRPr="00DD24E0" w:rsidRDefault="00121039" w:rsidP="006B621F">
      <w:pPr>
        <w:rPr>
          <w:rFonts w:ascii="Cambria" w:hAnsi="Cambria"/>
          <w:color w:val="000000"/>
          <w:sz w:val="22"/>
          <w:szCs w:val="22"/>
        </w:rPr>
      </w:pPr>
    </w:p>
    <w:p w14:paraId="229F502C" w14:textId="6A5C6044" w:rsidR="00655C56" w:rsidRPr="00DD24E0" w:rsidRDefault="00121039" w:rsidP="00655C56">
      <w:pPr>
        <w:rPr>
          <w:rFonts w:ascii="Cambria" w:hAnsi="Cambria" w:cs="Times New Roman (Body CS)"/>
          <w:b/>
          <w:smallCaps/>
          <w:sz w:val="26"/>
          <w:szCs w:val="26"/>
        </w:rPr>
      </w:pPr>
      <w:r>
        <w:rPr>
          <w:rFonts w:ascii="Cambria" w:hAnsi="Cambria" w:cs="Times New Roman (Body CS)"/>
          <w:b/>
          <w:smallCaps/>
          <w:sz w:val="26"/>
          <w:szCs w:val="26"/>
        </w:rPr>
        <w:t>Remainder of the Report</w:t>
      </w:r>
    </w:p>
    <w:p w14:paraId="35DD920F" w14:textId="3FB58333" w:rsidR="00402728" w:rsidRDefault="00A544DF" w:rsidP="00402728">
      <w:pPr>
        <w:rPr>
          <w:rFonts w:ascii="Cambria" w:hAnsi="Cambria" w:cs="Calibri"/>
          <w:sz w:val="20"/>
          <w:szCs w:val="20"/>
        </w:rPr>
      </w:pPr>
      <w:r>
        <w:rPr>
          <w:rFonts w:ascii="Cambria" w:hAnsi="Cambria" w:cs="Calibri"/>
          <w:sz w:val="20"/>
          <w:szCs w:val="20"/>
        </w:rPr>
        <w:t>Scott McCreary and Katie Abrams</w:t>
      </w:r>
      <w:r w:rsidR="00402728">
        <w:rPr>
          <w:rFonts w:ascii="Cambria" w:hAnsi="Cambria" w:cs="Calibri"/>
          <w:sz w:val="20"/>
          <w:szCs w:val="20"/>
        </w:rPr>
        <w:t xml:space="preserve"> presented Section 5 (Other Key Scope Questions), Section 1 (Introduction and Overview). </w:t>
      </w:r>
      <w:r>
        <w:rPr>
          <w:rFonts w:ascii="Cambria" w:hAnsi="Cambria" w:cs="Calibri"/>
          <w:sz w:val="20"/>
          <w:szCs w:val="20"/>
        </w:rPr>
        <w:t>Lucy Scott presented Appendix D: Reporting mockup.</w:t>
      </w:r>
    </w:p>
    <w:p w14:paraId="31770BDA" w14:textId="3F0E793F" w:rsidR="00A544DF" w:rsidRDefault="00A544DF" w:rsidP="00402728">
      <w:pPr>
        <w:rPr>
          <w:rFonts w:ascii="Cambria" w:hAnsi="Cambria" w:cs="Calibri"/>
          <w:sz w:val="20"/>
          <w:szCs w:val="20"/>
        </w:rPr>
      </w:pPr>
    </w:p>
    <w:p w14:paraId="32EBDA1C" w14:textId="5EF661A4" w:rsidR="00CA427A" w:rsidRPr="004B2572" w:rsidRDefault="00A544DF" w:rsidP="00335F96">
      <w:pPr>
        <w:rPr>
          <w:rFonts w:ascii="Cambria" w:hAnsi="Cambria" w:cs="Calibri"/>
          <w:sz w:val="20"/>
          <w:szCs w:val="20"/>
        </w:rPr>
      </w:pPr>
      <w:r>
        <w:rPr>
          <w:rFonts w:ascii="Cambria" w:hAnsi="Cambria" w:cs="Calibri"/>
          <w:sz w:val="20"/>
          <w:szCs w:val="20"/>
        </w:rPr>
        <w:t xml:space="preserve">Ely Jacobsohn and Alison LaBonte from the CPUC presented two ideas on collecting demographic data and on data systems integration. Scott McCreary emphasized that </w:t>
      </w:r>
      <w:r w:rsidR="004B2572">
        <w:rPr>
          <w:rFonts w:ascii="Cambria" w:hAnsi="Cambria" w:cs="Calibri"/>
          <w:sz w:val="20"/>
          <w:szCs w:val="20"/>
        </w:rPr>
        <w:t>we would need a</w:t>
      </w:r>
      <w:r w:rsidR="004E0707">
        <w:rPr>
          <w:rFonts w:ascii="Cambria" w:hAnsi="Cambria" w:cs="Calibri"/>
          <w:sz w:val="20"/>
          <w:szCs w:val="20"/>
        </w:rPr>
        <w:t xml:space="preserve"> CAEECC member proponent to author text</w:t>
      </w:r>
      <w:r w:rsidR="004B2572">
        <w:rPr>
          <w:rFonts w:ascii="Cambria" w:hAnsi="Cambria" w:cs="Calibri"/>
          <w:sz w:val="20"/>
          <w:szCs w:val="20"/>
        </w:rPr>
        <w:t xml:space="preserve"> for these ideas, and alternative option language drafted, if they were to be included in the report as proposed indicators or metrics. [While one or more Members supported the ideas, no one volunteered to advocate for these ideas and draft alternative text during or by the deadline after the meeting, so they have since been added to Section 5 of the Final Report].</w:t>
      </w:r>
    </w:p>
    <w:p w14:paraId="06E878AF" w14:textId="0D015875" w:rsidR="00121039" w:rsidRDefault="00121039" w:rsidP="00335F96">
      <w:pPr>
        <w:rPr>
          <w:rFonts w:ascii="Cambria" w:hAnsi="Cambria"/>
          <w:sz w:val="22"/>
          <w:szCs w:val="22"/>
        </w:rPr>
      </w:pPr>
    </w:p>
    <w:p w14:paraId="4F350780" w14:textId="77777777" w:rsidR="004B2572" w:rsidRDefault="004B2572" w:rsidP="004B2572">
      <w:pPr>
        <w:rPr>
          <w:rFonts w:ascii="Cambria" w:hAnsi="Cambria" w:cs="Calibri"/>
          <w:sz w:val="20"/>
          <w:szCs w:val="20"/>
        </w:rPr>
      </w:pPr>
      <w:r>
        <w:rPr>
          <w:rFonts w:ascii="Cambria" w:hAnsi="Cambria" w:cs="Calibri"/>
          <w:sz w:val="20"/>
          <w:szCs w:val="20"/>
        </w:rPr>
        <w:t>One or more WG Members proposed edits to section 5.1 (how to address non-consensus issues in February 2022 filings). These edits were proposed after the official meeting time ended, so were clarified and confirmed as consensus via email after the meeting.</w:t>
      </w:r>
    </w:p>
    <w:p w14:paraId="07AB3C4D" w14:textId="77777777" w:rsidR="004B2572" w:rsidRPr="00DD24E0" w:rsidRDefault="004B2572" w:rsidP="00335F96">
      <w:pPr>
        <w:rPr>
          <w:rFonts w:ascii="Cambria" w:hAnsi="Cambria"/>
          <w:sz w:val="22"/>
          <w:szCs w:val="22"/>
        </w:rPr>
      </w:pPr>
    </w:p>
    <w:p w14:paraId="7715C72A" w14:textId="4BA97B4F" w:rsidR="00335F96" w:rsidRDefault="00335F96" w:rsidP="009333CA">
      <w:pPr>
        <w:rPr>
          <w:rFonts w:ascii="Cambria" w:hAnsi="Cambria" w:cs="Times New Roman (Body CS)"/>
          <w:b/>
          <w:smallCaps/>
          <w:sz w:val="26"/>
          <w:szCs w:val="26"/>
        </w:rPr>
      </w:pPr>
      <w:r w:rsidRPr="00DD24E0">
        <w:rPr>
          <w:rFonts w:ascii="Cambria" w:hAnsi="Cambria" w:cs="Times New Roman (Body CS)"/>
          <w:b/>
          <w:smallCaps/>
          <w:sz w:val="26"/>
          <w:szCs w:val="26"/>
        </w:rPr>
        <w:t>Wrap-Up and Next Steps</w:t>
      </w:r>
    </w:p>
    <w:p w14:paraId="3FEC6682" w14:textId="5711DF47" w:rsidR="00402728" w:rsidRPr="00402728" w:rsidRDefault="00402728" w:rsidP="009333CA">
      <w:pPr>
        <w:rPr>
          <w:rFonts w:ascii="Cambria" w:hAnsi="Cambria" w:cs="Calibri"/>
          <w:color w:val="000000"/>
          <w:sz w:val="20"/>
          <w:szCs w:val="20"/>
        </w:rPr>
      </w:pPr>
      <w:r w:rsidRPr="00402728">
        <w:rPr>
          <w:rFonts w:ascii="Cambria" w:hAnsi="Cambria" w:cs="Calibri"/>
          <w:color w:val="000000"/>
          <w:sz w:val="20"/>
          <w:szCs w:val="20"/>
        </w:rPr>
        <w:t>Scott McCreary thanked the EMWG for a productive Working Group process, and outlined the next steps as follows:</w:t>
      </w:r>
    </w:p>
    <w:p w14:paraId="24CA9524" w14:textId="77777777" w:rsidR="00402728" w:rsidRPr="00402728" w:rsidRDefault="00402728" w:rsidP="00402728">
      <w:pPr>
        <w:numPr>
          <w:ilvl w:val="0"/>
          <w:numId w:val="22"/>
        </w:numPr>
        <w:rPr>
          <w:rFonts w:ascii="Cambria" w:hAnsi="Cambria"/>
          <w:sz w:val="20"/>
          <w:szCs w:val="20"/>
        </w:rPr>
      </w:pPr>
      <w:r w:rsidRPr="00402728">
        <w:rPr>
          <w:rFonts w:ascii="Cambria" w:hAnsi="Cambria"/>
          <w:sz w:val="20"/>
          <w:szCs w:val="20"/>
        </w:rPr>
        <w:t>Facilitation team to post redline document to be generated based on today’s meeting (9/30)</w:t>
      </w:r>
    </w:p>
    <w:p w14:paraId="0AC851C2" w14:textId="77777777" w:rsidR="00402728" w:rsidRPr="00402728" w:rsidRDefault="00402728" w:rsidP="00402728">
      <w:pPr>
        <w:numPr>
          <w:ilvl w:val="0"/>
          <w:numId w:val="22"/>
        </w:numPr>
        <w:rPr>
          <w:rFonts w:ascii="Cambria" w:hAnsi="Cambria"/>
          <w:sz w:val="20"/>
          <w:szCs w:val="20"/>
        </w:rPr>
      </w:pPr>
      <w:r w:rsidRPr="00402728">
        <w:rPr>
          <w:rFonts w:ascii="Cambria" w:hAnsi="Cambria"/>
          <w:sz w:val="20"/>
          <w:szCs w:val="20"/>
        </w:rPr>
        <w:t>WG Members to submit alternative supporting text for any new non-Consensus items (10/5)</w:t>
      </w:r>
    </w:p>
    <w:p w14:paraId="41F5447C" w14:textId="77777777" w:rsidR="00402728" w:rsidRPr="00402728" w:rsidRDefault="00402728" w:rsidP="00402728">
      <w:pPr>
        <w:numPr>
          <w:ilvl w:val="0"/>
          <w:numId w:val="22"/>
        </w:numPr>
        <w:rPr>
          <w:rFonts w:ascii="Cambria" w:hAnsi="Cambria"/>
          <w:sz w:val="20"/>
          <w:szCs w:val="20"/>
        </w:rPr>
      </w:pPr>
      <w:r w:rsidRPr="00402728">
        <w:rPr>
          <w:rFonts w:ascii="Cambria" w:hAnsi="Cambria"/>
          <w:sz w:val="20"/>
          <w:szCs w:val="20"/>
        </w:rPr>
        <w:t>Facilitation Team to circulate Final Draft Report and sign-up process poll (10/7)</w:t>
      </w:r>
    </w:p>
    <w:p w14:paraId="79512E0C" w14:textId="77777777" w:rsidR="00402728" w:rsidRPr="00402728" w:rsidRDefault="00402728" w:rsidP="00402728">
      <w:pPr>
        <w:numPr>
          <w:ilvl w:val="0"/>
          <w:numId w:val="22"/>
        </w:numPr>
        <w:rPr>
          <w:rFonts w:ascii="Cambria" w:hAnsi="Cambria"/>
          <w:sz w:val="20"/>
          <w:szCs w:val="20"/>
        </w:rPr>
      </w:pPr>
      <w:r w:rsidRPr="00402728">
        <w:rPr>
          <w:rFonts w:ascii="Cambria" w:hAnsi="Cambria"/>
          <w:sz w:val="20"/>
          <w:szCs w:val="20"/>
        </w:rPr>
        <w:t>Due date for sign up process for non-consensus items, if any (10/13)</w:t>
      </w:r>
    </w:p>
    <w:p w14:paraId="3A607CDE" w14:textId="77777777" w:rsidR="00402728" w:rsidRPr="00402728" w:rsidRDefault="00402728" w:rsidP="00402728">
      <w:pPr>
        <w:numPr>
          <w:ilvl w:val="0"/>
          <w:numId w:val="22"/>
        </w:numPr>
        <w:rPr>
          <w:rFonts w:ascii="Cambria" w:hAnsi="Cambria"/>
          <w:sz w:val="20"/>
          <w:szCs w:val="20"/>
        </w:rPr>
      </w:pPr>
      <w:r w:rsidRPr="00402728">
        <w:rPr>
          <w:rFonts w:ascii="Cambria" w:hAnsi="Cambria"/>
          <w:sz w:val="20"/>
          <w:szCs w:val="20"/>
        </w:rPr>
        <w:t>Final Report produced, posted, and noticed (10/15)</w:t>
      </w:r>
    </w:p>
    <w:p w14:paraId="22A329E4" w14:textId="77777777" w:rsidR="00402728" w:rsidRPr="00402728" w:rsidRDefault="00402728" w:rsidP="00402728">
      <w:pPr>
        <w:numPr>
          <w:ilvl w:val="0"/>
          <w:numId w:val="22"/>
        </w:numPr>
        <w:rPr>
          <w:rFonts w:ascii="Cambria" w:hAnsi="Cambria"/>
          <w:sz w:val="20"/>
          <w:szCs w:val="20"/>
        </w:rPr>
      </w:pPr>
      <w:r w:rsidRPr="00402728">
        <w:rPr>
          <w:rFonts w:ascii="Cambria" w:hAnsi="Cambria"/>
          <w:sz w:val="20"/>
          <w:szCs w:val="20"/>
        </w:rPr>
        <w:t xml:space="preserve">NRDC to submit motion to CPUC with EMWG report, 3rd week in October </w:t>
      </w:r>
    </w:p>
    <w:p w14:paraId="61B3B5D6" w14:textId="752245F9" w:rsidR="00A13B34" w:rsidRPr="00DD24E0" w:rsidRDefault="00A13B34">
      <w:pPr>
        <w:rPr>
          <w:rFonts w:ascii="Cambria" w:hAnsi="Cambria"/>
        </w:rPr>
      </w:pPr>
    </w:p>
    <w:p w14:paraId="319F9F51" w14:textId="77777777" w:rsidR="00121039" w:rsidRDefault="00121039">
      <w:r>
        <w:br w:type="page"/>
      </w:r>
    </w:p>
    <w:p w14:paraId="02B3ADD1" w14:textId="79EEC87A" w:rsidR="002D79C3" w:rsidRPr="004B2572" w:rsidRDefault="00121039" w:rsidP="00FB4468">
      <w:pPr>
        <w:jc w:val="center"/>
        <w:rPr>
          <w:rFonts w:ascii="Cambria" w:hAnsi="Cambria"/>
          <w:b/>
          <w:bCs/>
          <w:sz w:val="22"/>
          <w:szCs w:val="22"/>
        </w:rPr>
      </w:pPr>
      <w:r w:rsidRPr="004B2572">
        <w:rPr>
          <w:rFonts w:ascii="Cambria" w:hAnsi="Cambria"/>
          <w:b/>
          <w:bCs/>
          <w:sz w:val="22"/>
          <w:szCs w:val="22"/>
        </w:rPr>
        <w:lastRenderedPageBreak/>
        <w:t>Appendix A</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0"/>
        <w:gridCol w:w="4260"/>
      </w:tblGrid>
      <w:tr w:rsidR="004B2572" w:rsidRPr="004B2572" w14:paraId="3F72BFB7" w14:textId="77777777" w:rsidTr="004B2572">
        <w:trPr>
          <w:trHeight w:val="320"/>
        </w:trPr>
        <w:tc>
          <w:tcPr>
            <w:tcW w:w="4100" w:type="dxa"/>
            <w:shd w:val="clear" w:color="000000" w:fill="D9E1F2"/>
            <w:noWrap/>
            <w:vAlign w:val="bottom"/>
            <w:hideMark/>
          </w:tcPr>
          <w:p w14:paraId="5E87C663" w14:textId="77777777" w:rsidR="004B2572" w:rsidRPr="004B2572" w:rsidRDefault="004B2572" w:rsidP="003F7ADA">
            <w:pPr>
              <w:rPr>
                <w:rFonts w:ascii="Cambria" w:hAnsi="Cambria"/>
                <w:b/>
                <w:bCs/>
                <w:color w:val="000000"/>
                <w:sz w:val="20"/>
                <w:szCs w:val="20"/>
              </w:rPr>
            </w:pPr>
            <w:r w:rsidRPr="004B2572">
              <w:rPr>
                <w:rFonts w:ascii="Cambria" w:hAnsi="Cambria"/>
                <w:b/>
                <w:bCs/>
                <w:color w:val="000000"/>
                <w:sz w:val="20"/>
                <w:szCs w:val="20"/>
              </w:rPr>
              <w:t>Working Group Members</w:t>
            </w:r>
          </w:p>
        </w:tc>
        <w:tc>
          <w:tcPr>
            <w:tcW w:w="4260" w:type="dxa"/>
            <w:shd w:val="clear" w:color="000000" w:fill="D9E1F2"/>
            <w:noWrap/>
            <w:vAlign w:val="bottom"/>
            <w:hideMark/>
          </w:tcPr>
          <w:p w14:paraId="19D29A36"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 </w:t>
            </w:r>
          </w:p>
        </w:tc>
      </w:tr>
      <w:tr w:rsidR="004B2572" w:rsidRPr="004B2572" w14:paraId="255CA42B" w14:textId="77777777" w:rsidTr="004B2572">
        <w:trPr>
          <w:trHeight w:val="320"/>
        </w:trPr>
        <w:tc>
          <w:tcPr>
            <w:tcW w:w="4100" w:type="dxa"/>
            <w:shd w:val="clear" w:color="auto" w:fill="auto"/>
            <w:noWrap/>
            <w:vAlign w:val="bottom"/>
            <w:hideMark/>
          </w:tcPr>
          <w:p w14:paraId="3031AEDE" w14:textId="77777777" w:rsidR="004B2572" w:rsidRPr="004B2572" w:rsidRDefault="004B2572" w:rsidP="003F7ADA">
            <w:pPr>
              <w:rPr>
                <w:rFonts w:ascii="Cambria" w:hAnsi="Cambria"/>
                <w:b/>
                <w:bCs/>
                <w:color w:val="000000"/>
                <w:sz w:val="20"/>
                <w:szCs w:val="20"/>
              </w:rPr>
            </w:pPr>
            <w:r w:rsidRPr="004B2572">
              <w:rPr>
                <w:rFonts w:ascii="Cambria" w:hAnsi="Cambria"/>
                <w:b/>
                <w:bCs/>
                <w:color w:val="000000"/>
                <w:sz w:val="20"/>
                <w:szCs w:val="20"/>
              </w:rPr>
              <w:t>Company</w:t>
            </w:r>
          </w:p>
        </w:tc>
        <w:tc>
          <w:tcPr>
            <w:tcW w:w="4260" w:type="dxa"/>
            <w:shd w:val="clear" w:color="auto" w:fill="auto"/>
            <w:noWrap/>
            <w:vAlign w:val="bottom"/>
            <w:hideMark/>
          </w:tcPr>
          <w:p w14:paraId="7D0E36E3" w14:textId="77777777" w:rsidR="004B2572" w:rsidRPr="004B2572" w:rsidRDefault="004B2572" w:rsidP="003F7ADA">
            <w:pPr>
              <w:rPr>
                <w:rFonts w:ascii="Cambria" w:hAnsi="Cambria"/>
                <w:b/>
                <w:bCs/>
                <w:color w:val="000000"/>
                <w:sz w:val="20"/>
                <w:szCs w:val="20"/>
              </w:rPr>
            </w:pPr>
            <w:r w:rsidRPr="004B2572">
              <w:rPr>
                <w:rFonts w:ascii="Cambria" w:hAnsi="Cambria"/>
                <w:b/>
                <w:bCs/>
                <w:color w:val="000000"/>
                <w:sz w:val="20"/>
                <w:szCs w:val="20"/>
              </w:rPr>
              <w:t>Name</w:t>
            </w:r>
          </w:p>
        </w:tc>
      </w:tr>
      <w:tr w:rsidR="004B2572" w:rsidRPr="004B2572" w14:paraId="373FAF09" w14:textId="77777777" w:rsidTr="004B2572">
        <w:trPr>
          <w:trHeight w:val="320"/>
        </w:trPr>
        <w:tc>
          <w:tcPr>
            <w:tcW w:w="4100" w:type="dxa"/>
            <w:shd w:val="clear" w:color="auto" w:fill="auto"/>
            <w:noWrap/>
            <w:vAlign w:val="bottom"/>
            <w:hideMark/>
          </w:tcPr>
          <w:p w14:paraId="6E12C947"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3C-REN</w:t>
            </w:r>
          </w:p>
        </w:tc>
        <w:tc>
          <w:tcPr>
            <w:tcW w:w="4260" w:type="dxa"/>
            <w:shd w:val="clear" w:color="auto" w:fill="auto"/>
            <w:noWrap/>
            <w:vAlign w:val="bottom"/>
            <w:hideMark/>
          </w:tcPr>
          <w:p w14:paraId="61C0A9D1"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Alejandra Tellez</w:t>
            </w:r>
          </w:p>
        </w:tc>
      </w:tr>
      <w:tr w:rsidR="004B2572" w:rsidRPr="004B2572" w14:paraId="497EC158" w14:textId="77777777" w:rsidTr="004B2572">
        <w:trPr>
          <w:trHeight w:val="320"/>
        </w:trPr>
        <w:tc>
          <w:tcPr>
            <w:tcW w:w="4100" w:type="dxa"/>
            <w:shd w:val="clear" w:color="auto" w:fill="auto"/>
            <w:noWrap/>
            <w:vAlign w:val="bottom"/>
            <w:hideMark/>
          </w:tcPr>
          <w:p w14:paraId="212ACCA1"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BayREN</w:t>
            </w:r>
          </w:p>
        </w:tc>
        <w:tc>
          <w:tcPr>
            <w:tcW w:w="4260" w:type="dxa"/>
            <w:shd w:val="clear" w:color="auto" w:fill="auto"/>
            <w:noWrap/>
            <w:vAlign w:val="bottom"/>
            <w:hideMark/>
          </w:tcPr>
          <w:p w14:paraId="01F90699"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Jenn Mitchell-Jackson</w:t>
            </w:r>
          </w:p>
        </w:tc>
      </w:tr>
      <w:tr w:rsidR="004B2572" w:rsidRPr="004B2572" w14:paraId="5CAD2215" w14:textId="77777777" w:rsidTr="004B2572">
        <w:trPr>
          <w:trHeight w:val="320"/>
        </w:trPr>
        <w:tc>
          <w:tcPr>
            <w:tcW w:w="4100" w:type="dxa"/>
            <w:shd w:val="clear" w:color="auto" w:fill="auto"/>
            <w:noWrap/>
            <w:vAlign w:val="bottom"/>
            <w:hideMark/>
          </w:tcPr>
          <w:p w14:paraId="1ECC3BCB"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BayREN</w:t>
            </w:r>
          </w:p>
        </w:tc>
        <w:tc>
          <w:tcPr>
            <w:tcW w:w="4260" w:type="dxa"/>
            <w:shd w:val="clear" w:color="auto" w:fill="auto"/>
            <w:noWrap/>
            <w:vAlign w:val="bottom"/>
            <w:hideMark/>
          </w:tcPr>
          <w:p w14:paraId="1C1E97AA"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Jennifer Berg</w:t>
            </w:r>
          </w:p>
        </w:tc>
      </w:tr>
      <w:tr w:rsidR="004B2572" w:rsidRPr="004B2572" w14:paraId="5F495AE0" w14:textId="77777777" w:rsidTr="004B2572">
        <w:trPr>
          <w:trHeight w:val="320"/>
        </w:trPr>
        <w:tc>
          <w:tcPr>
            <w:tcW w:w="4100" w:type="dxa"/>
            <w:shd w:val="clear" w:color="auto" w:fill="auto"/>
            <w:noWrap/>
            <w:vAlign w:val="bottom"/>
            <w:hideMark/>
          </w:tcPr>
          <w:p w14:paraId="79016AD9"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Cal Advocates</w:t>
            </w:r>
          </w:p>
        </w:tc>
        <w:tc>
          <w:tcPr>
            <w:tcW w:w="4260" w:type="dxa"/>
            <w:shd w:val="clear" w:color="auto" w:fill="auto"/>
            <w:noWrap/>
            <w:vAlign w:val="bottom"/>
            <w:hideMark/>
          </w:tcPr>
          <w:p w14:paraId="466D0443"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Daniel Buch</w:t>
            </w:r>
          </w:p>
        </w:tc>
      </w:tr>
      <w:tr w:rsidR="004B2572" w:rsidRPr="004B2572" w14:paraId="4C252BCC" w14:textId="77777777" w:rsidTr="004B2572">
        <w:trPr>
          <w:trHeight w:val="320"/>
        </w:trPr>
        <w:tc>
          <w:tcPr>
            <w:tcW w:w="4100" w:type="dxa"/>
            <w:shd w:val="clear" w:color="auto" w:fill="auto"/>
            <w:noWrap/>
            <w:vAlign w:val="bottom"/>
            <w:hideMark/>
          </w:tcPr>
          <w:p w14:paraId="1C3029BB"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CEDMC</w:t>
            </w:r>
          </w:p>
        </w:tc>
        <w:tc>
          <w:tcPr>
            <w:tcW w:w="4260" w:type="dxa"/>
            <w:shd w:val="clear" w:color="auto" w:fill="auto"/>
            <w:noWrap/>
            <w:vAlign w:val="bottom"/>
            <w:hideMark/>
          </w:tcPr>
          <w:p w14:paraId="7EBDA30D"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Serj Berelson</w:t>
            </w:r>
          </w:p>
        </w:tc>
      </w:tr>
      <w:tr w:rsidR="004B2572" w:rsidRPr="004B2572" w14:paraId="58730A4C" w14:textId="77777777" w:rsidTr="004B2572">
        <w:trPr>
          <w:trHeight w:val="320"/>
        </w:trPr>
        <w:tc>
          <w:tcPr>
            <w:tcW w:w="4100" w:type="dxa"/>
            <w:shd w:val="clear" w:color="auto" w:fill="auto"/>
            <w:noWrap/>
            <w:vAlign w:val="bottom"/>
            <w:hideMark/>
          </w:tcPr>
          <w:p w14:paraId="490E1789"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Code Cycle</w:t>
            </w:r>
          </w:p>
        </w:tc>
        <w:tc>
          <w:tcPr>
            <w:tcW w:w="4260" w:type="dxa"/>
            <w:shd w:val="clear" w:color="auto" w:fill="auto"/>
            <w:noWrap/>
            <w:vAlign w:val="bottom"/>
            <w:hideMark/>
          </w:tcPr>
          <w:p w14:paraId="3CA9C839"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Dan Suyeyasu</w:t>
            </w:r>
          </w:p>
        </w:tc>
      </w:tr>
      <w:tr w:rsidR="004B2572" w:rsidRPr="004B2572" w14:paraId="76AC7440" w14:textId="77777777" w:rsidTr="004B2572">
        <w:trPr>
          <w:trHeight w:val="320"/>
        </w:trPr>
        <w:tc>
          <w:tcPr>
            <w:tcW w:w="4100" w:type="dxa"/>
            <w:shd w:val="clear" w:color="auto" w:fill="auto"/>
            <w:noWrap/>
            <w:vAlign w:val="bottom"/>
            <w:hideMark/>
          </w:tcPr>
          <w:p w14:paraId="505EEC69"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CSE</w:t>
            </w:r>
          </w:p>
        </w:tc>
        <w:tc>
          <w:tcPr>
            <w:tcW w:w="4260" w:type="dxa"/>
            <w:shd w:val="clear" w:color="auto" w:fill="auto"/>
            <w:noWrap/>
            <w:vAlign w:val="bottom"/>
            <w:hideMark/>
          </w:tcPr>
          <w:p w14:paraId="64A05A13"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Stephen Gunther</w:t>
            </w:r>
          </w:p>
        </w:tc>
      </w:tr>
      <w:tr w:rsidR="004B2572" w:rsidRPr="004B2572" w14:paraId="71915D27" w14:textId="77777777" w:rsidTr="004B2572">
        <w:trPr>
          <w:trHeight w:val="320"/>
        </w:trPr>
        <w:tc>
          <w:tcPr>
            <w:tcW w:w="4100" w:type="dxa"/>
            <w:shd w:val="clear" w:color="auto" w:fill="auto"/>
            <w:noWrap/>
            <w:vAlign w:val="bottom"/>
            <w:hideMark/>
          </w:tcPr>
          <w:p w14:paraId="50F4A3ED"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 xml:space="preserve">Energy Efficiency Council </w:t>
            </w:r>
          </w:p>
        </w:tc>
        <w:tc>
          <w:tcPr>
            <w:tcW w:w="4260" w:type="dxa"/>
            <w:shd w:val="clear" w:color="auto" w:fill="auto"/>
            <w:noWrap/>
            <w:vAlign w:val="bottom"/>
            <w:hideMark/>
          </w:tcPr>
          <w:p w14:paraId="54418B7F"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Ron Garcia</w:t>
            </w:r>
          </w:p>
        </w:tc>
      </w:tr>
      <w:tr w:rsidR="004B2572" w:rsidRPr="004B2572" w14:paraId="1FA45617" w14:textId="77777777" w:rsidTr="004B2572">
        <w:trPr>
          <w:trHeight w:val="320"/>
        </w:trPr>
        <w:tc>
          <w:tcPr>
            <w:tcW w:w="4100" w:type="dxa"/>
            <w:shd w:val="clear" w:color="auto" w:fill="auto"/>
            <w:noWrap/>
            <w:vAlign w:val="bottom"/>
            <w:hideMark/>
          </w:tcPr>
          <w:p w14:paraId="70AF8F16"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High Sierra Energy</w:t>
            </w:r>
          </w:p>
        </w:tc>
        <w:tc>
          <w:tcPr>
            <w:tcW w:w="4260" w:type="dxa"/>
            <w:shd w:val="clear" w:color="auto" w:fill="auto"/>
            <w:noWrap/>
            <w:vAlign w:val="bottom"/>
            <w:hideMark/>
          </w:tcPr>
          <w:p w14:paraId="1A112AD1"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Pam Bold</w:t>
            </w:r>
          </w:p>
        </w:tc>
      </w:tr>
      <w:tr w:rsidR="004B2572" w:rsidRPr="004B2572" w14:paraId="007D806F" w14:textId="77777777" w:rsidTr="004B2572">
        <w:trPr>
          <w:trHeight w:val="320"/>
        </w:trPr>
        <w:tc>
          <w:tcPr>
            <w:tcW w:w="4100" w:type="dxa"/>
            <w:shd w:val="clear" w:color="auto" w:fill="auto"/>
            <w:noWrap/>
            <w:vAlign w:val="bottom"/>
            <w:hideMark/>
          </w:tcPr>
          <w:p w14:paraId="7E8772BD"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MCE</w:t>
            </w:r>
          </w:p>
        </w:tc>
        <w:tc>
          <w:tcPr>
            <w:tcW w:w="4260" w:type="dxa"/>
            <w:shd w:val="clear" w:color="auto" w:fill="auto"/>
            <w:noWrap/>
            <w:vAlign w:val="bottom"/>
            <w:hideMark/>
          </w:tcPr>
          <w:p w14:paraId="2D49BA51"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Stephanie Chen</w:t>
            </w:r>
          </w:p>
        </w:tc>
      </w:tr>
      <w:tr w:rsidR="004B2572" w:rsidRPr="004B2572" w14:paraId="28942B3F" w14:textId="77777777" w:rsidTr="004B2572">
        <w:trPr>
          <w:trHeight w:val="320"/>
        </w:trPr>
        <w:tc>
          <w:tcPr>
            <w:tcW w:w="4100" w:type="dxa"/>
            <w:shd w:val="clear" w:color="auto" w:fill="auto"/>
            <w:noWrap/>
            <w:vAlign w:val="bottom"/>
            <w:hideMark/>
          </w:tcPr>
          <w:p w14:paraId="69B4CEFB"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NRDC</w:t>
            </w:r>
          </w:p>
        </w:tc>
        <w:tc>
          <w:tcPr>
            <w:tcW w:w="4260" w:type="dxa"/>
            <w:shd w:val="clear" w:color="auto" w:fill="auto"/>
            <w:noWrap/>
            <w:vAlign w:val="bottom"/>
            <w:hideMark/>
          </w:tcPr>
          <w:p w14:paraId="587556EA"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Julia de Lamare</w:t>
            </w:r>
          </w:p>
        </w:tc>
      </w:tr>
      <w:tr w:rsidR="004B2572" w:rsidRPr="004B2572" w14:paraId="21609654" w14:textId="77777777" w:rsidTr="004B2572">
        <w:trPr>
          <w:trHeight w:val="320"/>
        </w:trPr>
        <w:tc>
          <w:tcPr>
            <w:tcW w:w="4100" w:type="dxa"/>
            <w:shd w:val="clear" w:color="auto" w:fill="auto"/>
            <w:noWrap/>
            <w:vAlign w:val="bottom"/>
            <w:hideMark/>
          </w:tcPr>
          <w:p w14:paraId="574BDA5D"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NRDC</w:t>
            </w:r>
          </w:p>
        </w:tc>
        <w:tc>
          <w:tcPr>
            <w:tcW w:w="4260" w:type="dxa"/>
            <w:shd w:val="clear" w:color="auto" w:fill="auto"/>
            <w:noWrap/>
            <w:vAlign w:val="bottom"/>
            <w:hideMark/>
          </w:tcPr>
          <w:p w14:paraId="140510C2"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Lara Ettenson</w:t>
            </w:r>
          </w:p>
        </w:tc>
      </w:tr>
      <w:tr w:rsidR="004B2572" w:rsidRPr="004B2572" w14:paraId="0AD05A62" w14:textId="77777777" w:rsidTr="004B2572">
        <w:trPr>
          <w:trHeight w:val="320"/>
        </w:trPr>
        <w:tc>
          <w:tcPr>
            <w:tcW w:w="4100" w:type="dxa"/>
            <w:shd w:val="clear" w:color="auto" w:fill="auto"/>
            <w:noWrap/>
            <w:vAlign w:val="bottom"/>
            <w:hideMark/>
          </w:tcPr>
          <w:p w14:paraId="1173E2AB"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PGE</w:t>
            </w:r>
          </w:p>
        </w:tc>
        <w:tc>
          <w:tcPr>
            <w:tcW w:w="4260" w:type="dxa"/>
            <w:shd w:val="clear" w:color="auto" w:fill="auto"/>
            <w:noWrap/>
            <w:vAlign w:val="bottom"/>
            <w:hideMark/>
          </w:tcPr>
          <w:p w14:paraId="25CB7EE8"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Lucy Morris</w:t>
            </w:r>
          </w:p>
        </w:tc>
      </w:tr>
      <w:tr w:rsidR="004B2572" w:rsidRPr="004B2572" w14:paraId="2743ADEC" w14:textId="77777777" w:rsidTr="004B2572">
        <w:trPr>
          <w:trHeight w:val="320"/>
        </w:trPr>
        <w:tc>
          <w:tcPr>
            <w:tcW w:w="4100" w:type="dxa"/>
            <w:shd w:val="clear" w:color="auto" w:fill="auto"/>
            <w:noWrap/>
            <w:vAlign w:val="bottom"/>
            <w:hideMark/>
          </w:tcPr>
          <w:p w14:paraId="76281BBE"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RCEA</w:t>
            </w:r>
          </w:p>
        </w:tc>
        <w:tc>
          <w:tcPr>
            <w:tcW w:w="4260" w:type="dxa"/>
            <w:shd w:val="clear" w:color="auto" w:fill="auto"/>
            <w:noWrap/>
            <w:vAlign w:val="bottom"/>
            <w:hideMark/>
          </w:tcPr>
          <w:p w14:paraId="7BBD466D"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Aisha Cissna</w:t>
            </w:r>
          </w:p>
        </w:tc>
      </w:tr>
      <w:tr w:rsidR="004B2572" w:rsidRPr="004B2572" w14:paraId="34AA254A" w14:textId="77777777" w:rsidTr="004B2572">
        <w:trPr>
          <w:trHeight w:val="320"/>
        </w:trPr>
        <w:tc>
          <w:tcPr>
            <w:tcW w:w="4100" w:type="dxa"/>
            <w:shd w:val="clear" w:color="auto" w:fill="auto"/>
            <w:noWrap/>
            <w:vAlign w:val="bottom"/>
            <w:hideMark/>
          </w:tcPr>
          <w:p w14:paraId="6A7406FB"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Resource Innovations</w:t>
            </w:r>
          </w:p>
        </w:tc>
        <w:tc>
          <w:tcPr>
            <w:tcW w:w="4260" w:type="dxa"/>
            <w:shd w:val="clear" w:color="auto" w:fill="auto"/>
            <w:noWrap/>
            <w:vAlign w:val="bottom"/>
            <w:hideMark/>
          </w:tcPr>
          <w:p w14:paraId="003CB9A2"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Corey Grace</w:t>
            </w:r>
          </w:p>
        </w:tc>
      </w:tr>
      <w:tr w:rsidR="004B2572" w:rsidRPr="004B2572" w14:paraId="0CEBB451" w14:textId="77777777" w:rsidTr="004B2572">
        <w:trPr>
          <w:trHeight w:val="320"/>
        </w:trPr>
        <w:tc>
          <w:tcPr>
            <w:tcW w:w="4100" w:type="dxa"/>
            <w:shd w:val="clear" w:color="auto" w:fill="auto"/>
            <w:noWrap/>
            <w:vAlign w:val="bottom"/>
            <w:hideMark/>
          </w:tcPr>
          <w:p w14:paraId="7E654C84"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SBUA</w:t>
            </w:r>
          </w:p>
        </w:tc>
        <w:tc>
          <w:tcPr>
            <w:tcW w:w="4260" w:type="dxa"/>
            <w:shd w:val="clear" w:color="auto" w:fill="auto"/>
            <w:noWrap/>
            <w:vAlign w:val="bottom"/>
            <w:hideMark/>
          </w:tcPr>
          <w:p w14:paraId="0F355ADE"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Ted Howard</w:t>
            </w:r>
          </w:p>
        </w:tc>
      </w:tr>
      <w:tr w:rsidR="004B2572" w:rsidRPr="004B2572" w14:paraId="2C9B29CE" w14:textId="77777777" w:rsidTr="004B2572">
        <w:trPr>
          <w:trHeight w:val="320"/>
        </w:trPr>
        <w:tc>
          <w:tcPr>
            <w:tcW w:w="4100" w:type="dxa"/>
            <w:shd w:val="clear" w:color="auto" w:fill="auto"/>
            <w:noWrap/>
            <w:vAlign w:val="bottom"/>
            <w:hideMark/>
          </w:tcPr>
          <w:p w14:paraId="49714DB5"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SCE</w:t>
            </w:r>
          </w:p>
        </w:tc>
        <w:tc>
          <w:tcPr>
            <w:tcW w:w="4260" w:type="dxa"/>
            <w:shd w:val="clear" w:color="auto" w:fill="auto"/>
            <w:noWrap/>
            <w:vAlign w:val="bottom"/>
            <w:hideMark/>
          </w:tcPr>
          <w:p w14:paraId="1ABF0122"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Christopher Malotte</w:t>
            </w:r>
          </w:p>
        </w:tc>
      </w:tr>
      <w:tr w:rsidR="004B2572" w:rsidRPr="004B2572" w14:paraId="2EB6BA61" w14:textId="77777777" w:rsidTr="004B2572">
        <w:trPr>
          <w:trHeight w:val="320"/>
        </w:trPr>
        <w:tc>
          <w:tcPr>
            <w:tcW w:w="4100" w:type="dxa"/>
            <w:shd w:val="clear" w:color="auto" w:fill="auto"/>
            <w:noWrap/>
            <w:vAlign w:val="bottom"/>
            <w:hideMark/>
          </w:tcPr>
          <w:p w14:paraId="579F7D01"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SCE</w:t>
            </w:r>
          </w:p>
        </w:tc>
        <w:tc>
          <w:tcPr>
            <w:tcW w:w="4260" w:type="dxa"/>
            <w:shd w:val="clear" w:color="auto" w:fill="auto"/>
            <w:noWrap/>
            <w:vAlign w:val="bottom"/>
            <w:hideMark/>
          </w:tcPr>
          <w:p w14:paraId="1C8B7FE8"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 xml:space="preserve">Patricia </w:t>
            </w:r>
            <w:proofErr w:type="spellStart"/>
            <w:r w:rsidRPr="004B2572">
              <w:rPr>
                <w:rFonts w:ascii="Cambria" w:hAnsi="Cambria"/>
                <w:color w:val="000000"/>
                <w:sz w:val="20"/>
                <w:szCs w:val="20"/>
              </w:rPr>
              <w:t>Neri</w:t>
            </w:r>
            <w:proofErr w:type="spellEnd"/>
          </w:p>
        </w:tc>
      </w:tr>
      <w:tr w:rsidR="004B2572" w:rsidRPr="004B2572" w14:paraId="7E5806F4" w14:textId="77777777" w:rsidTr="004B2572">
        <w:trPr>
          <w:trHeight w:val="320"/>
        </w:trPr>
        <w:tc>
          <w:tcPr>
            <w:tcW w:w="4100" w:type="dxa"/>
            <w:shd w:val="clear" w:color="auto" w:fill="auto"/>
            <w:noWrap/>
            <w:vAlign w:val="bottom"/>
            <w:hideMark/>
          </w:tcPr>
          <w:p w14:paraId="3318DF93"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Silent Running</w:t>
            </w:r>
          </w:p>
        </w:tc>
        <w:tc>
          <w:tcPr>
            <w:tcW w:w="4260" w:type="dxa"/>
            <w:shd w:val="clear" w:color="auto" w:fill="auto"/>
            <w:noWrap/>
            <w:vAlign w:val="bottom"/>
            <w:hideMark/>
          </w:tcPr>
          <w:p w14:paraId="5C45D70D"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James Dodenhoff</w:t>
            </w:r>
          </w:p>
        </w:tc>
      </w:tr>
      <w:tr w:rsidR="004B2572" w:rsidRPr="004B2572" w14:paraId="7C67663D" w14:textId="77777777" w:rsidTr="004B2572">
        <w:trPr>
          <w:trHeight w:val="320"/>
        </w:trPr>
        <w:tc>
          <w:tcPr>
            <w:tcW w:w="4100" w:type="dxa"/>
            <w:shd w:val="clear" w:color="auto" w:fill="auto"/>
            <w:noWrap/>
            <w:vAlign w:val="bottom"/>
            <w:hideMark/>
          </w:tcPr>
          <w:p w14:paraId="120FBACD"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SJVCEO</w:t>
            </w:r>
          </w:p>
        </w:tc>
        <w:tc>
          <w:tcPr>
            <w:tcW w:w="4260" w:type="dxa"/>
            <w:shd w:val="clear" w:color="auto" w:fill="auto"/>
            <w:noWrap/>
            <w:vAlign w:val="bottom"/>
            <w:hideMark/>
          </w:tcPr>
          <w:p w14:paraId="007DFD34"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Courtney Kalashian</w:t>
            </w:r>
          </w:p>
        </w:tc>
      </w:tr>
      <w:tr w:rsidR="004B2572" w:rsidRPr="004B2572" w14:paraId="77B28959" w14:textId="77777777" w:rsidTr="004B2572">
        <w:trPr>
          <w:trHeight w:val="320"/>
        </w:trPr>
        <w:tc>
          <w:tcPr>
            <w:tcW w:w="4100" w:type="dxa"/>
            <w:shd w:val="clear" w:color="auto" w:fill="auto"/>
            <w:noWrap/>
            <w:vAlign w:val="bottom"/>
            <w:hideMark/>
          </w:tcPr>
          <w:p w14:paraId="25CA34C3"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SoCalGas</w:t>
            </w:r>
          </w:p>
        </w:tc>
        <w:tc>
          <w:tcPr>
            <w:tcW w:w="4260" w:type="dxa"/>
            <w:shd w:val="clear" w:color="auto" w:fill="auto"/>
            <w:noWrap/>
            <w:vAlign w:val="bottom"/>
            <w:hideMark/>
          </w:tcPr>
          <w:p w14:paraId="5956F2EE"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Halley Fitzpatrick</w:t>
            </w:r>
          </w:p>
        </w:tc>
      </w:tr>
      <w:tr w:rsidR="004B2572" w:rsidRPr="004B2572" w14:paraId="3EEC842C" w14:textId="77777777" w:rsidTr="004B2572">
        <w:trPr>
          <w:trHeight w:val="320"/>
        </w:trPr>
        <w:tc>
          <w:tcPr>
            <w:tcW w:w="4100" w:type="dxa"/>
            <w:shd w:val="clear" w:color="auto" w:fill="auto"/>
            <w:noWrap/>
            <w:vAlign w:val="bottom"/>
            <w:hideMark/>
          </w:tcPr>
          <w:p w14:paraId="174C02F6"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SoCalREN</w:t>
            </w:r>
          </w:p>
        </w:tc>
        <w:tc>
          <w:tcPr>
            <w:tcW w:w="4260" w:type="dxa"/>
            <w:shd w:val="clear" w:color="auto" w:fill="auto"/>
            <w:noWrap/>
            <w:vAlign w:val="bottom"/>
            <w:hideMark/>
          </w:tcPr>
          <w:p w14:paraId="5A1A52EF"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Lujuana Medina</w:t>
            </w:r>
          </w:p>
        </w:tc>
      </w:tr>
      <w:tr w:rsidR="004B2572" w:rsidRPr="004B2572" w14:paraId="16C32CE5" w14:textId="77777777" w:rsidTr="004B2572">
        <w:trPr>
          <w:trHeight w:val="320"/>
        </w:trPr>
        <w:tc>
          <w:tcPr>
            <w:tcW w:w="4100" w:type="dxa"/>
            <w:shd w:val="clear" w:color="auto" w:fill="auto"/>
            <w:noWrap/>
            <w:vAlign w:val="bottom"/>
            <w:hideMark/>
          </w:tcPr>
          <w:p w14:paraId="129774AA"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SoCalREN</w:t>
            </w:r>
          </w:p>
        </w:tc>
        <w:tc>
          <w:tcPr>
            <w:tcW w:w="4260" w:type="dxa"/>
            <w:shd w:val="clear" w:color="auto" w:fill="auto"/>
            <w:noWrap/>
            <w:vAlign w:val="bottom"/>
            <w:hideMark/>
          </w:tcPr>
          <w:p w14:paraId="576347B7"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Sheena Tran</w:t>
            </w:r>
          </w:p>
        </w:tc>
      </w:tr>
      <w:tr w:rsidR="004B2572" w:rsidRPr="004B2572" w14:paraId="09CDECD3" w14:textId="77777777" w:rsidTr="004B2572">
        <w:trPr>
          <w:trHeight w:val="320"/>
        </w:trPr>
        <w:tc>
          <w:tcPr>
            <w:tcW w:w="4100" w:type="dxa"/>
            <w:shd w:val="clear" w:color="auto" w:fill="auto"/>
            <w:noWrap/>
            <w:vAlign w:val="bottom"/>
            <w:hideMark/>
          </w:tcPr>
          <w:p w14:paraId="589E18DE"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The Energy Coalition</w:t>
            </w:r>
          </w:p>
        </w:tc>
        <w:tc>
          <w:tcPr>
            <w:tcW w:w="4260" w:type="dxa"/>
            <w:shd w:val="clear" w:color="auto" w:fill="auto"/>
            <w:noWrap/>
            <w:vAlign w:val="bottom"/>
            <w:hideMark/>
          </w:tcPr>
          <w:p w14:paraId="442CE805"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Laurel Rothschild</w:t>
            </w:r>
          </w:p>
        </w:tc>
      </w:tr>
      <w:tr w:rsidR="004B2572" w:rsidRPr="004B2572" w14:paraId="28609218" w14:textId="77777777" w:rsidTr="004B2572">
        <w:trPr>
          <w:trHeight w:val="320"/>
        </w:trPr>
        <w:tc>
          <w:tcPr>
            <w:tcW w:w="4100" w:type="dxa"/>
            <w:shd w:val="clear" w:color="auto" w:fill="auto"/>
            <w:noWrap/>
            <w:vAlign w:val="bottom"/>
            <w:hideMark/>
          </w:tcPr>
          <w:p w14:paraId="3C03086F"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The Energy Coalition</w:t>
            </w:r>
          </w:p>
        </w:tc>
        <w:tc>
          <w:tcPr>
            <w:tcW w:w="4260" w:type="dxa"/>
            <w:shd w:val="clear" w:color="auto" w:fill="auto"/>
            <w:noWrap/>
            <w:vAlign w:val="bottom"/>
            <w:hideMark/>
          </w:tcPr>
          <w:p w14:paraId="5B67637D"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Melanie Peck</w:t>
            </w:r>
          </w:p>
        </w:tc>
      </w:tr>
      <w:tr w:rsidR="004B2572" w:rsidRPr="004B2572" w14:paraId="27A268AB" w14:textId="77777777" w:rsidTr="004B2572">
        <w:trPr>
          <w:trHeight w:val="320"/>
        </w:trPr>
        <w:tc>
          <w:tcPr>
            <w:tcW w:w="4100" w:type="dxa"/>
            <w:shd w:val="clear" w:color="auto" w:fill="auto"/>
            <w:noWrap/>
            <w:vAlign w:val="bottom"/>
            <w:hideMark/>
          </w:tcPr>
          <w:p w14:paraId="1BD17AD6" w14:textId="77777777" w:rsidR="004B2572" w:rsidRPr="004B2572" w:rsidRDefault="004B2572" w:rsidP="003F7ADA">
            <w:pPr>
              <w:rPr>
                <w:rFonts w:ascii="Cambria" w:hAnsi="Cambria"/>
                <w:color w:val="000000"/>
                <w:sz w:val="20"/>
                <w:szCs w:val="20"/>
              </w:rPr>
            </w:pPr>
            <w:proofErr w:type="spellStart"/>
            <w:r w:rsidRPr="004B2572">
              <w:rPr>
                <w:rFonts w:ascii="Cambria" w:hAnsi="Cambria"/>
                <w:color w:val="000000"/>
                <w:sz w:val="20"/>
                <w:szCs w:val="20"/>
              </w:rPr>
              <w:t>Viridis</w:t>
            </w:r>
            <w:proofErr w:type="spellEnd"/>
            <w:r w:rsidRPr="004B2572">
              <w:rPr>
                <w:rFonts w:ascii="Cambria" w:hAnsi="Cambria"/>
                <w:color w:val="000000"/>
                <w:sz w:val="20"/>
                <w:szCs w:val="20"/>
              </w:rPr>
              <w:t xml:space="preserve"> Consulting</w:t>
            </w:r>
          </w:p>
        </w:tc>
        <w:tc>
          <w:tcPr>
            <w:tcW w:w="4260" w:type="dxa"/>
            <w:shd w:val="clear" w:color="auto" w:fill="auto"/>
            <w:noWrap/>
            <w:vAlign w:val="bottom"/>
            <w:hideMark/>
          </w:tcPr>
          <w:p w14:paraId="4E622E98"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Don Arambula</w:t>
            </w:r>
          </w:p>
        </w:tc>
      </w:tr>
      <w:tr w:rsidR="004B2572" w:rsidRPr="004B2572" w14:paraId="6CC7468A" w14:textId="77777777" w:rsidTr="004B2572">
        <w:trPr>
          <w:trHeight w:val="224"/>
        </w:trPr>
        <w:tc>
          <w:tcPr>
            <w:tcW w:w="4100" w:type="dxa"/>
            <w:shd w:val="clear" w:color="000000" w:fill="D9E1F2"/>
            <w:noWrap/>
            <w:vAlign w:val="bottom"/>
            <w:hideMark/>
          </w:tcPr>
          <w:p w14:paraId="1C962DBB" w14:textId="77777777" w:rsidR="004B2572" w:rsidRPr="004B2572" w:rsidRDefault="004B2572" w:rsidP="003F7ADA">
            <w:pPr>
              <w:rPr>
                <w:rFonts w:ascii="Cambria" w:hAnsi="Cambria"/>
                <w:b/>
                <w:bCs/>
                <w:color w:val="000000"/>
                <w:sz w:val="20"/>
                <w:szCs w:val="20"/>
              </w:rPr>
            </w:pPr>
            <w:r w:rsidRPr="004B2572">
              <w:rPr>
                <w:rFonts w:ascii="Cambria" w:hAnsi="Cambria"/>
                <w:b/>
                <w:bCs/>
                <w:color w:val="000000"/>
                <w:sz w:val="20"/>
                <w:szCs w:val="20"/>
              </w:rPr>
              <w:t>Ex-Officio</w:t>
            </w:r>
          </w:p>
        </w:tc>
        <w:tc>
          <w:tcPr>
            <w:tcW w:w="4260" w:type="dxa"/>
            <w:shd w:val="clear" w:color="000000" w:fill="D9E1F2"/>
            <w:noWrap/>
            <w:vAlign w:val="bottom"/>
            <w:hideMark/>
          </w:tcPr>
          <w:p w14:paraId="48652EF5" w14:textId="77777777" w:rsidR="004B2572" w:rsidRPr="004B2572" w:rsidRDefault="004B2572" w:rsidP="003F7ADA">
            <w:pPr>
              <w:rPr>
                <w:rFonts w:ascii="Cambria" w:hAnsi="Cambria"/>
                <w:b/>
                <w:bCs/>
                <w:color w:val="000000"/>
                <w:sz w:val="20"/>
                <w:szCs w:val="20"/>
              </w:rPr>
            </w:pPr>
            <w:r w:rsidRPr="004B2572">
              <w:rPr>
                <w:rFonts w:ascii="Cambria" w:hAnsi="Cambria"/>
                <w:b/>
                <w:bCs/>
                <w:color w:val="000000"/>
                <w:sz w:val="20"/>
                <w:szCs w:val="20"/>
              </w:rPr>
              <w:t> </w:t>
            </w:r>
          </w:p>
        </w:tc>
      </w:tr>
      <w:tr w:rsidR="004B2572" w:rsidRPr="004B2572" w14:paraId="1C46DCC0" w14:textId="77777777" w:rsidTr="004B2572">
        <w:trPr>
          <w:trHeight w:val="320"/>
        </w:trPr>
        <w:tc>
          <w:tcPr>
            <w:tcW w:w="4100" w:type="dxa"/>
            <w:shd w:val="clear" w:color="auto" w:fill="auto"/>
            <w:noWrap/>
            <w:vAlign w:val="bottom"/>
            <w:hideMark/>
          </w:tcPr>
          <w:p w14:paraId="33EA1EA9" w14:textId="77777777" w:rsidR="004B2572" w:rsidRPr="004B2572" w:rsidRDefault="004B2572" w:rsidP="003F7ADA">
            <w:pPr>
              <w:rPr>
                <w:rFonts w:ascii="Cambria" w:hAnsi="Cambria"/>
                <w:b/>
                <w:bCs/>
                <w:color w:val="000000"/>
                <w:sz w:val="20"/>
                <w:szCs w:val="20"/>
              </w:rPr>
            </w:pPr>
            <w:r w:rsidRPr="004B2572">
              <w:rPr>
                <w:rFonts w:ascii="Cambria" w:hAnsi="Cambria"/>
                <w:b/>
                <w:bCs/>
                <w:color w:val="000000"/>
                <w:sz w:val="20"/>
                <w:szCs w:val="20"/>
              </w:rPr>
              <w:t>Company</w:t>
            </w:r>
          </w:p>
        </w:tc>
        <w:tc>
          <w:tcPr>
            <w:tcW w:w="4260" w:type="dxa"/>
            <w:shd w:val="clear" w:color="auto" w:fill="auto"/>
            <w:noWrap/>
            <w:vAlign w:val="bottom"/>
            <w:hideMark/>
          </w:tcPr>
          <w:p w14:paraId="37A6FD0E" w14:textId="77777777" w:rsidR="004B2572" w:rsidRPr="004B2572" w:rsidRDefault="004B2572" w:rsidP="003F7ADA">
            <w:pPr>
              <w:rPr>
                <w:rFonts w:ascii="Cambria" w:hAnsi="Cambria"/>
                <w:b/>
                <w:bCs/>
                <w:color w:val="000000"/>
                <w:sz w:val="20"/>
                <w:szCs w:val="20"/>
              </w:rPr>
            </w:pPr>
            <w:r w:rsidRPr="004B2572">
              <w:rPr>
                <w:rFonts w:ascii="Cambria" w:hAnsi="Cambria"/>
                <w:b/>
                <w:bCs/>
                <w:color w:val="000000"/>
                <w:sz w:val="20"/>
                <w:szCs w:val="20"/>
              </w:rPr>
              <w:t>Name</w:t>
            </w:r>
          </w:p>
        </w:tc>
      </w:tr>
      <w:tr w:rsidR="004B2572" w:rsidRPr="004B2572" w14:paraId="43FF2176" w14:textId="77777777" w:rsidTr="004B2572">
        <w:trPr>
          <w:trHeight w:val="320"/>
        </w:trPr>
        <w:tc>
          <w:tcPr>
            <w:tcW w:w="4100" w:type="dxa"/>
            <w:shd w:val="clear" w:color="auto" w:fill="auto"/>
            <w:noWrap/>
            <w:vAlign w:val="bottom"/>
            <w:hideMark/>
          </w:tcPr>
          <w:p w14:paraId="658F8358"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ACEEE</w:t>
            </w:r>
          </w:p>
        </w:tc>
        <w:tc>
          <w:tcPr>
            <w:tcW w:w="4260" w:type="dxa"/>
            <w:shd w:val="clear" w:color="auto" w:fill="auto"/>
            <w:noWrap/>
            <w:vAlign w:val="bottom"/>
            <w:hideMark/>
          </w:tcPr>
          <w:p w14:paraId="4DAEBFC1"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Roxana Ayala</w:t>
            </w:r>
          </w:p>
        </w:tc>
      </w:tr>
      <w:tr w:rsidR="004B2572" w:rsidRPr="004B2572" w14:paraId="69745416" w14:textId="77777777" w:rsidTr="004B2572">
        <w:trPr>
          <w:trHeight w:val="320"/>
        </w:trPr>
        <w:tc>
          <w:tcPr>
            <w:tcW w:w="4100" w:type="dxa"/>
            <w:shd w:val="clear" w:color="auto" w:fill="auto"/>
            <w:noWrap/>
            <w:vAlign w:val="bottom"/>
            <w:hideMark/>
          </w:tcPr>
          <w:p w14:paraId="2DB3773F"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CARB</w:t>
            </w:r>
          </w:p>
        </w:tc>
        <w:tc>
          <w:tcPr>
            <w:tcW w:w="4260" w:type="dxa"/>
            <w:shd w:val="clear" w:color="auto" w:fill="auto"/>
            <w:noWrap/>
            <w:vAlign w:val="bottom"/>
            <w:hideMark/>
          </w:tcPr>
          <w:p w14:paraId="58F27B62"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Emma Tome</w:t>
            </w:r>
          </w:p>
        </w:tc>
      </w:tr>
      <w:tr w:rsidR="004B2572" w:rsidRPr="004B2572" w14:paraId="43AD38A1" w14:textId="77777777" w:rsidTr="004B2572">
        <w:trPr>
          <w:trHeight w:val="320"/>
        </w:trPr>
        <w:tc>
          <w:tcPr>
            <w:tcW w:w="4100" w:type="dxa"/>
            <w:shd w:val="clear" w:color="auto" w:fill="auto"/>
            <w:noWrap/>
            <w:vAlign w:val="bottom"/>
            <w:hideMark/>
          </w:tcPr>
          <w:p w14:paraId="2ECAC901"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CARB</w:t>
            </w:r>
          </w:p>
        </w:tc>
        <w:tc>
          <w:tcPr>
            <w:tcW w:w="4260" w:type="dxa"/>
            <w:shd w:val="clear" w:color="auto" w:fill="auto"/>
            <w:noWrap/>
            <w:vAlign w:val="bottom"/>
            <w:hideMark/>
          </w:tcPr>
          <w:p w14:paraId="348DEC41"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Zoe Zhang</w:t>
            </w:r>
          </w:p>
        </w:tc>
      </w:tr>
      <w:tr w:rsidR="004B2572" w:rsidRPr="004B2572" w14:paraId="2DA65447" w14:textId="77777777" w:rsidTr="004B2572">
        <w:trPr>
          <w:trHeight w:val="320"/>
        </w:trPr>
        <w:tc>
          <w:tcPr>
            <w:tcW w:w="4100" w:type="dxa"/>
            <w:shd w:val="clear" w:color="auto" w:fill="auto"/>
            <w:noWrap/>
            <w:vAlign w:val="bottom"/>
            <w:hideMark/>
          </w:tcPr>
          <w:p w14:paraId="6762491C"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CEC</w:t>
            </w:r>
          </w:p>
        </w:tc>
        <w:tc>
          <w:tcPr>
            <w:tcW w:w="4260" w:type="dxa"/>
            <w:shd w:val="clear" w:color="auto" w:fill="auto"/>
            <w:noWrap/>
            <w:vAlign w:val="bottom"/>
            <w:hideMark/>
          </w:tcPr>
          <w:p w14:paraId="409BA218"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Aparna Menon</w:t>
            </w:r>
          </w:p>
        </w:tc>
      </w:tr>
      <w:tr w:rsidR="004B2572" w:rsidRPr="004B2572" w14:paraId="47CDB747" w14:textId="77777777" w:rsidTr="004B2572">
        <w:trPr>
          <w:trHeight w:val="320"/>
        </w:trPr>
        <w:tc>
          <w:tcPr>
            <w:tcW w:w="4100" w:type="dxa"/>
            <w:shd w:val="clear" w:color="auto" w:fill="auto"/>
            <w:noWrap/>
            <w:vAlign w:val="bottom"/>
            <w:hideMark/>
          </w:tcPr>
          <w:p w14:paraId="60FBEE4C"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CEC</w:t>
            </w:r>
          </w:p>
        </w:tc>
        <w:tc>
          <w:tcPr>
            <w:tcW w:w="4260" w:type="dxa"/>
            <w:shd w:val="clear" w:color="auto" w:fill="auto"/>
            <w:noWrap/>
            <w:vAlign w:val="bottom"/>
            <w:hideMark/>
          </w:tcPr>
          <w:p w14:paraId="3BF1D6E4"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Brian Samuelson</w:t>
            </w:r>
          </w:p>
        </w:tc>
      </w:tr>
      <w:tr w:rsidR="004B2572" w:rsidRPr="004B2572" w14:paraId="7EE9021E" w14:textId="77777777" w:rsidTr="004B2572">
        <w:trPr>
          <w:trHeight w:val="320"/>
        </w:trPr>
        <w:tc>
          <w:tcPr>
            <w:tcW w:w="4100" w:type="dxa"/>
            <w:shd w:val="clear" w:color="auto" w:fill="auto"/>
            <w:noWrap/>
            <w:vAlign w:val="bottom"/>
            <w:hideMark/>
          </w:tcPr>
          <w:p w14:paraId="39FCFF73"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CEC</w:t>
            </w:r>
          </w:p>
        </w:tc>
        <w:tc>
          <w:tcPr>
            <w:tcW w:w="4260" w:type="dxa"/>
            <w:shd w:val="clear" w:color="auto" w:fill="auto"/>
            <w:noWrap/>
            <w:vAlign w:val="bottom"/>
            <w:hideMark/>
          </w:tcPr>
          <w:p w14:paraId="39E0C4C1"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 xml:space="preserve">Kristina </w:t>
            </w:r>
            <w:proofErr w:type="spellStart"/>
            <w:r w:rsidRPr="004B2572">
              <w:rPr>
                <w:rFonts w:ascii="Cambria" w:hAnsi="Cambria"/>
                <w:color w:val="000000"/>
                <w:sz w:val="20"/>
                <w:szCs w:val="20"/>
              </w:rPr>
              <w:t>Duloglo</w:t>
            </w:r>
            <w:proofErr w:type="spellEnd"/>
          </w:p>
        </w:tc>
      </w:tr>
      <w:tr w:rsidR="004B2572" w:rsidRPr="004B2572" w14:paraId="2F9DC357" w14:textId="77777777" w:rsidTr="004B2572">
        <w:trPr>
          <w:trHeight w:val="320"/>
        </w:trPr>
        <w:tc>
          <w:tcPr>
            <w:tcW w:w="4100" w:type="dxa"/>
            <w:shd w:val="clear" w:color="auto" w:fill="auto"/>
            <w:noWrap/>
            <w:vAlign w:val="bottom"/>
            <w:hideMark/>
          </w:tcPr>
          <w:p w14:paraId="4C032937"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 xml:space="preserve">CPUC </w:t>
            </w:r>
          </w:p>
        </w:tc>
        <w:tc>
          <w:tcPr>
            <w:tcW w:w="4260" w:type="dxa"/>
            <w:shd w:val="clear" w:color="auto" w:fill="auto"/>
            <w:noWrap/>
            <w:vAlign w:val="bottom"/>
            <w:hideMark/>
          </w:tcPr>
          <w:p w14:paraId="3051079C"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Ely Jacobsohn</w:t>
            </w:r>
          </w:p>
        </w:tc>
      </w:tr>
      <w:tr w:rsidR="004B2572" w:rsidRPr="004B2572" w14:paraId="15E45948" w14:textId="77777777" w:rsidTr="004B2572">
        <w:trPr>
          <w:trHeight w:val="320"/>
        </w:trPr>
        <w:tc>
          <w:tcPr>
            <w:tcW w:w="4100" w:type="dxa"/>
            <w:shd w:val="clear" w:color="auto" w:fill="auto"/>
            <w:noWrap/>
            <w:vAlign w:val="bottom"/>
            <w:hideMark/>
          </w:tcPr>
          <w:p w14:paraId="525BA803"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CPUC</w:t>
            </w:r>
          </w:p>
        </w:tc>
        <w:tc>
          <w:tcPr>
            <w:tcW w:w="4260" w:type="dxa"/>
            <w:shd w:val="clear" w:color="auto" w:fill="auto"/>
            <w:noWrap/>
            <w:vAlign w:val="bottom"/>
            <w:hideMark/>
          </w:tcPr>
          <w:p w14:paraId="214958E7"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 xml:space="preserve">Alison LaBonte  </w:t>
            </w:r>
          </w:p>
        </w:tc>
      </w:tr>
      <w:tr w:rsidR="004B2572" w:rsidRPr="004B2572" w14:paraId="126AFDA3" w14:textId="77777777" w:rsidTr="004B2572">
        <w:trPr>
          <w:trHeight w:val="320"/>
        </w:trPr>
        <w:tc>
          <w:tcPr>
            <w:tcW w:w="4100" w:type="dxa"/>
            <w:shd w:val="clear" w:color="auto" w:fill="auto"/>
            <w:noWrap/>
            <w:vAlign w:val="bottom"/>
            <w:hideMark/>
          </w:tcPr>
          <w:p w14:paraId="7441DDF1"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lastRenderedPageBreak/>
              <w:t>CPUC</w:t>
            </w:r>
          </w:p>
        </w:tc>
        <w:tc>
          <w:tcPr>
            <w:tcW w:w="4260" w:type="dxa"/>
            <w:shd w:val="clear" w:color="auto" w:fill="auto"/>
            <w:noWrap/>
            <w:vAlign w:val="bottom"/>
            <w:hideMark/>
          </w:tcPr>
          <w:p w14:paraId="1DEC6EFF"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Jason Symonds</w:t>
            </w:r>
          </w:p>
        </w:tc>
      </w:tr>
      <w:tr w:rsidR="004B2572" w:rsidRPr="004B2572" w14:paraId="58B4B40E" w14:textId="77777777" w:rsidTr="004B2572">
        <w:trPr>
          <w:trHeight w:val="320"/>
        </w:trPr>
        <w:tc>
          <w:tcPr>
            <w:tcW w:w="4100" w:type="dxa"/>
            <w:shd w:val="clear" w:color="auto" w:fill="auto"/>
            <w:noWrap/>
            <w:vAlign w:val="bottom"/>
            <w:hideMark/>
          </w:tcPr>
          <w:p w14:paraId="2D911741"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CPUC</w:t>
            </w:r>
          </w:p>
        </w:tc>
        <w:tc>
          <w:tcPr>
            <w:tcW w:w="4260" w:type="dxa"/>
            <w:shd w:val="clear" w:color="auto" w:fill="auto"/>
            <w:noWrap/>
            <w:vAlign w:val="bottom"/>
            <w:hideMark/>
          </w:tcPr>
          <w:p w14:paraId="3235E591"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Nils Strindberg</w:t>
            </w:r>
          </w:p>
        </w:tc>
      </w:tr>
      <w:tr w:rsidR="004B2572" w:rsidRPr="004B2572" w14:paraId="475B37EF" w14:textId="77777777" w:rsidTr="004B2572">
        <w:trPr>
          <w:trHeight w:val="320"/>
        </w:trPr>
        <w:tc>
          <w:tcPr>
            <w:tcW w:w="4100" w:type="dxa"/>
            <w:shd w:val="clear" w:color="000000" w:fill="D9E1F2"/>
            <w:noWrap/>
            <w:vAlign w:val="bottom"/>
            <w:hideMark/>
          </w:tcPr>
          <w:p w14:paraId="276C68C2" w14:textId="77777777" w:rsidR="004B2572" w:rsidRPr="004B2572" w:rsidRDefault="004B2572" w:rsidP="003F7ADA">
            <w:pPr>
              <w:rPr>
                <w:rFonts w:ascii="Cambria" w:hAnsi="Cambria"/>
                <w:b/>
                <w:bCs/>
                <w:color w:val="000000"/>
                <w:sz w:val="20"/>
                <w:szCs w:val="20"/>
              </w:rPr>
            </w:pPr>
            <w:r w:rsidRPr="004B2572">
              <w:rPr>
                <w:rFonts w:ascii="Cambria" w:hAnsi="Cambria"/>
                <w:b/>
                <w:bCs/>
                <w:color w:val="000000"/>
                <w:sz w:val="20"/>
                <w:szCs w:val="20"/>
              </w:rPr>
              <w:t>Other Stakeholders</w:t>
            </w:r>
          </w:p>
        </w:tc>
        <w:tc>
          <w:tcPr>
            <w:tcW w:w="4260" w:type="dxa"/>
            <w:shd w:val="clear" w:color="000000" w:fill="D9E1F2"/>
            <w:noWrap/>
            <w:vAlign w:val="bottom"/>
            <w:hideMark/>
          </w:tcPr>
          <w:p w14:paraId="04FBB4FE"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 </w:t>
            </w:r>
          </w:p>
        </w:tc>
      </w:tr>
      <w:tr w:rsidR="004B2572" w:rsidRPr="004B2572" w14:paraId="7DA6AE25" w14:textId="77777777" w:rsidTr="004B2572">
        <w:trPr>
          <w:trHeight w:val="320"/>
        </w:trPr>
        <w:tc>
          <w:tcPr>
            <w:tcW w:w="4100" w:type="dxa"/>
            <w:shd w:val="clear" w:color="auto" w:fill="auto"/>
            <w:noWrap/>
            <w:vAlign w:val="bottom"/>
            <w:hideMark/>
          </w:tcPr>
          <w:p w14:paraId="117DA67E" w14:textId="77777777" w:rsidR="004B2572" w:rsidRPr="004B2572" w:rsidRDefault="004B2572" w:rsidP="003F7ADA">
            <w:pPr>
              <w:rPr>
                <w:rFonts w:ascii="Cambria" w:hAnsi="Cambria"/>
                <w:b/>
                <w:bCs/>
                <w:color w:val="000000"/>
                <w:sz w:val="20"/>
                <w:szCs w:val="20"/>
              </w:rPr>
            </w:pPr>
            <w:r w:rsidRPr="004B2572">
              <w:rPr>
                <w:rFonts w:ascii="Cambria" w:hAnsi="Cambria"/>
                <w:b/>
                <w:bCs/>
                <w:color w:val="000000"/>
                <w:sz w:val="20"/>
                <w:szCs w:val="20"/>
              </w:rPr>
              <w:t>Company</w:t>
            </w:r>
          </w:p>
        </w:tc>
        <w:tc>
          <w:tcPr>
            <w:tcW w:w="4260" w:type="dxa"/>
            <w:shd w:val="clear" w:color="auto" w:fill="auto"/>
            <w:noWrap/>
            <w:vAlign w:val="bottom"/>
            <w:hideMark/>
          </w:tcPr>
          <w:p w14:paraId="1C68DB02" w14:textId="77777777" w:rsidR="004B2572" w:rsidRPr="004B2572" w:rsidRDefault="004B2572" w:rsidP="003F7ADA">
            <w:pPr>
              <w:rPr>
                <w:rFonts w:ascii="Cambria" w:hAnsi="Cambria"/>
                <w:b/>
                <w:bCs/>
                <w:color w:val="000000"/>
                <w:sz w:val="20"/>
                <w:szCs w:val="20"/>
              </w:rPr>
            </w:pPr>
            <w:r w:rsidRPr="004B2572">
              <w:rPr>
                <w:rFonts w:ascii="Cambria" w:hAnsi="Cambria"/>
                <w:b/>
                <w:bCs/>
                <w:color w:val="000000"/>
                <w:sz w:val="20"/>
                <w:szCs w:val="20"/>
              </w:rPr>
              <w:t>Name</w:t>
            </w:r>
          </w:p>
        </w:tc>
      </w:tr>
      <w:tr w:rsidR="004B2572" w:rsidRPr="004B2572" w14:paraId="344AEB4E" w14:textId="77777777" w:rsidTr="004B2572">
        <w:trPr>
          <w:trHeight w:val="320"/>
        </w:trPr>
        <w:tc>
          <w:tcPr>
            <w:tcW w:w="4100" w:type="dxa"/>
            <w:shd w:val="clear" w:color="auto" w:fill="auto"/>
            <w:noWrap/>
            <w:vAlign w:val="bottom"/>
            <w:hideMark/>
          </w:tcPr>
          <w:p w14:paraId="7E73BA26"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SoCalGas</w:t>
            </w:r>
          </w:p>
        </w:tc>
        <w:tc>
          <w:tcPr>
            <w:tcW w:w="4260" w:type="dxa"/>
            <w:shd w:val="clear" w:color="auto" w:fill="auto"/>
            <w:noWrap/>
            <w:vAlign w:val="bottom"/>
            <w:hideMark/>
          </w:tcPr>
          <w:p w14:paraId="38B9359F"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 xml:space="preserve">Allison </w:t>
            </w:r>
            <w:proofErr w:type="spellStart"/>
            <w:r w:rsidRPr="004B2572">
              <w:rPr>
                <w:rFonts w:ascii="Cambria" w:hAnsi="Cambria"/>
                <w:color w:val="000000"/>
                <w:sz w:val="20"/>
                <w:szCs w:val="20"/>
              </w:rPr>
              <w:t>Dourigan</w:t>
            </w:r>
            <w:proofErr w:type="spellEnd"/>
          </w:p>
        </w:tc>
      </w:tr>
      <w:tr w:rsidR="004B2572" w:rsidRPr="004B2572" w14:paraId="35DC6BB0" w14:textId="77777777" w:rsidTr="004B2572">
        <w:trPr>
          <w:trHeight w:val="320"/>
        </w:trPr>
        <w:tc>
          <w:tcPr>
            <w:tcW w:w="4100" w:type="dxa"/>
            <w:shd w:val="clear" w:color="auto" w:fill="auto"/>
            <w:noWrap/>
            <w:vAlign w:val="bottom"/>
            <w:hideMark/>
          </w:tcPr>
          <w:p w14:paraId="3931E14F"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Yinsight</w:t>
            </w:r>
          </w:p>
        </w:tc>
        <w:tc>
          <w:tcPr>
            <w:tcW w:w="4260" w:type="dxa"/>
            <w:shd w:val="clear" w:color="auto" w:fill="auto"/>
            <w:noWrap/>
            <w:vAlign w:val="bottom"/>
            <w:hideMark/>
          </w:tcPr>
          <w:p w14:paraId="499D6299"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Carol Yin</w:t>
            </w:r>
          </w:p>
        </w:tc>
      </w:tr>
      <w:tr w:rsidR="004B2572" w:rsidRPr="004B2572" w14:paraId="2F726E7D" w14:textId="77777777" w:rsidTr="004B2572">
        <w:trPr>
          <w:trHeight w:val="320"/>
        </w:trPr>
        <w:tc>
          <w:tcPr>
            <w:tcW w:w="4100" w:type="dxa"/>
            <w:shd w:val="clear" w:color="auto" w:fill="auto"/>
            <w:noWrap/>
            <w:vAlign w:val="bottom"/>
            <w:hideMark/>
          </w:tcPr>
          <w:p w14:paraId="641C0C30" w14:textId="77777777" w:rsidR="004B2572" w:rsidRPr="004B2572" w:rsidRDefault="004B2572" w:rsidP="003F7ADA">
            <w:pPr>
              <w:rPr>
                <w:rFonts w:ascii="Cambria" w:hAnsi="Cambria"/>
                <w:color w:val="000000"/>
                <w:sz w:val="20"/>
                <w:szCs w:val="20"/>
              </w:rPr>
            </w:pPr>
            <w:proofErr w:type="spellStart"/>
            <w:r w:rsidRPr="004B2572">
              <w:rPr>
                <w:rFonts w:ascii="Cambria" w:hAnsi="Cambria"/>
                <w:color w:val="000000"/>
                <w:sz w:val="20"/>
                <w:szCs w:val="20"/>
              </w:rPr>
              <w:t>Willdan</w:t>
            </w:r>
            <w:proofErr w:type="spellEnd"/>
          </w:p>
        </w:tc>
        <w:tc>
          <w:tcPr>
            <w:tcW w:w="4260" w:type="dxa"/>
            <w:shd w:val="clear" w:color="auto" w:fill="auto"/>
            <w:noWrap/>
            <w:vAlign w:val="bottom"/>
            <w:hideMark/>
          </w:tcPr>
          <w:p w14:paraId="230C71B2"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Liz Fitzpatrick</w:t>
            </w:r>
          </w:p>
        </w:tc>
      </w:tr>
      <w:tr w:rsidR="004B2572" w:rsidRPr="004B2572" w14:paraId="08B720F5" w14:textId="77777777" w:rsidTr="004B2572">
        <w:trPr>
          <w:trHeight w:val="320"/>
        </w:trPr>
        <w:tc>
          <w:tcPr>
            <w:tcW w:w="4100" w:type="dxa"/>
            <w:shd w:val="clear" w:color="auto" w:fill="auto"/>
            <w:noWrap/>
            <w:vAlign w:val="bottom"/>
            <w:hideMark/>
          </w:tcPr>
          <w:p w14:paraId="54058D6C"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Tierra Resource Consultants</w:t>
            </w:r>
          </w:p>
        </w:tc>
        <w:tc>
          <w:tcPr>
            <w:tcW w:w="4260" w:type="dxa"/>
            <w:shd w:val="clear" w:color="auto" w:fill="auto"/>
            <w:noWrap/>
            <w:vAlign w:val="bottom"/>
            <w:hideMark/>
          </w:tcPr>
          <w:p w14:paraId="740F442B"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Steven Nguyen</w:t>
            </w:r>
          </w:p>
        </w:tc>
      </w:tr>
      <w:tr w:rsidR="004B2572" w:rsidRPr="004B2572" w14:paraId="2E634779" w14:textId="77777777" w:rsidTr="004B2572">
        <w:trPr>
          <w:trHeight w:val="320"/>
        </w:trPr>
        <w:tc>
          <w:tcPr>
            <w:tcW w:w="4100" w:type="dxa"/>
            <w:shd w:val="clear" w:color="auto" w:fill="auto"/>
            <w:noWrap/>
            <w:vAlign w:val="bottom"/>
            <w:hideMark/>
          </w:tcPr>
          <w:p w14:paraId="747809E1"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SoCalREN</w:t>
            </w:r>
          </w:p>
        </w:tc>
        <w:tc>
          <w:tcPr>
            <w:tcW w:w="4260" w:type="dxa"/>
            <w:shd w:val="clear" w:color="auto" w:fill="auto"/>
            <w:noWrap/>
            <w:vAlign w:val="bottom"/>
            <w:hideMark/>
          </w:tcPr>
          <w:p w14:paraId="3C1FE364"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Fernanda Craig</w:t>
            </w:r>
          </w:p>
        </w:tc>
      </w:tr>
      <w:tr w:rsidR="004B2572" w:rsidRPr="004B2572" w14:paraId="76308607" w14:textId="77777777" w:rsidTr="004B2572">
        <w:trPr>
          <w:trHeight w:val="320"/>
        </w:trPr>
        <w:tc>
          <w:tcPr>
            <w:tcW w:w="4100" w:type="dxa"/>
            <w:shd w:val="clear" w:color="auto" w:fill="auto"/>
            <w:noWrap/>
            <w:vAlign w:val="bottom"/>
            <w:hideMark/>
          </w:tcPr>
          <w:p w14:paraId="31B9C61F"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PGE</w:t>
            </w:r>
          </w:p>
        </w:tc>
        <w:tc>
          <w:tcPr>
            <w:tcW w:w="4260" w:type="dxa"/>
            <w:shd w:val="clear" w:color="auto" w:fill="auto"/>
            <w:noWrap/>
            <w:vAlign w:val="bottom"/>
            <w:hideMark/>
          </w:tcPr>
          <w:p w14:paraId="3EF272F2"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Kate Schulenberg</w:t>
            </w:r>
          </w:p>
        </w:tc>
      </w:tr>
      <w:tr w:rsidR="004B2572" w:rsidRPr="004B2572" w14:paraId="33695594" w14:textId="77777777" w:rsidTr="004B2572">
        <w:trPr>
          <w:trHeight w:val="320"/>
        </w:trPr>
        <w:tc>
          <w:tcPr>
            <w:tcW w:w="4100" w:type="dxa"/>
            <w:shd w:val="clear" w:color="auto" w:fill="auto"/>
            <w:noWrap/>
            <w:vAlign w:val="bottom"/>
            <w:hideMark/>
          </w:tcPr>
          <w:p w14:paraId="3E92ABC3"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PGE</w:t>
            </w:r>
          </w:p>
        </w:tc>
        <w:tc>
          <w:tcPr>
            <w:tcW w:w="4260" w:type="dxa"/>
            <w:shd w:val="clear" w:color="auto" w:fill="auto"/>
            <w:noWrap/>
            <w:vAlign w:val="bottom"/>
            <w:hideMark/>
          </w:tcPr>
          <w:p w14:paraId="1BD41D00"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 xml:space="preserve">Lindsey </w:t>
            </w:r>
            <w:proofErr w:type="spellStart"/>
            <w:r w:rsidRPr="004B2572">
              <w:rPr>
                <w:rFonts w:ascii="Cambria" w:hAnsi="Cambria"/>
                <w:color w:val="000000"/>
                <w:sz w:val="20"/>
                <w:szCs w:val="20"/>
              </w:rPr>
              <w:t>Tillisch</w:t>
            </w:r>
            <w:proofErr w:type="spellEnd"/>
          </w:p>
        </w:tc>
      </w:tr>
      <w:tr w:rsidR="004B2572" w:rsidRPr="004B2572" w14:paraId="6FE5ADE8" w14:textId="77777777" w:rsidTr="004B2572">
        <w:trPr>
          <w:trHeight w:val="320"/>
        </w:trPr>
        <w:tc>
          <w:tcPr>
            <w:tcW w:w="4100" w:type="dxa"/>
            <w:shd w:val="clear" w:color="auto" w:fill="auto"/>
            <w:noWrap/>
            <w:vAlign w:val="bottom"/>
            <w:hideMark/>
          </w:tcPr>
          <w:p w14:paraId="6B04DAAA"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CPUC</w:t>
            </w:r>
          </w:p>
        </w:tc>
        <w:tc>
          <w:tcPr>
            <w:tcW w:w="4260" w:type="dxa"/>
            <w:shd w:val="clear" w:color="auto" w:fill="auto"/>
            <w:noWrap/>
            <w:vAlign w:val="bottom"/>
            <w:hideMark/>
          </w:tcPr>
          <w:p w14:paraId="3445AC09"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 xml:space="preserve">Phil </w:t>
            </w:r>
            <w:proofErr w:type="spellStart"/>
            <w:r w:rsidRPr="004B2572">
              <w:rPr>
                <w:rFonts w:ascii="Cambria" w:hAnsi="Cambria"/>
                <w:color w:val="000000"/>
                <w:sz w:val="20"/>
                <w:szCs w:val="20"/>
              </w:rPr>
              <w:t>Voris</w:t>
            </w:r>
            <w:proofErr w:type="spellEnd"/>
            <w:r w:rsidRPr="004B2572">
              <w:rPr>
                <w:rFonts w:ascii="Cambria" w:hAnsi="Cambria"/>
                <w:color w:val="000000"/>
                <w:sz w:val="20"/>
                <w:szCs w:val="20"/>
              </w:rPr>
              <w:t xml:space="preserve"> </w:t>
            </w:r>
          </w:p>
        </w:tc>
      </w:tr>
      <w:tr w:rsidR="004B2572" w:rsidRPr="004B2572" w14:paraId="65CC43A4" w14:textId="77777777" w:rsidTr="004B2572">
        <w:trPr>
          <w:trHeight w:val="320"/>
        </w:trPr>
        <w:tc>
          <w:tcPr>
            <w:tcW w:w="4100" w:type="dxa"/>
            <w:shd w:val="clear" w:color="auto" w:fill="auto"/>
            <w:noWrap/>
            <w:vAlign w:val="bottom"/>
            <w:hideMark/>
          </w:tcPr>
          <w:p w14:paraId="594D98E9"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CPUC</w:t>
            </w:r>
          </w:p>
        </w:tc>
        <w:tc>
          <w:tcPr>
            <w:tcW w:w="4260" w:type="dxa"/>
            <w:shd w:val="clear" w:color="auto" w:fill="auto"/>
            <w:noWrap/>
            <w:vAlign w:val="bottom"/>
            <w:hideMark/>
          </w:tcPr>
          <w:p w14:paraId="10F017C3"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Justin Galle</w:t>
            </w:r>
          </w:p>
        </w:tc>
      </w:tr>
      <w:tr w:rsidR="004B2572" w:rsidRPr="004B2572" w14:paraId="5D098E3F" w14:textId="77777777" w:rsidTr="004B2572">
        <w:trPr>
          <w:trHeight w:val="320"/>
        </w:trPr>
        <w:tc>
          <w:tcPr>
            <w:tcW w:w="4100" w:type="dxa"/>
            <w:shd w:val="clear" w:color="auto" w:fill="D9E2F3" w:themeFill="accent1" w:themeFillTint="33"/>
            <w:noWrap/>
            <w:vAlign w:val="bottom"/>
            <w:hideMark/>
          </w:tcPr>
          <w:p w14:paraId="684BE66F" w14:textId="77777777" w:rsidR="004B2572" w:rsidRPr="004B2572" w:rsidRDefault="004B2572" w:rsidP="003F7ADA">
            <w:pPr>
              <w:rPr>
                <w:rFonts w:ascii="Cambria" w:hAnsi="Cambria"/>
                <w:b/>
                <w:bCs/>
                <w:color w:val="000000"/>
                <w:sz w:val="20"/>
                <w:szCs w:val="20"/>
              </w:rPr>
            </w:pPr>
            <w:r w:rsidRPr="004B2572">
              <w:rPr>
                <w:rFonts w:ascii="Cambria" w:hAnsi="Cambria"/>
                <w:b/>
                <w:bCs/>
                <w:color w:val="000000"/>
                <w:sz w:val="20"/>
                <w:szCs w:val="20"/>
              </w:rPr>
              <w:t>Facilitators</w:t>
            </w:r>
          </w:p>
        </w:tc>
        <w:tc>
          <w:tcPr>
            <w:tcW w:w="4260" w:type="dxa"/>
            <w:shd w:val="clear" w:color="auto" w:fill="D9E2F3" w:themeFill="accent1" w:themeFillTint="33"/>
            <w:noWrap/>
            <w:vAlign w:val="bottom"/>
            <w:hideMark/>
          </w:tcPr>
          <w:p w14:paraId="42D413D4"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 </w:t>
            </w:r>
          </w:p>
        </w:tc>
      </w:tr>
      <w:tr w:rsidR="004B2572" w:rsidRPr="004B2572" w14:paraId="20D40797" w14:textId="77777777" w:rsidTr="004B2572">
        <w:trPr>
          <w:trHeight w:val="320"/>
        </w:trPr>
        <w:tc>
          <w:tcPr>
            <w:tcW w:w="4100" w:type="dxa"/>
            <w:shd w:val="clear" w:color="auto" w:fill="auto"/>
            <w:noWrap/>
            <w:vAlign w:val="bottom"/>
          </w:tcPr>
          <w:p w14:paraId="52A2E5BF" w14:textId="77777777" w:rsidR="004B2572" w:rsidRPr="004B2572" w:rsidRDefault="004B2572" w:rsidP="003F7ADA">
            <w:pPr>
              <w:rPr>
                <w:rFonts w:ascii="Cambria" w:hAnsi="Cambria"/>
                <w:color w:val="000000"/>
                <w:sz w:val="20"/>
                <w:szCs w:val="20"/>
              </w:rPr>
            </w:pPr>
            <w:r w:rsidRPr="004B2572">
              <w:rPr>
                <w:rFonts w:ascii="Cambria" w:hAnsi="Cambria"/>
                <w:b/>
                <w:bCs/>
                <w:color w:val="000000"/>
                <w:sz w:val="20"/>
                <w:szCs w:val="20"/>
              </w:rPr>
              <w:t>Company</w:t>
            </w:r>
          </w:p>
        </w:tc>
        <w:tc>
          <w:tcPr>
            <w:tcW w:w="4260" w:type="dxa"/>
            <w:shd w:val="clear" w:color="auto" w:fill="auto"/>
            <w:noWrap/>
            <w:vAlign w:val="bottom"/>
          </w:tcPr>
          <w:p w14:paraId="4E54A894" w14:textId="77777777" w:rsidR="004B2572" w:rsidRPr="004B2572" w:rsidRDefault="004B2572" w:rsidP="003F7ADA">
            <w:pPr>
              <w:rPr>
                <w:rFonts w:ascii="Cambria" w:hAnsi="Cambria"/>
                <w:color w:val="000000"/>
                <w:sz w:val="20"/>
                <w:szCs w:val="20"/>
              </w:rPr>
            </w:pPr>
            <w:r w:rsidRPr="004B2572">
              <w:rPr>
                <w:rFonts w:ascii="Cambria" w:hAnsi="Cambria"/>
                <w:b/>
                <w:bCs/>
                <w:color w:val="000000"/>
                <w:sz w:val="20"/>
                <w:szCs w:val="20"/>
              </w:rPr>
              <w:t>Name</w:t>
            </w:r>
          </w:p>
        </w:tc>
      </w:tr>
      <w:tr w:rsidR="004B2572" w:rsidRPr="004B2572" w14:paraId="665E1BEE" w14:textId="77777777" w:rsidTr="004B2572">
        <w:trPr>
          <w:trHeight w:val="320"/>
        </w:trPr>
        <w:tc>
          <w:tcPr>
            <w:tcW w:w="4100" w:type="dxa"/>
            <w:shd w:val="clear" w:color="auto" w:fill="auto"/>
            <w:noWrap/>
            <w:vAlign w:val="bottom"/>
            <w:hideMark/>
          </w:tcPr>
          <w:p w14:paraId="0133ECD3"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Concur, Inc.</w:t>
            </w:r>
          </w:p>
        </w:tc>
        <w:tc>
          <w:tcPr>
            <w:tcW w:w="4260" w:type="dxa"/>
            <w:shd w:val="clear" w:color="auto" w:fill="auto"/>
            <w:noWrap/>
            <w:vAlign w:val="bottom"/>
            <w:hideMark/>
          </w:tcPr>
          <w:p w14:paraId="4010FA46"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Katie Abrams</w:t>
            </w:r>
          </w:p>
        </w:tc>
      </w:tr>
      <w:tr w:rsidR="004B2572" w:rsidRPr="004B2572" w14:paraId="43267721" w14:textId="77777777" w:rsidTr="004B2572">
        <w:trPr>
          <w:trHeight w:val="320"/>
        </w:trPr>
        <w:tc>
          <w:tcPr>
            <w:tcW w:w="4100" w:type="dxa"/>
            <w:shd w:val="clear" w:color="auto" w:fill="auto"/>
            <w:noWrap/>
            <w:vAlign w:val="bottom"/>
            <w:hideMark/>
          </w:tcPr>
          <w:p w14:paraId="43627039"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Concur, Inc.</w:t>
            </w:r>
          </w:p>
        </w:tc>
        <w:tc>
          <w:tcPr>
            <w:tcW w:w="4260" w:type="dxa"/>
            <w:shd w:val="clear" w:color="auto" w:fill="auto"/>
            <w:noWrap/>
            <w:vAlign w:val="bottom"/>
            <w:hideMark/>
          </w:tcPr>
          <w:p w14:paraId="327810BA" w14:textId="77777777" w:rsidR="004B2572" w:rsidRPr="004B2572" w:rsidRDefault="004B2572" w:rsidP="003F7ADA">
            <w:pPr>
              <w:rPr>
                <w:rFonts w:ascii="Cambria" w:hAnsi="Cambria"/>
                <w:color w:val="000000"/>
                <w:sz w:val="20"/>
                <w:szCs w:val="20"/>
              </w:rPr>
            </w:pPr>
            <w:r w:rsidRPr="004B2572">
              <w:rPr>
                <w:rFonts w:ascii="Cambria" w:hAnsi="Cambria"/>
                <w:color w:val="000000"/>
                <w:sz w:val="20"/>
                <w:szCs w:val="20"/>
              </w:rPr>
              <w:t>Scott McCreary</w:t>
            </w:r>
          </w:p>
        </w:tc>
      </w:tr>
    </w:tbl>
    <w:p w14:paraId="35B4F25F" w14:textId="77777777" w:rsidR="004B2572" w:rsidRDefault="004B2572" w:rsidP="004B2572"/>
    <w:p w14:paraId="588DFBE9" w14:textId="77777777" w:rsidR="004B2572" w:rsidRPr="00DD24E0" w:rsidRDefault="004B2572" w:rsidP="00FB4468">
      <w:pPr>
        <w:jc w:val="center"/>
        <w:rPr>
          <w:rFonts w:ascii="Cambria" w:hAnsi="Cambria"/>
          <w:sz w:val="22"/>
          <w:szCs w:val="22"/>
        </w:rPr>
      </w:pPr>
    </w:p>
    <w:sectPr w:rsidR="004B2572" w:rsidRPr="00DD24E0" w:rsidSect="007E53D2">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51D8" w14:textId="77777777" w:rsidR="00E7660C" w:rsidRDefault="00E7660C" w:rsidP="00FE680D">
      <w:r>
        <w:separator/>
      </w:r>
    </w:p>
  </w:endnote>
  <w:endnote w:type="continuationSeparator" w:id="0">
    <w:p w14:paraId="2F8FB13A" w14:textId="77777777" w:rsidR="00E7660C" w:rsidRDefault="00E7660C" w:rsidP="00FE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4455396"/>
      <w:docPartObj>
        <w:docPartGallery w:val="Page Numbers (Bottom of Page)"/>
        <w:docPartUnique/>
      </w:docPartObj>
    </w:sdtPr>
    <w:sdtEndPr>
      <w:rPr>
        <w:rStyle w:val="PageNumber"/>
      </w:rPr>
    </w:sdtEndPr>
    <w:sdtContent>
      <w:p w14:paraId="46B82686" w14:textId="2BCA661D" w:rsidR="00FE680D" w:rsidRDefault="00FE680D" w:rsidP="00FE18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B5EFAB" w14:textId="77777777" w:rsidR="00FE680D" w:rsidRDefault="00FE680D" w:rsidP="004B3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5524550"/>
      <w:docPartObj>
        <w:docPartGallery w:val="Page Numbers (Bottom of Page)"/>
        <w:docPartUnique/>
      </w:docPartObj>
    </w:sdtPr>
    <w:sdtEndPr>
      <w:rPr>
        <w:rStyle w:val="PageNumber"/>
      </w:rPr>
    </w:sdtEndPr>
    <w:sdtContent>
      <w:p w14:paraId="7D64E208" w14:textId="7F1EDFF7" w:rsidR="00FE680D" w:rsidRDefault="00FE680D" w:rsidP="00FE18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935D09" w14:textId="77777777" w:rsidR="00FE680D" w:rsidRDefault="00FE680D" w:rsidP="004B39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7546" w14:textId="77777777" w:rsidR="00E7660C" w:rsidRDefault="00E7660C" w:rsidP="00FE680D">
      <w:r>
        <w:separator/>
      </w:r>
    </w:p>
  </w:footnote>
  <w:footnote w:type="continuationSeparator" w:id="0">
    <w:p w14:paraId="032C8AE7" w14:textId="77777777" w:rsidR="00E7660C" w:rsidRDefault="00E7660C" w:rsidP="00FE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5B0"/>
    <w:multiLevelType w:val="hybridMultilevel"/>
    <w:tmpl w:val="DCAA0D62"/>
    <w:lvl w:ilvl="0" w:tplc="D2FA39F8">
      <w:start w:val="1"/>
      <w:numFmt w:val="bullet"/>
      <w:lvlText w:val="•"/>
      <w:lvlJc w:val="left"/>
      <w:pPr>
        <w:tabs>
          <w:tab w:val="num" w:pos="720"/>
        </w:tabs>
        <w:ind w:left="720" w:hanging="360"/>
      </w:pPr>
      <w:rPr>
        <w:rFonts w:ascii="Times New Roman" w:hAnsi="Times New Roman" w:hint="default"/>
      </w:rPr>
    </w:lvl>
    <w:lvl w:ilvl="1" w:tplc="393E7D5C" w:tentative="1">
      <w:start w:val="1"/>
      <w:numFmt w:val="bullet"/>
      <w:lvlText w:val="•"/>
      <w:lvlJc w:val="left"/>
      <w:pPr>
        <w:tabs>
          <w:tab w:val="num" w:pos="1440"/>
        </w:tabs>
        <w:ind w:left="1440" w:hanging="360"/>
      </w:pPr>
      <w:rPr>
        <w:rFonts w:ascii="Times New Roman" w:hAnsi="Times New Roman" w:hint="default"/>
      </w:rPr>
    </w:lvl>
    <w:lvl w:ilvl="2" w:tplc="B5C015F6" w:tentative="1">
      <w:start w:val="1"/>
      <w:numFmt w:val="bullet"/>
      <w:lvlText w:val="•"/>
      <w:lvlJc w:val="left"/>
      <w:pPr>
        <w:tabs>
          <w:tab w:val="num" w:pos="2160"/>
        </w:tabs>
        <w:ind w:left="2160" w:hanging="360"/>
      </w:pPr>
      <w:rPr>
        <w:rFonts w:ascii="Times New Roman" w:hAnsi="Times New Roman" w:hint="default"/>
      </w:rPr>
    </w:lvl>
    <w:lvl w:ilvl="3" w:tplc="E5EABEE8" w:tentative="1">
      <w:start w:val="1"/>
      <w:numFmt w:val="bullet"/>
      <w:lvlText w:val="•"/>
      <w:lvlJc w:val="left"/>
      <w:pPr>
        <w:tabs>
          <w:tab w:val="num" w:pos="2880"/>
        </w:tabs>
        <w:ind w:left="2880" w:hanging="360"/>
      </w:pPr>
      <w:rPr>
        <w:rFonts w:ascii="Times New Roman" w:hAnsi="Times New Roman" w:hint="default"/>
      </w:rPr>
    </w:lvl>
    <w:lvl w:ilvl="4" w:tplc="6F4C3B34" w:tentative="1">
      <w:start w:val="1"/>
      <w:numFmt w:val="bullet"/>
      <w:lvlText w:val="•"/>
      <w:lvlJc w:val="left"/>
      <w:pPr>
        <w:tabs>
          <w:tab w:val="num" w:pos="3600"/>
        </w:tabs>
        <w:ind w:left="3600" w:hanging="360"/>
      </w:pPr>
      <w:rPr>
        <w:rFonts w:ascii="Times New Roman" w:hAnsi="Times New Roman" w:hint="default"/>
      </w:rPr>
    </w:lvl>
    <w:lvl w:ilvl="5" w:tplc="B462C650" w:tentative="1">
      <w:start w:val="1"/>
      <w:numFmt w:val="bullet"/>
      <w:lvlText w:val="•"/>
      <w:lvlJc w:val="left"/>
      <w:pPr>
        <w:tabs>
          <w:tab w:val="num" w:pos="4320"/>
        </w:tabs>
        <w:ind w:left="4320" w:hanging="360"/>
      </w:pPr>
      <w:rPr>
        <w:rFonts w:ascii="Times New Roman" w:hAnsi="Times New Roman" w:hint="default"/>
      </w:rPr>
    </w:lvl>
    <w:lvl w:ilvl="6" w:tplc="7CF68300" w:tentative="1">
      <w:start w:val="1"/>
      <w:numFmt w:val="bullet"/>
      <w:lvlText w:val="•"/>
      <w:lvlJc w:val="left"/>
      <w:pPr>
        <w:tabs>
          <w:tab w:val="num" w:pos="5040"/>
        </w:tabs>
        <w:ind w:left="5040" w:hanging="360"/>
      </w:pPr>
      <w:rPr>
        <w:rFonts w:ascii="Times New Roman" w:hAnsi="Times New Roman" w:hint="default"/>
      </w:rPr>
    </w:lvl>
    <w:lvl w:ilvl="7" w:tplc="3AB6E1F8" w:tentative="1">
      <w:start w:val="1"/>
      <w:numFmt w:val="bullet"/>
      <w:lvlText w:val="•"/>
      <w:lvlJc w:val="left"/>
      <w:pPr>
        <w:tabs>
          <w:tab w:val="num" w:pos="5760"/>
        </w:tabs>
        <w:ind w:left="5760" w:hanging="360"/>
      </w:pPr>
      <w:rPr>
        <w:rFonts w:ascii="Times New Roman" w:hAnsi="Times New Roman" w:hint="default"/>
      </w:rPr>
    </w:lvl>
    <w:lvl w:ilvl="8" w:tplc="7E34F7C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8F18F9"/>
    <w:multiLevelType w:val="hybridMultilevel"/>
    <w:tmpl w:val="9330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04DB"/>
    <w:multiLevelType w:val="hybridMultilevel"/>
    <w:tmpl w:val="E0A49CB2"/>
    <w:lvl w:ilvl="0" w:tplc="F434F998">
      <w:start w:val="1"/>
      <w:numFmt w:val="bullet"/>
      <w:lvlText w:val="•"/>
      <w:lvlJc w:val="left"/>
      <w:pPr>
        <w:tabs>
          <w:tab w:val="num" w:pos="720"/>
        </w:tabs>
        <w:ind w:left="720" w:hanging="360"/>
      </w:pPr>
      <w:rPr>
        <w:rFonts w:ascii="Times New Roman" w:hAnsi="Times New Roman" w:hint="default"/>
      </w:rPr>
    </w:lvl>
    <w:lvl w:ilvl="1" w:tplc="DCAE854A" w:tentative="1">
      <w:start w:val="1"/>
      <w:numFmt w:val="bullet"/>
      <w:lvlText w:val="•"/>
      <w:lvlJc w:val="left"/>
      <w:pPr>
        <w:tabs>
          <w:tab w:val="num" w:pos="1440"/>
        </w:tabs>
        <w:ind w:left="1440" w:hanging="360"/>
      </w:pPr>
      <w:rPr>
        <w:rFonts w:ascii="Times New Roman" w:hAnsi="Times New Roman" w:hint="default"/>
      </w:rPr>
    </w:lvl>
    <w:lvl w:ilvl="2" w:tplc="CD108B0E" w:tentative="1">
      <w:start w:val="1"/>
      <w:numFmt w:val="bullet"/>
      <w:lvlText w:val="•"/>
      <w:lvlJc w:val="left"/>
      <w:pPr>
        <w:tabs>
          <w:tab w:val="num" w:pos="2160"/>
        </w:tabs>
        <w:ind w:left="2160" w:hanging="360"/>
      </w:pPr>
      <w:rPr>
        <w:rFonts w:ascii="Times New Roman" w:hAnsi="Times New Roman" w:hint="default"/>
      </w:rPr>
    </w:lvl>
    <w:lvl w:ilvl="3" w:tplc="FCC815EE" w:tentative="1">
      <w:start w:val="1"/>
      <w:numFmt w:val="bullet"/>
      <w:lvlText w:val="•"/>
      <w:lvlJc w:val="left"/>
      <w:pPr>
        <w:tabs>
          <w:tab w:val="num" w:pos="2880"/>
        </w:tabs>
        <w:ind w:left="2880" w:hanging="360"/>
      </w:pPr>
      <w:rPr>
        <w:rFonts w:ascii="Times New Roman" w:hAnsi="Times New Roman" w:hint="default"/>
      </w:rPr>
    </w:lvl>
    <w:lvl w:ilvl="4" w:tplc="CC6AA2F8" w:tentative="1">
      <w:start w:val="1"/>
      <w:numFmt w:val="bullet"/>
      <w:lvlText w:val="•"/>
      <w:lvlJc w:val="left"/>
      <w:pPr>
        <w:tabs>
          <w:tab w:val="num" w:pos="3600"/>
        </w:tabs>
        <w:ind w:left="3600" w:hanging="360"/>
      </w:pPr>
      <w:rPr>
        <w:rFonts w:ascii="Times New Roman" w:hAnsi="Times New Roman" w:hint="default"/>
      </w:rPr>
    </w:lvl>
    <w:lvl w:ilvl="5" w:tplc="A33841DE" w:tentative="1">
      <w:start w:val="1"/>
      <w:numFmt w:val="bullet"/>
      <w:lvlText w:val="•"/>
      <w:lvlJc w:val="left"/>
      <w:pPr>
        <w:tabs>
          <w:tab w:val="num" w:pos="4320"/>
        </w:tabs>
        <w:ind w:left="4320" w:hanging="360"/>
      </w:pPr>
      <w:rPr>
        <w:rFonts w:ascii="Times New Roman" w:hAnsi="Times New Roman" w:hint="default"/>
      </w:rPr>
    </w:lvl>
    <w:lvl w:ilvl="6" w:tplc="2D24157A" w:tentative="1">
      <w:start w:val="1"/>
      <w:numFmt w:val="bullet"/>
      <w:lvlText w:val="•"/>
      <w:lvlJc w:val="left"/>
      <w:pPr>
        <w:tabs>
          <w:tab w:val="num" w:pos="5040"/>
        </w:tabs>
        <w:ind w:left="5040" w:hanging="360"/>
      </w:pPr>
      <w:rPr>
        <w:rFonts w:ascii="Times New Roman" w:hAnsi="Times New Roman" w:hint="default"/>
      </w:rPr>
    </w:lvl>
    <w:lvl w:ilvl="7" w:tplc="4C942886" w:tentative="1">
      <w:start w:val="1"/>
      <w:numFmt w:val="bullet"/>
      <w:lvlText w:val="•"/>
      <w:lvlJc w:val="left"/>
      <w:pPr>
        <w:tabs>
          <w:tab w:val="num" w:pos="5760"/>
        </w:tabs>
        <w:ind w:left="5760" w:hanging="360"/>
      </w:pPr>
      <w:rPr>
        <w:rFonts w:ascii="Times New Roman" w:hAnsi="Times New Roman" w:hint="default"/>
      </w:rPr>
    </w:lvl>
    <w:lvl w:ilvl="8" w:tplc="0820F9B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565C56"/>
    <w:multiLevelType w:val="hybridMultilevel"/>
    <w:tmpl w:val="4F9A4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C10E0"/>
    <w:multiLevelType w:val="hybridMultilevel"/>
    <w:tmpl w:val="A406E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813D7"/>
    <w:multiLevelType w:val="hybridMultilevel"/>
    <w:tmpl w:val="5B4015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3F3639"/>
    <w:multiLevelType w:val="hybridMultilevel"/>
    <w:tmpl w:val="C2746494"/>
    <w:lvl w:ilvl="0" w:tplc="EFA2A3DA">
      <w:start w:val="1"/>
      <w:numFmt w:val="bullet"/>
      <w:lvlText w:val="•"/>
      <w:lvlJc w:val="left"/>
      <w:pPr>
        <w:tabs>
          <w:tab w:val="num" w:pos="720"/>
        </w:tabs>
        <w:ind w:left="720" w:hanging="360"/>
      </w:pPr>
      <w:rPr>
        <w:rFonts w:ascii="Times New Roman" w:hAnsi="Times New Roman" w:hint="default"/>
      </w:rPr>
    </w:lvl>
    <w:lvl w:ilvl="1" w:tplc="740A19D6" w:tentative="1">
      <w:start w:val="1"/>
      <w:numFmt w:val="bullet"/>
      <w:lvlText w:val="•"/>
      <w:lvlJc w:val="left"/>
      <w:pPr>
        <w:tabs>
          <w:tab w:val="num" w:pos="1440"/>
        </w:tabs>
        <w:ind w:left="1440" w:hanging="360"/>
      </w:pPr>
      <w:rPr>
        <w:rFonts w:ascii="Times New Roman" w:hAnsi="Times New Roman" w:hint="default"/>
      </w:rPr>
    </w:lvl>
    <w:lvl w:ilvl="2" w:tplc="ADFE622C" w:tentative="1">
      <w:start w:val="1"/>
      <w:numFmt w:val="bullet"/>
      <w:lvlText w:val="•"/>
      <w:lvlJc w:val="left"/>
      <w:pPr>
        <w:tabs>
          <w:tab w:val="num" w:pos="2160"/>
        </w:tabs>
        <w:ind w:left="2160" w:hanging="360"/>
      </w:pPr>
      <w:rPr>
        <w:rFonts w:ascii="Times New Roman" w:hAnsi="Times New Roman" w:hint="default"/>
      </w:rPr>
    </w:lvl>
    <w:lvl w:ilvl="3" w:tplc="C3E6CAA8" w:tentative="1">
      <w:start w:val="1"/>
      <w:numFmt w:val="bullet"/>
      <w:lvlText w:val="•"/>
      <w:lvlJc w:val="left"/>
      <w:pPr>
        <w:tabs>
          <w:tab w:val="num" w:pos="2880"/>
        </w:tabs>
        <w:ind w:left="2880" w:hanging="360"/>
      </w:pPr>
      <w:rPr>
        <w:rFonts w:ascii="Times New Roman" w:hAnsi="Times New Roman" w:hint="default"/>
      </w:rPr>
    </w:lvl>
    <w:lvl w:ilvl="4" w:tplc="0980D266" w:tentative="1">
      <w:start w:val="1"/>
      <w:numFmt w:val="bullet"/>
      <w:lvlText w:val="•"/>
      <w:lvlJc w:val="left"/>
      <w:pPr>
        <w:tabs>
          <w:tab w:val="num" w:pos="3600"/>
        </w:tabs>
        <w:ind w:left="3600" w:hanging="360"/>
      </w:pPr>
      <w:rPr>
        <w:rFonts w:ascii="Times New Roman" w:hAnsi="Times New Roman" w:hint="default"/>
      </w:rPr>
    </w:lvl>
    <w:lvl w:ilvl="5" w:tplc="16A408AC" w:tentative="1">
      <w:start w:val="1"/>
      <w:numFmt w:val="bullet"/>
      <w:lvlText w:val="•"/>
      <w:lvlJc w:val="left"/>
      <w:pPr>
        <w:tabs>
          <w:tab w:val="num" w:pos="4320"/>
        </w:tabs>
        <w:ind w:left="4320" w:hanging="360"/>
      </w:pPr>
      <w:rPr>
        <w:rFonts w:ascii="Times New Roman" w:hAnsi="Times New Roman" w:hint="default"/>
      </w:rPr>
    </w:lvl>
    <w:lvl w:ilvl="6" w:tplc="2FB6A1D8" w:tentative="1">
      <w:start w:val="1"/>
      <w:numFmt w:val="bullet"/>
      <w:lvlText w:val="•"/>
      <w:lvlJc w:val="left"/>
      <w:pPr>
        <w:tabs>
          <w:tab w:val="num" w:pos="5040"/>
        </w:tabs>
        <w:ind w:left="5040" w:hanging="360"/>
      </w:pPr>
      <w:rPr>
        <w:rFonts w:ascii="Times New Roman" w:hAnsi="Times New Roman" w:hint="default"/>
      </w:rPr>
    </w:lvl>
    <w:lvl w:ilvl="7" w:tplc="600ACB6A" w:tentative="1">
      <w:start w:val="1"/>
      <w:numFmt w:val="bullet"/>
      <w:lvlText w:val="•"/>
      <w:lvlJc w:val="left"/>
      <w:pPr>
        <w:tabs>
          <w:tab w:val="num" w:pos="5760"/>
        </w:tabs>
        <w:ind w:left="5760" w:hanging="360"/>
      </w:pPr>
      <w:rPr>
        <w:rFonts w:ascii="Times New Roman" w:hAnsi="Times New Roman" w:hint="default"/>
      </w:rPr>
    </w:lvl>
    <w:lvl w:ilvl="8" w:tplc="382419B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1BA1702"/>
    <w:multiLevelType w:val="hybridMultilevel"/>
    <w:tmpl w:val="C9E62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10652"/>
    <w:multiLevelType w:val="hybridMultilevel"/>
    <w:tmpl w:val="CA4C82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D0083C"/>
    <w:multiLevelType w:val="hybridMultilevel"/>
    <w:tmpl w:val="31D2A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F67160"/>
    <w:multiLevelType w:val="hybridMultilevel"/>
    <w:tmpl w:val="6186A9F8"/>
    <w:lvl w:ilvl="0" w:tplc="FDFE9BB6">
      <w:start w:val="1"/>
      <w:numFmt w:val="upperLetter"/>
      <w:lvlText w:val="%1)"/>
      <w:lvlJc w:val="left"/>
      <w:pPr>
        <w:ind w:left="1440" w:hanging="360"/>
      </w:pPr>
      <w:rPr>
        <w:rFonts w:hint="default"/>
        <w:color w:val="00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50D7ACB"/>
    <w:multiLevelType w:val="hybridMultilevel"/>
    <w:tmpl w:val="25629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D47B2"/>
    <w:multiLevelType w:val="hybridMultilevel"/>
    <w:tmpl w:val="68F87D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65269"/>
    <w:multiLevelType w:val="hybridMultilevel"/>
    <w:tmpl w:val="783E4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D5DE5"/>
    <w:multiLevelType w:val="hybridMultilevel"/>
    <w:tmpl w:val="D90C45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2687A"/>
    <w:multiLevelType w:val="hybridMultilevel"/>
    <w:tmpl w:val="A320A392"/>
    <w:lvl w:ilvl="0" w:tplc="9D02E242">
      <w:start w:val="1"/>
      <w:numFmt w:val="bullet"/>
      <w:lvlText w:val="•"/>
      <w:lvlJc w:val="left"/>
      <w:pPr>
        <w:tabs>
          <w:tab w:val="num" w:pos="720"/>
        </w:tabs>
        <w:ind w:left="720" w:hanging="360"/>
      </w:pPr>
      <w:rPr>
        <w:rFonts w:ascii="Times New Roman" w:hAnsi="Times New Roman" w:hint="default"/>
      </w:rPr>
    </w:lvl>
    <w:lvl w:ilvl="1" w:tplc="9D3CA17A" w:tentative="1">
      <w:start w:val="1"/>
      <w:numFmt w:val="bullet"/>
      <w:lvlText w:val="•"/>
      <w:lvlJc w:val="left"/>
      <w:pPr>
        <w:tabs>
          <w:tab w:val="num" w:pos="1440"/>
        </w:tabs>
        <w:ind w:left="1440" w:hanging="360"/>
      </w:pPr>
      <w:rPr>
        <w:rFonts w:ascii="Times New Roman" w:hAnsi="Times New Roman" w:hint="default"/>
      </w:rPr>
    </w:lvl>
    <w:lvl w:ilvl="2" w:tplc="3AF6830A" w:tentative="1">
      <w:start w:val="1"/>
      <w:numFmt w:val="bullet"/>
      <w:lvlText w:val="•"/>
      <w:lvlJc w:val="left"/>
      <w:pPr>
        <w:tabs>
          <w:tab w:val="num" w:pos="2160"/>
        </w:tabs>
        <w:ind w:left="2160" w:hanging="360"/>
      </w:pPr>
      <w:rPr>
        <w:rFonts w:ascii="Times New Roman" w:hAnsi="Times New Roman" w:hint="default"/>
      </w:rPr>
    </w:lvl>
    <w:lvl w:ilvl="3" w:tplc="A21EC468" w:tentative="1">
      <w:start w:val="1"/>
      <w:numFmt w:val="bullet"/>
      <w:lvlText w:val="•"/>
      <w:lvlJc w:val="left"/>
      <w:pPr>
        <w:tabs>
          <w:tab w:val="num" w:pos="2880"/>
        </w:tabs>
        <w:ind w:left="2880" w:hanging="360"/>
      </w:pPr>
      <w:rPr>
        <w:rFonts w:ascii="Times New Roman" w:hAnsi="Times New Roman" w:hint="default"/>
      </w:rPr>
    </w:lvl>
    <w:lvl w:ilvl="4" w:tplc="43AA61B2" w:tentative="1">
      <w:start w:val="1"/>
      <w:numFmt w:val="bullet"/>
      <w:lvlText w:val="•"/>
      <w:lvlJc w:val="left"/>
      <w:pPr>
        <w:tabs>
          <w:tab w:val="num" w:pos="3600"/>
        </w:tabs>
        <w:ind w:left="3600" w:hanging="360"/>
      </w:pPr>
      <w:rPr>
        <w:rFonts w:ascii="Times New Roman" w:hAnsi="Times New Roman" w:hint="default"/>
      </w:rPr>
    </w:lvl>
    <w:lvl w:ilvl="5" w:tplc="42FC141A" w:tentative="1">
      <w:start w:val="1"/>
      <w:numFmt w:val="bullet"/>
      <w:lvlText w:val="•"/>
      <w:lvlJc w:val="left"/>
      <w:pPr>
        <w:tabs>
          <w:tab w:val="num" w:pos="4320"/>
        </w:tabs>
        <w:ind w:left="4320" w:hanging="360"/>
      </w:pPr>
      <w:rPr>
        <w:rFonts w:ascii="Times New Roman" w:hAnsi="Times New Roman" w:hint="default"/>
      </w:rPr>
    </w:lvl>
    <w:lvl w:ilvl="6" w:tplc="83ACBB24" w:tentative="1">
      <w:start w:val="1"/>
      <w:numFmt w:val="bullet"/>
      <w:lvlText w:val="•"/>
      <w:lvlJc w:val="left"/>
      <w:pPr>
        <w:tabs>
          <w:tab w:val="num" w:pos="5040"/>
        </w:tabs>
        <w:ind w:left="5040" w:hanging="360"/>
      </w:pPr>
      <w:rPr>
        <w:rFonts w:ascii="Times New Roman" w:hAnsi="Times New Roman" w:hint="default"/>
      </w:rPr>
    </w:lvl>
    <w:lvl w:ilvl="7" w:tplc="CB0C430E" w:tentative="1">
      <w:start w:val="1"/>
      <w:numFmt w:val="bullet"/>
      <w:lvlText w:val="•"/>
      <w:lvlJc w:val="left"/>
      <w:pPr>
        <w:tabs>
          <w:tab w:val="num" w:pos="5760"/>
        </w:tabs>
        <w:ind w:left="5760" w:hanging="360"/>
      </w:pPr>
      <w:rPr>
        <w:rFonts w:ascii="Times New Roman" w:hAnsi="Times New Roman" w:hint="default"/>
      </w:rPr>
    </w:lvl>
    <w:lvl w:ilvl="8" w:tplc="D6C6232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1185E75"/>
    <w:multiLevelType w:val="hybridMultilevel"/>
    <w:tmpl w:val="10B44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843D15"/>
    <w:multiLevelType w:val="hybridMultilevel"/>
    <w:tmpl w:val="69F68A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D6484"/>
    <w:multiLevelType w:val="hybridMultilevel"/>
    <w:tmpl w:val="E504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B634F9"/>
    <w:multiLevelType w:val="hybridMultilevel"/>
    <w:tmpl w:val="D0E8E8E4"/>
    <w:lvl w:ilvl="0" w:tplc="0B2E4C9E">
      <w:start w:val="1"/>
      <w:numFmt w:val="bullet"/>
      <w:lvlText w:val="•"/>
      <w:lvlJc w:val="left"/>
      <w:pPr>
        <w:tabs>
          <w:tab w:val="num" w:pos="720"/>
        </w:tabs>
        <w:ind w:left="720" w:hanging="360"/>
      </w:pPr>
      <w:rPr>
        <w:rFonts w:ascii="Times New Roman" w:hAnsi="Times New Roman" w:hint="default"/>
      </w:rPr>
    </w:lvl>
    <w:lvl w:ilvl="1" w:tplc="D41E43FC" w:tentative="1">
      <w:start w:val="1"/>
      <w:numFmt w:val="bullet"/>
      <w:lvlText w:val="•"/>
      <w:lvlJc w:val="left"/>
      <w:pPr>
        <w:tabs>
          <w:tab w:val="num" w:pos="1440"/>
        </w:tabs>
        <w:ind w:left="1440" w:hanging="360"/>
      </w:pPr>
      <w:rPr>
        <w:rFonts w:ascii="Times New Roman" w:hAnsi="Times New Roman" w:hint="default"/>
      </w:rPr>
    </w:lvl>
    <w:lvl w:ilvl="2" w:tplc="A57E6894" w:tentative="1">
      <w:start w:val="1"/>
      <w:numFmt w:val="bullet"/>
      <w:lvlText w:val="•"/>
      <w:lvlJc w:val="left"/>
      <w:pPr>
        <w:tabs>
          <w:tab w:val="num" w:pos="2160"/>
        </w:tabs>
        <w:ind w:left="2160" w:hanging="360"/>
      </w:pPr>
      <w:rPr>
        <w:rFonts w:ascii="Times New Roman" w:hAnsi="Times New Roman" w:hint="default"/>
      </w:rPr>
    </w:lvl>
    <w:lvl w:ilvl="3" w:tplc="67627D4C" w:tentative="1">
      <w:start w:val="1"/>
      <w:numFmt w:val="bullet"/>
      <w:lvlText w:val="•"/>
      <w:lvlJc w:val="left"/>
      <w:pPr>
        <w:tabs>
          <w:tab w:val="num" w:pos="2880"/>
        </w:tabs>
        <w:ind w:left="2880" w:hanging="360"/>
      </w:pPr>
      <w:rPr>
        <w:rFonts w:ascii="Times New Roman" w:hAnsi="Times New Roman" w:hint="default"/>
      </w:rPr>
    </w:lvl>
    <w:lvl w:ilvl="4" w:tplc="6A745772" w:tentative="1">
      <w:start w:val="1"/>
      <w:numFmt w:val="bullet"/>
      <w:lvlText w:val="•"/>
      <w:lvlJc w:val="left"/>
      <w:pPr>
        <w:tabs>
          <w:tab w:val="num" w:pos="3600"/>
        </w:tabs>
        <w:ind w:left="3600" w:hanging="360"/>
      </w:pPr>
      <w:rPr>
        <w:rFonts w:ascii="Times New Roman" w:hAnsi="Times New Roman" w:hint="default"/>
      </w:rPr>
    </w:lvl>
    <w:lvl w:ilvl="5" w:tplc="2932DF7E" w:tentative="1">
      <w:start w:val="1"/>
      <w:numFmt w:val="bullet"/>
      <w:lvlText w:val="•"/>
      <w:lvlJc w:val="left"/>
      <w:pPr>
        <w:tabs>
          <w:tab w:val="num" w:pos="4320"/>
        </w:tabs>
        <w:ind w:left="4320" w:hanging="360"/>
      </w:pPr>
      <w:rPr>
        <w:rFonts w:ascii="Times New Roman" w:hAnsi="Times New Roman" w:hint="default"/>
      </w:rPr>
    </w:lvl>
    <w:lvl w:ilvl="6" w:tplc="90DCC9B8" w:tentative="1">
      <w:start w:val="1"/>
      <w:numFmt w:val="bullet"/>
      <w:lvlText w:val="•"/>
      <w:lvlJc w:val="left"/>
      <w:pPr>
        <w:tabs>
          <w:tab w:val="num" w:pos="5040"/>
        </w:tabs>
        <w:ind w:left="5040" w:hanging="360"/>
      </w:pPr>
      <w:rPr>
        <w:rFonts w:ascii="Times New Roman" w:hAnsi="Times New Roman" w:hint="default"/>
      </w:rPr>
    </w:lvl>
    <w:lvl w:ilvl="7" w:tplc="452E8C9E" w:tentative="1">
      <w:start w:val="1"/>
      <w:numFmt w:val="bullet"/>
      <w:lvlText w:val="•"/>
      <w:lvlJc w:val="left"/>
      <w:pPr>
        <w:tabs>
          <w:tab w:val="num" w:pos="5760"/>
        </w:tabs>
        <w:ind w:left="5760" w:hanging="360"/>
      </w:pPr>
      <w:rPr>
        <w:rFonts w:ascii="Times New Roman" w:hAnsi="Times New Roman" w:hint="default"/>
      </w:rPr>
    </w:lvl>
    <w:lvl w:ilvl="8" w:tplc="2C68F64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0EA03E6"/>
    <w:multiLevelType w:val="hybridMultilevel"/>
    <w:tmpl w:val="FE9646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C0503"/>
    <w:multiLevelType w:val="hybridMultilevel"/>
    <w:tmpl w:val="ED52FB3E"/>
    <w:lvl w:ilvl="0" w:tplc="0A58395E">
      <w:start w:val="1"/>
      <w:numFmt w:val="bullet"/>
      <w:lvlText w:val="•"/>
      <w:lvlJc w:val="left"/>
      <w:pPr>
        <w:tabs>
          <w:tab w:val="num" w:pos="720"/>
        </w:tabs>
        <w:ind w:left="720" w:hanging="360"/>
      </w:pPr>
      <w:rPr>
        <w:rFonts w:ascii="Arial" w:hAnsi="Arial" w:hint="default"/>
      </w:rPr>
    </w:lvl>
    <w:lvl w:ilvl="1" w:tplc="3A867356" w:tentative="1">
      <w:start w:val="1"/>
      <w:numFmt w:val="bullet"/>
      <w:lvlText w:val="•"/>
      <w:lvlJc w:val="left"/>
      <w:pPr>
        <w:tabs>
          <w:tab w:val="num" w:pos="1440"/>
        </w:tabs>
        <w:ind w:left="1440" w:hanging="360"/>
      </w:pPr>
      <w:rPr>
        <w:rFonts w:ascii="Arial" w:hAnsi="Arial" w:hint="default"/>
      </w:rPr>
    </w:lvl>
    <w:lvl w:ilvl="2" w:tplc="038A2B00" w:tentative="1">
      <w:start w:val="1"/>
      <w:numFmt w:val="bullet"/>
      <w:lvlText w:val="•"/>
      <w:lvlJc w:val="left"/>
      <w:pPr>
        <w:tabs>
          <w:tab w:val="num" w:pos="2160"/>
        </w:tabs>
        <w:ind w:left="2160" w:hanging="360"/>
      </w:pPr>
      <w:rPr>
        <w:rFonts w:ascii="Arial" w:hAnsi="Arial" w:hint="default"/>
      </w:rPr>
    </w:lvl>
    <w:lvl w:ilvl="3" w:tplc="EC72959C" w:tentative="1">
      <w:start w:val="1"/>
      <w:numFmt w:val="bullet"/>
      <w:lvlText w:val="•"/>
      <w:lvlJc w:val="left"/>
      <w:pPr>
        <w:tabs>
          <w:tab w:val="num" w:pos="2880"/>
        </w:tabs>
        <w:ind w:left="2880" w:hanging="360"/>
      </w:pPr>
      <w:rPr>
        <w:rFonts w:ascii="Arial" w:hAnsi="Arial" w:hint="default"/>
      </w:rPr>
    </w:lvl>
    <w:lvl w:ilvl="4" w:tplc="1FE4DCEA" w:tentative="1">
      <w:start w:val="1"/>
      <w:numFmt w:val="bullet"/>
      <w:lvlText w:val="•"/>
      <w:lvlJc w:val="left"/>
      <w:pPr>
        <w:tabs>
          <w:tab w:val="num" w:pos="3600"/>
        </w:tabs>
        <w:ind w:left="3600" w:hanging="360"/>
      </w:pPr>
      <w:rPr>
        <w:rFonts w:ascii="Arial" w:hAnsi="Arial" w:hint="default"/>
      </w:rPr>
    </w:lvl>
    <w:lvl w:ilvl="5" w:tplc="7F28AD56" w:tentative="1">
      <w:start w:val="1"/>
      <w:numFmt w:val="bullet"/>
      <w:lvlText w:val="•"/>
      <w:lvlJc w:val="left"/>
      <w:pPr>
        <w:tabs>
          <w:tab w:val="num" w:pos="4320"/>
        </w:tabs>
        <w:ind w:left="4320" w:hanging="360"/>
      </w:pPr>
      <w:rPr>
        <w:rFonts w:ascii="Arial" w:hAnsi="Arial" w:hint="default"/>
      </w:rPr>
    </w:lvl>
    <w:lvl w:ilvl="6" w:tplc="6CD6CBDA" w:tentative="1">
      <w:start w:val="1"/>
      <w:numFmt w:val="bullet"/>
      <w:lvlText w:val="•"/>
      <w:lvlJc w:val="left"/>
      <w:pPr>
        <w:tabs>
          <w:tab w:val="num" w:pos="5040"/>
        </w:tabs>
        <w:ind w:left="5040" w:hanging="360"/>
      </w:pPr>
      <w:rPr>
        <w:rFonts w:ascii="Arial" w:hAnsi="Arial" w:hint="default"/>
      </w:rPr>
    </w:lvl>
    <w:lvl w:ilvl="7" w:tplc="EC0ADDE8" w:tentative="1">
      <w:start w:val="1"/>
      <w:numFmt w:val="bullet"/>
      <w:lvlText w:val="•"/>
      <w:lvlJc w:val="left"/>
      <w:pPr>
        <w:tabs>
          <w:tab w:val="num" w:pos="5760"/>
        </w:tabs>
        <w:ind w:left="5760" w:hanging="360"/>
      </w:pPr>
      <w:rPr>
        <w:rFonts w:ascii="Arial" w:hAnsi="Arial" w:hint="default"/>
      </w:rPr>
    </w:lvl>
    <w:lvl w:ilvl="8" w:tplc="A59009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69F74CE"/>
    <w:multiLevelType w:val="hybridMultilevel"/>
    <w:tmpl w:val="935A856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3C080A"/>
    <w:multiLevelType w:val="hybridMultilevel"/>
    <w:tmpl w:val="301E5D9E"/>
    <w:lvl w:ilvl="0" w:tplc="080288D8">
      <w:start w:val="1"/>
      <w:numFmt w:val="bullet"/>
      <w:lvlText w:val="•"/>
      <w:lvlJc w:val="left"/>
      <w:pPr>
        <w:tabs>
          <w:tab w:val="num" w:pos="720"/>
        </w:tabs>
        <w:ind w:left="720" w:hanging="360"/>
      </w:pPr>
      <w:rPr>
        <w:rFonts w:ascii="Arial" w:hAnsi="Arial" w:hint="default"/>
      </w:rPr>
    </w:lvl>
    <w:lvl w:ilvl="1" w:tplc="2AF2C91A">
      <w:numFmt w:val="bullet"/>
      <w:lvlText w:val="•"/>
      <w:lvlJc w:val="left"/>
      <w:pPr>
        <w:tabs>
          <w:tab w:val="num" w:pos="1440"/>
        </w:tabs>
        <w:ind w:left="1440" w:hanging="360"/>
      </w:pPr>
      <w:rPr>
        <w:rFonts w:ascii="Arial" w:hAnsi="Arial" w:hint="default"/>
      </w:rPr>
    </w:lvl>
    <w:lvl w:ilvl="2" w:tplc="5EB492AA">
      <w:start w:val="1"/>
      <w:numFmt w:val="bullet"/>
      <w:lvlText w:val="•"/>
      <w:lvlJc w:val="left"/>
      <w:pPr>
        <w:tabs>
          <w:tab w:val="num" w:pos="2160"/>
        </w:tabs>
        <w:ind w:left="2160" w:hanging="360"/>
      </w:pPr>
      <w:rPr>
        <w:rFonts w:ascii="Arial" w:hAnsi="Arial" w:hint="default"/>
      </w:rPr>
    </w:lvl>
    <w:lvl w:ilvl="3" w:tplc="041E6460">
      <w:start w:val="1"/>
      <w:numFmt w:val="bullet"/>
      <w:lvlText w:val="•"/>
      <w:lvlJc w:val="left"/>
      <w:pPr>
        <w:tabs>
          <w:tab w:val="num" w:pos="2880"/>
        </w:tabs>
        <w:ind w:left="2880" w:hanging="360"/>
      </w:pPr>
      <w:rPr>
        <w:rFonts w:ascii="Arial" w:hAnsi="Arial" w:hint="default"/>
      </w:rPr>
    </w:lvl>
    <w:lvl w:ilvl="4" w:tplc="4864B01E" w:tentative="1">
      <w:start w:val="1"/>
      <w:numFmt w:val="bullet"/>
      <w:lvlText w:val="•"/>
      <w:lvlJc w:val="left"/>
      <w:pPr>
        <w:tabs>
          <w:tab w:val="num" w:pos="3600"/>
        </w:tabs>
        <w:ind w:left="3600" w:hanging="360"/>
      </w:pPr>
      <w:rPr>
        <w:rFonts w:ascii="Arial" w:hAnsi="Arial" w:hint="default"/>
      </w:rPr>
    </w:lvl>
    <w:lvl w:ilvl="5" w:tplc="FD8452D6" w:tentative="1">
      <w:start w:val="1"/>
      <w:numFmt w:val="bullet"/>
      <w:lvlText w:val="•"/>
      <w:lvlJc w:val="left"/>
      <w:pPr>
        <w:tabs>
          <w:tab w:val="num" w:pos="4320"/>
        </w:tabs>
        <w:ind w:left="4320" w:hanging="360"/>
      </w:pPr>
      <w:rPr>
        <w:rFonts w:ascii="Arial" w:hAnsi="Arial" w:hint="default"/>
      </w:rPr>
    </w:lvl>
    <w:lvl w:ilvl="6" w:tplc="4E2A0B20" w:tentative="1">
      <w:start w:val="1"/>
      <w:numFmt w:val="bullet"/>
      <w:lvlText w:val="•"/>
      <w:lvlJc w:val="left"/>
      <w:pPr>
        <w:tabs>
          <w:tab w:val="num" w:pos="5040"/>
        </w:tabs>
        <w:ind w:left="5040" w:hanging="360"/>
      </w:pPr>
      <w:rPr>
        <w:rFonts w:ascii="Arial" w:hAnsi="Arial" w:hint="default"/>
      </w:rPr>
    </w:lvl>
    <w:lvl w:ilvl="7" w:tplc="3D36D168" w:tentative="1">
      <w:start w:val="1"/>
      <w:numFmt w:val="bullet"/>
      <w:lvlText w:val="•"/>
      <w:lvlJc w:val="left"/>
      <w:pPr>
        <w:tabs>
          <w:tab w:val="num" w:pos="5760"/>
        </w:tabs>
        <w:ind w:left="5760" w:hanging="360"/>
      </w:pPr>
      <w:rPr>
        <w:rFonts w:ascii="Arial" w:hAnsi="Arial" w:hint="default"/>
      </w:rPr>
    </w:lvl>
    <w:lvl w:ilvl="8" w:tplc="2596699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7"/>
  </w:num>
  <w:num w:numId="4">
    <w:abstractNumId w:val="18"/>
  </w:num>
  <w:num w:numId="5">
    <w:abstractNumId w:val="23"/>
  </w:num>
  <w:num w:numId="6">
    <w:abstractNumId w:val="16"/>
  </w:num>
  <w:num w:numId="7">
    <w:abstractNumId w:val="11"/>
  </w:num>
  <w:num w:numId="8">
    <w:abstractNumId w:val="17"/>
  </w:num>
  <w:num w:numId="9">
    <w:abstractNumId w:val="22"/>
  </w:num>
  <w:num w:numId="10">
    <w:abstractNumId w:val="8"/>
  </w:num>
  <w:num w:numId="11">
    <w:abstractNumId w:val="20"/>
  </w:num>
  <w:num w:numId="12">
    <w:abstractNumId w:val="9"/>
  </w:num>
  <w:num w:numId="13">
    <w:abstractNumId w:val="12"/>
  </w:num>
  <w:num w:numId="14">
    <w:abstractNumId w:val="14"/>
  </w:num>
  <w:num w:numId="15">
    <w:abstractNumId w:val="10"/>
  </w:num>
  <w:num w:numId="16">
    <w:abstractNumId w:val="13"/>
  </w:num>
  <w:num w:numId="17">
    <w:abstractNumId w:val="19"/>
  </w:num>
  <w:num w:numId="18">
    <w:abstractNumId w:val="2"/>
  </w:num>
  <w:num w:numId="19">
    <w:abstractNumId w:val="0"/>
  </w:num>
  <w:num w:numId="20">
    <w:abstractNumId w:val="15"/>
  </w:num>
  <w:num w:numId="21">
    <w:abstractNumId w:val="6"/>
  </w:num>
  <w:num w:numId="22">
    <w:abstractNumId w:val="21"/>
  </w:num>
  <w:num w:numId="23">
    <w:abstractNumId w:val="4"/>
  </w:num>
  <w:num w:numId="2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1F"/>
    <w:rsid w:val="000024A0"/>
    <w:rsid w:val="00006863"/>
    <w:rsid w:val="0000695A"/>
    <w:rsid w:val="00011D52"/>
    <w:rsid w:val="0001301F"/>
    <w:rsid w:val="00015FDB"/>
    <w:rsid w:val="00024128"/>
    <w:rsid w:val="00044DA6"/>
    <w:rsid w:val="00054E75"/>
    <w:rsid w:val="00055305"/>
    <w:rsid w:val="000570BF"/>
    <w:rsid w:val="00057C97"/>
    <w:rsid w:val="0006685D"/>
    <w:rsid w:val="000679A4"/>
    <w:rsid w:val="00076292"/>
    <w:rsid w:val="0007754C"/>
    <w:rsid w:val="00082226"/>
    <w:rsid w:val="0008246A"/>
    <w:rsid w:val="00085FE8"/>
    <w:rsid w:val="00095AD9"/>
    <w:rsid w:val="000A2D7A"/>
    <w:rsid w:val="000A649E"/>
    <w:rsid w:val="000A7D76"/>
    <w:rsid w:val="000C1943"/>
    <w:rsid w:val="000E224D"/>
    <w:rsid w:val="000E5FFD"/>
    <w:rsid w:val="000E678D"/>
    <w:rsid w:val="000E782C"/>
    <w:rsid w:val="00104009"/>
    <w:rsid w:val="001068D6"/>
    <w:rsid w:val="00111C0F"/>
    <w:rsid w:val="001166BF"/>
    <w:rsid w:val="00121039"/>
    <w:rsid w:val="00131737"/>
    <w:rsid w:val="00142D61"/>
    <w:rsid w:val="00145637"/>
    <w:rsid w:val="0015358C"/>
    <w:rsid w:val="00160E04"/>
    <w:rsid w:val="00163308"/>
    <w:rsid w:val="00164BFB"/>
    <w:rsid w:val="00177D4F"/>
    <w:rsid w:val="001A2CD7"/>
    <w:rsid w:val="001A4E79"/>
    <w:rsid w:val="001B0193"/>
    <w:rsid w:val="001C1246"/>
    <w:rsid w:val="00210C9F"/>
    <w:rsid w:val="002153AB"/>
    <w:rsid w:val="00216320"/>
    <w:rsid w:val="002253BE"/>
    <w:rsid w:val="00235786"/>
    <w:rsid w:val="002361BC"/>
    <w:rsid w:val="0024011B"/>
    <w:rsid w:val="00241D67"/>
    <w:rsid w:val="0024498C"/>
    <w:rsid w:val="002467FB"/>
    <w:rsid w:val="00252537"/>
    <w:rsid w:val="002550D5"/>
    <w:rsid w:val="0025578F"/>
    <w:rsid w:val="00257876"/>
    <w:rsid w:val="00270A0A"/>
    <w:rsid w:val="00281774"/>
    <w:rsid w:val="00283FD6"/>
    <w:rsid w:val="00284E8A"/>
    <w:rsid w:val="0029338E"/>
    <w:rsid w:val="002B2E7C"/>
    <w:rsid w:val="002B2E85"/>
    <w:rsid w:val="002B4281"/>
    <w:rsid w:val="002C29C8"/>
    <w:rsid w:val="002C511A"/>
    <w:rsid w:val="002C609E"/>
    <w:rsid w:val="002D1B0B"/>
    <w:rsid w:val="002D1EF2"/>
    <w:rsid w:val="002D43F0"/>
    <w:rsid w:val="002D79C3"/>
    <w:rsid w:val="002E5F27"/>
    <w:rsid w:val="002F07D5"/>
    <w:rsid w:val="00310F86"/>
    <w:rsid w:val="00314559"/>
    <w:rsid w:val="00321237"/>
    <w:rsid w:val="00321566"/>
    <w:rsid w:val="00322AB9"/>
    <w:rsid w:val="003253E2"/>
    <w:rsid w:val="00326E48"/>
    <w:rsid w:val="00330024"/>
    <w:rsid w:val="00334EB6"/>
    <w:rsid w:val="00335F96"/>
    <w:rsid w:val="00343DE5"/>
    <w:rsid w:val="00343EB5"/>
    <w:rsid w:val="003510F7"/>
    <w:rsid w:val="0037065F"/>
    <w:rsid w:val="00370EFB"/>
    <w:rsid w:val="00384420"/>
    <w:rsid w:val="003955D9"/>
    <w:rsid w:val="00397736"/>
    <w:rsid w:val="003A0007"/>
    <w:rsid w:val="003A127A"/>
    <w:rsid w:val="003A4827"/>
    <w:rsid w:val="003A7035"/>
    <w:rsid w:val="003B777D"/>
    <w:rsid w:val="003C09DB"/>
    <w:rsid w:val="003C50B8"/>
    <w:rsid w:val="003D4DBB"/>
    <w:rsid w:val="003E37D7"/>
    <w:rsid w:val="003E4B21"/>
    <w:rsid w:val="003E5D7D"/>
    <w:rsid w:val="003F7EAA"/>
    <w:rsid w:val="0040156C"/>
    <w:rsid w:val="00402728"/>
    <w:rsid w:val="00403F92"/>
    <w:rsid w:val="00406772"/>
    <w:rsid w:val="00425B4A"/>
    <w:rsid w:val="0042687E"/>
    <w:rsid w:val="004414DD"/>
    <w:rsid w:val="00443482"/>
    <w:rsid w:val="00471C3D"/>
    <w:rsid w:val="004746D3"/>
    <w:rsid w:val="00483D27"/>
    <w:rsid w:val="004972CA"/>
    <w:rsid w:val="004A189B"/>
    <w:rsid w:val="004A2309"/>
    <w:rsid w:val="004B0D27"/>
    <w:rsid w:val="004B2572"/>
    <w:rsid w:val="004B396F"/>
    <w:rsid w:val="004B4B8B"/>
    <w:rsid w:val="004B4E15"/>
    <w:rsid w:val="004C7815"/>
    <w:rsid w:val="004D6FC8"/>
    <w:rsid w:val="004E0707"/>
    <w:rsid w:val="004F6D06"/>
    <w:rsid w:val="005159F2"/>
    <w:rsid w:val="00522030"/>
    <w:rsid w:val="005518CB"/>
    <w:rsid w:val="005542DA"/>
    <w:rsid w:val="00555165"/>
    <w:rsid w:val="00561A82"/>
    <w:rsid w:val="00562B42"/>
    <w:rsid w:val="005632FE"/>
    <w:rsid w:val="00566F2B"/>
    <w:rsid w:val="00571009"/>
    <w:rsid w:val="00574C23"/>
    <w:rsid w:val="00576207"/>
    <w:rsid w:val="005A741A"/>
    <w:rsid w:val="005B17DD"/>
    <w:rsid w:val="005E5C7E"/>
    <w:rsid w:val="006068E8"/>
    <w:rsid w:val="00615854"/>
    <w:rsid w:val="006158BF"/>
    <w:rsid w:val="00616450"/>
    <w:rsid w:val="006201C8"/>
    <w:rsid w:val="00621DFD"/>
    <w:rsid w:val="006270A3"/>
    <w:rsid w:val="006310F2"/>
    <w:rsid w:val="00633BBD"/>
    <w:rsid w:val="00635B3C"/>
    <w:rsid w:val="006436FD"/>
    <w:rsid w:val="0064498B"/>
    <w:rsid w:val="00646738"/>
    <w:rsid w:val="00650D9B"/>
    <w:rsid w:val="00655C56"/>
    <w:rsid w:val="006576C3"/>
    <w:rsid w:val="00660310"/>
    <w:rsid w:val="0066379D"/>
    <w:rsid w:val="00665563"/>
    <w:rsid w:val="00671126"/>
    <w:rsid w:val="0067538B"/>
    <w:rsid w:val="00685117"/>
    <w:rsid w:val="006919DC"/>
    <w:rsid w:val="006921F0"/>
    <w:rsid w:val="006957C2"/>
    <w:rsid w:val="006B3809"/>
    <w:rsid w:val="006B621F"/>
    <w:rsid w:val="006C1F56"/>
    <w:rsid w:val="006E1591"/>
    <w:rsid w:val="006F2961"/>
    <w:rsid w:val="006F2A83"/>
    <w:rsid w:val="006F4BA4"/>
    <w:rsid w:val="006F68D8"/>
    <w:rsid w:val="00702EB8"/>
    <w:rsid w:val="007057AF"/>
    <w:rsid w:val="00710E03"/>
    <w:rsid w:val="007412E0"/>
    <w:rsid w:val="007459BE"/>
    <w:rsid w:val="00745A65"/>
    <w:rsid w:val="00745CED"/>
    <w:rsid w:val="0075193A"/>
    <w:rsid w:val="00751E97"/>
    <w:rsid w:val="007736B4"/>
    <w:rsid w:val="00774829"/>
    <w:rsid w:val="00774F6C"/>
    <w:rsid w:val="00781C80"/>
    <w:rsid w:val="007912C3"/>
    <w:rsid w:val="00793613"/>
    <w:rsid w:val="00794042"/>
    <w:rsid w:val="007A0614"/>
    <w:rsid w:val="007A33C1"/>
    <w:rsid w:val="007B7C8F"/>
    <w:rsid w:val="007C241F"/>
    <w:rsid w:val="007C4343"/>
    <w:rsid w:val="007E255E"/>
    <w:rsid w:val="007E53D2"/>
    <w:rsid w:val="007F2612"/>
    <w:rsid w:val="007F670E"/>
    <w:rsid w:val="007F6F6B"/>
    <w:rsid w:val="00801033"/>
    <w:rsid w:val="0080124A"/>
    <w:rsid w:val="0080245E"/>
    <w:rsid w:val="00805CB4"/>
    <w:rsid w:val="0083136B"/>
    <w:rsid w:val="00853184"/>
    <w:rsid w:val="00857B7A"/>
    <w:rsid w:val="008665B0"/>
    <w:rsid w:val="008674DE"/>
    <w:rsid w:val="00872F88"/>
    <w:rsid w:val="00873294"/>
    <w:rsid w:val="00874EC2"/>
    <w:rsid w:val="0088214B"/>
    <w:rsid w:val="00882BB1"/>
    <w:rsid w:val="0089279E"/>
    <w:rsid w:val="008A63D9"/>
    <w:rsid w:val="008B0F17"/>
    <w:rsid w:val="008C151F"/>
    <w:rsid w:val="008C244F"/>
    <w:rsid w:val="008C38F4"/>
    <w:rsid w:val="008C5BAB"/>
    <w:rsid w:val="008C63A6"/>
    <w:rsid w:val="008D4717"/>
    <w:rsid w:val="008D7211"/>
    <w:rsid w:val="008E022A"/>
    <w:rsid w:val="008E08E8"/>
    <w:rsid w:val="008E3169"/>
    <w:rsid w:val="008F4EFF"/>
    <w:rsid w:val="009034DA"/>
    <w:rsid w:val="009071A6"/>
    <w:rsid w:val="00907F5E"/>
    <w:rsid w:val="00911265"/>
    <w:rsid w:val="00927AD2"/>
    <w:rsid w:val="00930CAF"/>
    <w:rsid w:val="009333CA"/>
    <w:rsid w:val="0093390A"/>
    <w:rsid w:val="00942BA0"/>
    <w:rsid w:val="00943B5A"/>
    <w:rsid w:val="00944127"/>
    <w:rsid w:val="00947512"/>
    <w:rsid w:val="009517CE"/>
    <w:rsid w:val="00962ADC"/>
    <w:rsid w:val="0097302C"/>
    <w:rsid w:val="00991606"/>
    <w:rsid w:val="009942B6"/>
    <w:rsid w:val="009D7C9B"/>
    <w:rsid w:val="009E5772"/>
    <w:rsid w:val="009E5E02"/>
    <w:rsid w:val="009E771D"/>
    <w:rsid w:val="00A00EEB"/>
    <w:rsid w:val="00A04C1B"/>
    <w:rsid w:val="00A05844"/>
    <w:rsid w:val="00A13B34"/>
    <w:rsid w:val="00A21CCB"/>
    <w:rsid w:val="00A274C7"/>
    <w:rsid w:val="00A27E30"/>
    <w:rsid w:val="00A447DB"/>
    <w:rsid w:val="00A53BD3"/>
    <w:rsid w:val="00A544DF"/>
    <w:rsid w:val="00A65D3D"/>
    <w:rsid w:val="00A67C1D"/>
    <w:rsid w:val="00A71826"/>
    <w:rsid w:val="00A83EED"/>
    <w:rsid w:val="00AA6456"/>
    <w:rsid w:val="00AB3393"/>
    <w:rsid w:val="00AD0B4E"/>
    <w:rsid w:val="00AD268C"/>
    <w:rsid w:val="00AD4E7D"/>
    <w:rsid w:val="00AE209C"/>
    <w:rsid w:val="00AE52F7"/>
    <w:rsid w:val="00B00462"/>
    <w:rsid w:val="00B140DB"/>
    <w:rsid w:val="00B16762"/>
    <w:rsid w:val="00B16E2B"/>
    <w:rsid w:val="00B2124F"/>
    <w:rsid w:val="00B25901"/>
    <w:rsid w:val="00B316D7"/>
    <w:rsid w:val="00B35532"/>
    <w:rsid w:val="00B434EF"/>
    <w:rsid w:val="00B471A1"/>
    <w:rsid w:val="00B75B3C"/>
    <w:rsid w:val="00B82E0C"/>
    <w:rsid w:val="00BC0FD2"/>
    <w:rsid w:val="00BD1634"/>
    <w:rsid w:val="00BD1CDA"/>
    <w:rsid w:val="00BE385D"/>
    <w:rsid w:val="00C05309"/>
    <w:rsid w:val="00C13243"/>
    <w:rsid w:val="00C170C7"/>
    <w:rsid w:val="00C23D35"/>
    <w:rsid w:val="00C25905"/>
    <w:rsid w:val="00C45CCF"/>
    <w:rsid w:val="00C531CF"/>
    <w:rsid w:val="00C54AA8"/>
    <w:rsid w:val="00C63719"/>
    <w:rsid w:val="00C64F9F"/>
    <w:rsid w:val="00C66C71"/>
    <w:rsid w:val="00C71096"/>
    <w:rsid w:val="00C74204"/>
    <w:rsid w:val="00C7648C"/>
    <w:rsid w:val="00C77F9E"/>
    <w:rsid w:val="00C81FD2"/>
    <w:rsid w:val="00C841DC"/>
    <w:rsid w:val="00C95464"/>
    <w:rsid w:val="00CA427A"/>
    <w:rsid w:val="00CB3D72"/>
    <w:rsid w:val="00CB6A61"/>
    <w:rsid w:val="00CD2FAE"/>
    <w:rsid w:val="00CD689F"/>
    <w:rsid w:val="00CE5F8E"/>
    <w:rsid w:val="00CF2964"/>
    <w:rsid w:val="00CF3959"/>
    <w:rsid w:val="00CF4548"/>
    <w:rsid w:val="00CF69AD"/>
    <w:rsid w:val="00D07D4A"/>
    <w:rsid w:val="00D11141"/>
    <w:rsid w:val="00D13777"/>
    <w:rsid w:val="00D17DCD"/>
    <w:rsid w:val="00D41C82"/>
    <w:rsid w:val="00D55D0D"/>
    <w:rsid w:val="00D577B8"/>
    <w:rsid w:val="00D653EE"/>
    <w:rsid w:val="00D74A6C"/>
    <w:rsid w:val="00D7500D"/>
    <w:rsid w:val="00D80E0D"/>
    <w:rsid w:val="00D863F7"/>
    <w:rsid w:val="00DA0FA2"/>
    <w:rsid w:val="00DB4602"/>
    <w:rsid w:val="00DB5036"/>
    <w:rsid w:val="00DC0E3E"/>
    <w:rsid w:val="00DC484F"/>
    <w:rsid w:val="00DD24E0"/>
    <w:rsid w:val="00DD4B05"/>
    <w:rsid w:val="00DD5D66"/>
    <w:rsid w:val="00DD757F"/>
    <w:rsid w:val="00DE6342"/>
    <w:rsid w:val="00E01692"/>
    <w:rsid w:val="00E0311D"/>
    <w:rsid w:val="00E05637"/>
    <w:rsid w:val="00E126D0"/>
    <w:rsid w:val="00E17929"/>
    <w:rsid w:val="00E33353"/>
    <w:rsid w:val="00E37A6C"/>
    <w:rsid w:val="00E403C7"/>
    <w:rsid w:val="00E57186"/>
    <w:rsid w:val="00E60BC4"/>
    <w:rsid w:val="00E7660C"/>
    <w:rsid w:val="00E77205"/>
    <w:rsid w:val="00E77759"/>
    <w:rsid w:val="00E778D3"/>
    <w:rsid w:val="00E907D0"/>
    <w:rsid w:val="00EA0A38"/>
    <w:rsid w:val="00EA71EE"/>
    <w:rsid w:val="00EB1D32"/>
    <w:rsid w:val="00EC77E0"/>
    <w:rsid w:val="00EE0F66"/>
    <w:rsid w:val="00EE0FEE"/>
    <w:rsid w:val="00EF315A"/>
    <w:rsid w:val="00F1543C"/>
    <w:rsid w:val="00F327FE"/>
    <w:rsid w:val="00F33AFD"/>
    <w:rsid w:val="00F64B65"/>
    <w:rsid w:val="00F64F06"/>
    <w:rsid w:val="00F805B3"/>
    <w:rsid w:val="00F82745"/>
    <w:rsid w:val="00F8685B"/>
    <w:rsid w:val="00F92E2B"/>
    <w:rsid w:val="00FA022E"/>
    <w:rsid w:val="00FA3A36"/>
    <w:rsid w:val="00FA78B0"/>
    <w:rsid w:val="00FB0BA1"/>
    <w:rsid w:val="00FB4468"/>
    <w:rsid w:val="00FB72CD"/>
    <w:rsid w:val="00FC5B00"/>
    <w:rsid w:val="00FC7AE1"/>
    <w:rsid w:val="00FE49AE"/>
    <w:rsid w:val="00FE5FC4"/>
    <w:rsid w:val="00FE68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041E"/>
  <w15:chartTrackingRefBased/>
  <w15:docId w15:val="{4014F773-03F2-A646-A622-DF83A318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96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21F"/>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8D4717"/>
    <w:rPr>
      <w:color w:val="0563C1" w:themeColor="hyperlink"/>
      <w:u w:val="single"/>
    </w:rPr>
  </w:style>
  <w:style w:type="paragraph" w:styleId="NormalWeb">
    <w:name w:val="Normal (Web)"/>
    <w:basedOn w:val="Normal"/>
    <w:uiPriority w:val="99"/>
    <w:unhideWhenUsed/>
    <w:rsid w:val="002D43F0"/>
    <w:pPr>
      <w:spacing w:before="100" w:beforeAutospacing="1" w:after="100" w:afterAutospacing="1"/>
    </w:pPr>
  </w:style>
  <w:style w:type="character" w:styleId="FollowedHyperlink">
    <w:name w:val="FollowedHyperlink"/>
    <w:basedOn w:val="DefaultParagraphFont"/>
    <w:uiPriority w:val="99"/>
    <w:semiHidden/>
    <w:unhideWhenUsed/>
    <w:rsid w:val="00774829"/>
    <w:rPr>
      <w:color w:val="954F72" w:themeColor="followedHyperlink"/>
      <w:u w:val="single"/>
    </w:rPr>
  </w:style>
  <w:style w:type="paragraph" w:styleId="Footer">
    <w:name w:val="footer"/>
    <w:basedOn w:val="Normal"/>
    <w:link w:val="FooterChar"/>
    <w:uiPriority w:val="99"/>
    <w:unhideWhenUsed/>
    <w:rsid w:val="00FE680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E680D"/>
  </w:style>
  <w:style w:type="character" w:styleId="PageNumber">
    <w:name w:val="page number"/>
    <w:basedOn w:val="DefaultParagraphFont"/>
    <w:uiPriority w:val="99"/>
    <w:semiHidden/>
    <w:unhideWhenUsed/>
    <w:rsid w:val="00FE680D"/>
  </w:style>
  <w:style w:type="character" w:styleId="CommentReference">
    <w:name w:val="annotation reference"/>
    <w:basedOn w:val="DefaultParagraphFont"/>
    <w:uiPriority w:val="99"/>
    <w:semiHidden/>
    <w:unhideWhenUsed/>
    <w:rsid w:val="007459BE"/>
    <w:rPr>
      <w:sz w:val="16"/>
      <w:szCs w:val="16"/>
    </w:rPr>
  </w:style>
  <w:style w:type="paragraph" w:styleId="CommentText">
    <w:name w:val="annotation text"/>
    <w:basedOn w:val="Normal"/>
    <w:link w:val="CommentTextChar"/>
    <w:uiPriority w:val="99"/>
    <w:semiHidden/>
    <w:unhideWhenUsed/>
    <w:rsid w:val="007459BE"/>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459BE"/>
    <w:rPr>
      <w:sz w:val="20"/>
      <w:szCs w:val="20"/>
    </w:rPr>
  </w:style>
  <w:style w:type="paragraph" w:styleId="CommentSubject">
    <w:name w:val="annotation subject"/>
    <w:basedOn w:val="CommentText"/>
    <w:next w:val="CommentText"/>
    <w:link w:val="CommentSubjectChar"/>
    <w:uiPriority w:val="99"/>
    <w:semiHidden/>
    <w:unhideWhenUsed/>
    <w:rsid w:val="007459BE"/>
    <w:rPr>
      <w:b/>
      <w:bCs/>
    </w:rPr>
  </w:style>
  <w:style w:type="character" w:customStyle="1" w:styleId="CommentSubjectChar">
    <w:name w:val="Comment Subject Char"/>
    <w:basedOn w:val="CommentTextChar"/>
    <w:link w:val="CommentSubject"/>
    <w:uiPriority w:val="99"/>
    <w:semiHidden/>
    <w:rsid w:val="007459BE"/>
    <w:rPr>
      <w:b/>
      <w:bCs/>
      <w:sz w:val="20"/>
      <w:szCs w:val="20"/>
    </w:rPr>
  </w:style>
  <w:style w:type="character" w:styleId="UnresolvedMention">
    <w:name w:val="Unresolved Mention"/>
    <w:basedOn w:val="DefaultParagraphFont"/>
    <w:uiPriority w:val="99"/>
    <w:semiHidden/>
    <w:unhideWhenUsed/>
    <w:rsid w:val="00CE5F8E"/>
    <w:rPr>
      <w:color w:val="605E5C"/>
      <w:shd w:val="clear" w:color="auto" w:fill="E1DFDD"/>
    </w:rPr>
  </w:style>
  <w:style w:type="character" w:customStyle="1" w:styleId="color11">
    <w:name w:val="color_11"/>
    <w:basedOn w:val="DefaultParagraphFont"/>
    <w:rsid w:val="00C71096"/>
  </w:style>
  <w:style w:type="character" w:customStyle="1" w:styleId="apple-converted-space">
    <w:name w:val="apple-converted-space"/>
    <w:basedOn w:val="DefaultParagraphFont"/>
    <w:rsid w:val="00015FDB"/>
  </w:style>
  <w:style w:type="paragraph" w:styleId="FootnoteText">
    <w:name w:val="footnote text"/>
    <w:basedOn w:val="Normal"/>
    <w:link w:val="FootnoteTextChar"/>
    <w:uiPriority w:val="99"/>
    <w:semiHidden/>
    <w:unhideWhenUsed/>
    <w:rsid w:val="00A13B34"/>
    <w:rPr>
      <w:sz w:val="20"/>
      <w:szCs w:val="20"/>
    </w:rPr>
  </w:style>
  <w:style w:type="character" w:customStyle="1" w:styleId="FootnoteTextChar">
    <w:name w:val="Footnote Text Char"/>
    <w:basedOn w:val="DefaultParagraphFont"/>
    <w:link w:val="FootnoteText"/>
    <w:uiPriority w:val="99"/>
    <w:semiHidden/>
    <w:rsid w:val="00A13B3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13B34"/>
    <w:rPr>
      <w:vertAlign w:val="superscript"/>
    </w:rPr>
  </w:style>
  <w:style w:type="paragraph" w:styleId="Revision">
    <w:name w:val="Revision"/>
    <w:hidden/>
    <w:uiPriority w:val="99"/>
    <w:semiHidden/>
    <w:rsid w:val="003A000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4276">
      <w:bodyDiv w:val="1"/>
      <w:marLeft w:val="0"/>
      <w:marRight w:val="0"/>
      <w:marTop w:val="0"/>
      <w:marBottom w:val="0"/>
      <w:divBdr>
        <w:top w:val="none" w:sz="0" w:space="0" w:color="auto"/>
        <w:left w:val="none" w:sz="0" w:space="0" w:color="auto"/>
        <w:bottom w:val="none" w:sz="0" w:space="0" w:color="auto"/>
        <w:right w:val="none" w:sz="0" w:space="0" w:color="auto"/>
      </w:divBdr>
      <w:divsChild>
        <w:div w:id="2079161257">
          <w:marLeft w:val="446"/>
          <w:marRight w:val="0"/>
          <w:marTop w:val="0"/>
          <w:marBottom w:val="0"/>
          <w:divBdr>
            <w:top w:val="none" w:sz="0" w:space="0" w:color="auto"/>
            <w:left w:val="none" w:sz="0" w:space="0" w:color="auto"/>
            <w:bottom w:val="none" w:sz="0" w:space="0" w:color="auto"/>
            <w:right w:val="none" w:sz="0" w:space="0" w:color="auto"/>
          </w:divBdr>
        </w:div>
        <w:div w:id="1503930634">
          <w:marLeft w:val="446"/>
          <w:marRight w:val="0"/>
          <w:marTop w:val="0"/>
          <w:marBottom w:val="0"/>
          <w:divBdr>
            <w:top w:val="none" w:sz="0" w:space="0" w:color="auto"/>
            <w:left w:val="none" w:sz="0" w:space="0" w:color="auto"/>
            <w:bottom w:val="none" w:sz="0" w:space="0" w:color="auto"/>
            <w:right w:val="none" w:sz="0" w:space="0" w:color="auto"/>
          </w:divBdr>
        </w:div>
      </w:divsChild>
    </w:div>
    <w:div w:id="31615138">
      <w:bodyDiv w:val="1"/>
      <w:marLeft w:val="0"/>
      <w:marRight w:val="0"/>
      <w:marTop w:val="0"/>
      <w:marBottom w:val="0"/>
      <w:divBdr>
        <w:top w:val="none" w:sz="0" w:space="0" w:color="auto"/>
        <w:left w:val="none" w:sz="0" w:space="0" w:color="auto"/>
        <w:bottom w:val="none" w:sz="0" w:space="0" w:color="auto"/>
        <w:right w:val="none" w:sz="0" w:space="0" w:color="auto"/>
      </w:divBdr>
    </w:div>
    <w:div w:id="113137032">
      <w:bodyDiv w:val="1"/>
      <w:marLeft w:val="0"/>
      <w:marRight w:val="0"/>
      <w:marTop w:val="0"/>
      <w:marBottom w:val="0"/>
      <w:divBdr>
        <w:top w:val="none" w:sz="0" w:space="0" w:color="auto"/>
        <w:left w:val="none" w:sz="0" w:space="0" w:color="auto"/>
        <w:bottom w:val="none" w:sz="0" w:space="0" w:color="auto"/>
        <w:right w:val="none" w:sz="0" w:space="0" w:color="auto"/>
      </w:divBdr>
    </w:div>
    <w:div w:id="113640854">
      <w:bodyDiv w:val="1"/>
      <w:marLeft w:val="0"/>
      <w:marRight w:val="0"/>
      <w:marTop w:val="0"/>
      <w:marBottom w:val="0"/>
      <w:divBdr>
        <w:top w:val="none" w:sz="0" w:space="0" w:color="auto"/>
        <w:left w:val="none" w:sz="0" w:space="0" w:color="auto"/>
        <w:bottom w:val="none" w:sz="0" w:space="0" w:color="auto"/>
        <w:right w:val="none" w:sz="0" w:space="0" w:color="auto"/>
      </w:divBdr>
      <w:divsChild>
        <w:div w:id="1151142926">
          <w:marLeft w:val="547"/>
          <w:marRight w:val="0"/>
          <w:marTop w:val="0"/>
          <w:marBottom w:val="0"/>
          <w:divBdr>
            <w:top w:val="none" w:sz="0" w:space="0" w:color="auto"/>
            <w:left w:val="none" w:sz="0" w:space="0" w:color="auto"/>
            <w:bottom w:val="none" w:sz="0" w:space="0" w:color="auto"/>
            <w:right w:val="none" w:sz="0" w:space="0" w:color="auto"/>
          </w:divBdr>
        </w:div>
      </w:divsChild>
    </w:div>
    <w:div w:id="136185073">
      <w:bodyDiv w:val="1"/>
      <w:marLeft w:val="0"/>
      <w:marRight w:val="0"/>
      <w:marTop w:val="0"/>
      <w:marBottom w:val="0"/>
      <w:divBdr>
        <w:top w:val="none" w:sz="0" w:space="0" w:color="auto"/>
        <w:left w:val="none" w:sz="0" w:space="0" w:color="auto"/>
        <w:bottom w:val="none" w:sz="0" w:space="0" w:color="auto"/>
        <w:right w:val="none" w:sz="0" w:space="0" w:color="auto"/>
      </w:divBdr>
    </w:div>
    <w:div w:id="180124872">
      <w:bodyDiv w:val="1"/>
      <w:marLeft w:val="0"/>
      <w:marRight w:val="0"/>
      <w:marTop w:val="0"/>
      <w:marBottom w:val="0"/>
      <w:divBdr>
        <w:top w:val="none" w:sz="0" w:space="0" w:color="auto"/>
        <w:left w:val="none" w:sz="0" w:space="0" w:color="auto"/>
        <w:bottom w:val="none" w:sz="0" w:space="0" w:color="auto"/>
        <w:right w:val="none" w:sz="0" w:space="0" w:color="auto"/>
      </w:divBdr>
    </w:div>
    <w:div w:id="247152398">
      <w:bodyDiv w:val="1"/>
      <w:marLeft w:val="0"/>
      <w:marRight w:val="0"/>
      <w:marTop w:val="0"/>
      <w:marBottom w:val="0"/>
      <w:divBdr>
        <w:top w:val="none" w:sz="0" w:space="0" w:color="auto"/>
        <w:left w:val="none" w:sz="0" w:space="0" w:color="auto"/>
        <w:bottom w:val="none" w:sz="0" w:space="0" w:color="auto"/>
        <w:right w:val="none" w:sz="0" w:space="0" w:color="auto"/>
      </w:divBdr>
      <w:divsChild>
        <w:div w:id="1204175086">
          <w:marLeft w:val="547"/>
          <w:marRight w:val="0"/>
          <w:marTop w:val="0"/>
          <w:marBottom w:val="0"/>
          <w:divBdr>
            <w:top w:val="none" w:sz="0" w:space="0" w:color="auto"/>
            <w:left w:val="none" w:sz="0" w:space="0" w:color="auto"/>
            <w:bottom w:val="none" w:sz="0" w:space="0" w:color="auto"/>
            <w:right w:val="none" w:sz="0" w:space="0" w:color="auto"/>
          </w:divBdr>
        </w:div>
      </w:divsChild>
    </w:div>
    <w:div w:id="297926771">
      <w:bodyDiv w:val="1"/>
      <w:marLeft w:val="0"/>
      <w:marRight w:val="0"/>
      <w:marTop w:val="0"/>
      <w:marBottom w:val="0"/>
      <w:divBdr>
        <w:top w:val="none" w:sz="0" w:space="0" w:color="auto"/>
        <w:left w:val="none" w:sz="0" w:space="0" w:color="auto"/>
        <w:bottom w:val="none" w:sz="0" w:space="0" w:color="auto"/>
        <w:right w:val="none" w:sz="0" w:space="0" w:color="auto"/>
      </w:divBdr>
    </w:div>
    <w:div w:id="433860913">
      <w:bodyDiv w:val="1"/>
      <w:marLeft w:val="0"/>
      <w:marRight w:val="0"/>
      <w:marTop w:val="0"/>
      <w:marBottom w:val="0"/>
      <w:divBdr>
        <w:top w:val="none" w:sz="0" w:space="0" w:color="auto"/>
        <w:left w:val="none" w:sz="0" w:space="0" w:color="auto"/>
        <w:bottom w:val="none" w:sz="0" w:space="0" w:color="auto"/>
        <w:right w:val="none" w:sz="0" w:space="0" w:color="auto"/>
      </w:divBdr>
      <w:divsChild>
        <w:div w:id="1164056024">
          <w:marLeft w:val="547"/>
          <w:marRight w:val="0"/>
          <w:marTop w:val="0"/>
          <w:marBottom w:val="0"/>
          <w:divBdr>
            <w:top w:val="none" w:sz="0" w:space="0" w:color="auto"/>
            <w:left w:val="none" w:sz="0" w:space="0" w:color="auto"/>
            <w:bottom w:val="none" w:sz="0" w:space="0" w:color="auto"/>
            <w:right w:val="none" w:sz="0" w:space="0" w:color="auto"/>
          </w:divBdr>
        </w:div>
      </w:divsChild>
    </w:div>
    <w:div w:id="509031177">
      <w:bodyDiv w:val="1"/>
      <w:marLeft w:val="0"/>
      <w:marRight w:val="0"/>
      <w:marTop w:val="0"/>
      <w:marBottom w:val="0"/>
      <w:divBdr>
        <w:top w:val="none" w:sz="0" w:space="0" w:color="auto"/>
        <w:left w:val="none" w:sz="0" w:space="0" w:color="auto"/>
        <w:bottom w:val="none" w:sz="0" w:space="0" w:color="auto"/>
        <w:right w:val="none" w:sz="0" w:space="0" w:color="auto"/>
      </w:divBdr>
      <w:divsChild>
        <w:div w:id="1484082901">
          <w:marLeft w:val="446"/>
          <w:marRight w:val="0"/>
          <w:marTop w:val="0"/>
          <w:marBottom w:val="0"/>
          <w:divBdr>
            <w:top w:val="none" w:sz="0" w:space="0" w:color="auto"/>
            <w:left w:val="none" w:sz="0" w:space="0" w:color="auto"/>
            <w:bottom w:val="none" w:sz="0" w:space="0" w:color="auto"/>
            <w:right w:val="none" w:sz="0" w:space="0" w:color="auto"/>
          </w:divBdr>
        </w:div>
        <w:div w:id="1468890786">
          <w:marLeft w:val="446"/>
          <w:marRight w:val="0"/>
          <w:marTop w:val="0"/>
          <w:marBottom w:val="0"/>
          <w:divBdr>
            <w:top w:val="none" w:sz="0" w:space="0" w:color="auto"/>
            <w:left w:val="none" w:sz="0" w:space="0" w:color="auto"/>
            <w:bottom w:val="none" w:sz="0" w:space="0" w:color="auto"/>
            <w:right w:val="none" w:sz="0" w:space="0" w:color="auto"/>
          </w:divBdr>
        </w:div>
        <w:div w:id="1909685000">
          <w:marLeft w:val="446"/>
          <w:marRight w:val="0"/>
          <w:marTop w:val="0"/>
          <w:marBottom w:val="0"/>
          <w:divBdr>
            <w:top w:val="none" w:sz="0" w:space="0" w:color="auto"/>
            <w:left w:val="none" w:sz="0" w:space="0" w:color="auto"/>
            <w:bottom w:val="none" w:sz="0" w:space="0" w:color="auto"/>
            <w:right w:val="none" w:sz="0" w:space="0" w:color="auto"/>
          </w:divBdr>
        </w:div>
      </w:divsChild>
    </w:div>
    <w:div w:id="550459471">
      <w:bodyDiv w:val="1"/>
      <w:marLeft w:val="0"/>
      <w:marRight w:val="0"/>
      <w:marTop w:val="0"/>
      <w:marBottom w:val="0"/>
      <w:divBdr>
        <w:top w:val="none" w:sz="0" w:space="0" w:color="auto"/>
        <w:left w:val="none" w:sz="0" w:space="0" w:color="auto"/>
        <w:bottom w:val="none" w:sz="0" w:space="0" w:color="auto"/>
        <w:right w:val="none" w:sz="0" w:space="0" w:color="auto"/>
      </w:divBdr>
    </w:div>
    <w:div w:id="592278956">
      <w:bodyDiv w:val="1"/>
      <w:marLeft w:val="0"/>
      <w:marRight w:val="0"/>
      <w:marTop w:val="0"/>
      <w:marBottom w:val="0"/>
      <w:divBdr>
        <w:top w:val="none" w:sz="0" w:space="0" w:color="auto"/>
        <w:left w:val="none" w:sz="0" w:space="0" w:color="auto"/>
        <w:bottom w:val="none" w:sz="0" w:space="0" w:color="auto"/>
        <w:right w:val="none" w:sz="0" w:space="0" w:color="auto"/>
      </w:divBdr>
      <w:divsChild>
        <w:div w:id="1326284302">
          <w:marLeft w:val="446"/>
          <w:marRight w:val="0"/>
          <w:marTop w:val="0"/>
          <w:marBottom w:val="0"/>
          <w:divBdr>
            <w:top w:val="none" w:sz="0" w:space="0" w:color="auto"/>
            <w:left w:val="none" w:sz="0" w:space="0" w:color="auto"/>
            <w:bottom w:val="none" w:sz="0" w:space="0" w:color="auto"/>
            <w:right w:val="none" w:sz="0" w:space="0" w:color="auto"/>
          </w:divBdr>
        </w:div>
        <w:div w:id="481047674">
          <w:marLeft w:val="446"/>
          <w:marRight w:val="0"/>
          <w:marTop w:val="0"/>
          <w:marBottom w:val="0"/>
          <w:divBdr>
            <w:top w:val="none" w:sz="0" w:space="0" w:color="auto"/>
            <w:left w:val="none" w:sz="0" w:space="0" w:color="auto"/>
            <w:bottom w:val="none" w:sz="0" w:space="0" w:color="auto"/>
            <w:right w:val="none" w:sz="0" w:space="0" w:color="auto"/>
          </w:divBdr>
        </w:div>
        <w:div w:id="788012582">
          <w:marLeft w:val="446"/>
          <w:marRight w:val="0"/>
          <w:marTop w:val="0"/>
          <w:marBottom w:val="0"/>
          <w:divBdr>
            <w:top w:val="none" w:sz="0" w:space="0" w:color="auto"/>
            <w:left w:val="none" w:sz="0" w:space="0" w:color="auto"/>
            <w:bottom w:val="none" w:sz="0" w:space="0" w:color="auto"/>
            <w:right w:val="none" w:sz="0" w:space="0" w:color="auto"/>
          </w:divBdr>
        </w:div>
      </w:divsChild>
    </w:div>
    <w:div w:id="606085301">
      <w:bodyDiv w:val="1"/>
      <w:marLeft w:val="0"/>
      <w:marRight w:val="0"/>
      <w:marTop w:val="0"/>
      <w:marBottom w:val="0"/>
      <w:divBdr>
        <w:top w:val="none" w:sz="0" w:space="0" w:color="auto"/>
        <w:left w:val="none" w:sz="0" w:space="0" w:color="auto"/>
        <w:bottom w:val="none" w:sz="0" w:space="0" w:color="auto"/>
        <w:right w:val="none" w:sz="0" w:space="0" w:color="auto"/>
      </w:divBdr>
      <w:divsChild>
        <w:div w:id="894046533">
          <w:marLeft w:val="446"/>
          <w:marRight w:val="0"/>
          <w:marTop w:val="0"/>
          <w:marBottom w:val="0"/>
          <w:divBdr>
            <w:top w:val="none" w:sz="0" w:space="0" w:color="auto"/>
            <w:left w:val="none" w:sz="0" w:space="0" w:color="auto"/>
            <w:bottom w:val="none" w:sz="0" w:space="0" w:color="auto"/>
            <w:right w:val="none" w:sz="0" w:space="0" w:color="auto"/>
          </w:divBdr>
        </w:div>
        <w:div w:id="1073626467">
          <w:marLeft w:val="446"/>
          <w:marRight w:val="0"/>
          <w:marTop w:val="0"/>
          <w:marBottom w:val="0"/>
          <w:divBdr>
            <w:top w:val="none" w:sz="0" w:space="0" w:color="auto"/>
            <w:left w:val="none" w:sz="0" w:space="0" w:color="auto"/>
            <w:bottom w:val="none" w:sz="0" w:space="0" w:color="auto"/>
            <w:right w:val="none" w:sz="0" w:space="0" w:color="auto"/>
          </w:divBdr>
        </w:div>
      </w:divsChild>
    </w:div>
    <w:div w:id="718285357">
      <w:bodyDiv w:val="1"/>
      <w:marLeft w:val="0"/>
      <w:marRight w:val="0"/>
      <w:marTop w:val="0"/>
      <w:marBottom w:val="0"/>
      <w:divBdr>
        <w:top w:val="none" w:sz="0" w:space="0" w:color="auto"/>
        <w:left w:val="none" w:sz="0" w:space="0" w:color="auto"/>
        <w:bottom w:val="none" w:sz="0" w:space="0" w:color="auto"/>
        <w:right w:val="none" w:sz="0" w:space="0" w:color="auto"/>
      </w:divBdr>
    </w:div>
    <w:div w:id="801390189">
      <w:bodyDiv w:val="1"/>
      <w:marLeft w:val="0"/>
      <w:marRight w:val="0"/>
      <w:marTop w:val="0"/>
      <w:marBottom w:val="0"/>
      <w:divBdr>
        <w:top w:val="none" w:sz="0" w:space="0" w:color="auto"/>
        <w:left w:val="none" w:sz="0" w:space="0" w:color="auto"/>
        <w:bottom w:val="none" w:sz="0" w:space="0" w:color="auto"/>
        <w:right w:val="none" w:sz="0" w:space="0" w:color="auto"/>
      </w:divBdr>
    </w:div>
    <w:div w:id="858129974">
      <w:bodyDiv w:val="1"/>
      <w:marLeft w:val="0"/>
      <w:marRight w:val="0"/>
      <w:marTop w:val="0"/>
      <w:marBottom w:val="0"/>
      <w:divBdr>
        <w:top w:val="none" w:sz="0" w:space="0" w:color="auto"/>
        <w:left w:val="none" w:sz="0" w:space="0" w:color="auto"/>
        <w:bottom w:val="none" w:sz="0" w:space="0" w:color="auto"/>
        <w:right w:val="none" w:sz="0" w:space="0" w:color="auto"/>
      </w:divBdr>
    </w:div>
    <w:div w:id="898978139">
      <w:bodyDiv w:val="1"/>
      <w:marLeft w:val="0"/>
      <w:marRight w:val="0"/>
      <w:marTop w:val="0"/>
      <w:marBottom w:val="0"/>
      <w:divBdr>
        <w:top w:val="none" w:sz="0" w:space="0" w:color="auto"/>
        <w:left w:val="none" w:sz="0" w:space="0" w:color="auto"/>
        <w:bottom w:val="none" w:sz="0" w:space="0" w:color="auto"/>
        <w:right w:val="none" w:sz="0" w:space="0" w:color="auto"/>
      </w:divBdr>
    </w:div>
    <w:div w:id="1003777362">
      <w:bodyDiv w:val="1"/>
      <w:marLeft w:val="0"/>
      <w:marRight w:val="0"/>
      <w:marTop w:val="0"/>
      <w:marBottom w:val="0"/>
      <w:divBdr>
        <w:top w:val="none" w:sz="0" w:space="0" w:color="auto"/>
        <w:left w:val="none" w:sz="0" w:space="0" w:color="auto"/>
        <w:bottom w:val="none" w:sz="0" w:space="0" w:color="auto"/>
        <w:right w:val="none" w:sz="0" w:space="0" w:color="auto"/>
      </w:divBdr>
    </w:div>
    <w:div w:id="1005014098">
      <w:bodyDiv w:val="1"/>
      <w:marLeft w:val="0"/>
      <w:marRight w:val="0"/>
      <w:marTop w:val="0"/>
      <w:marBottom w:val="0"/>
      <w:divBdr>
        <w:top w:val="none" w:sz="0" w:space="0" w:color="auto"/>
        <w:left w:val="none" w:sz="0" w:space="0" w:color="auto"/>
        <w:bottom w:val="none" w:sz="0" w:space="0" w:color="auto"/>
        <w:right w:val="none" w:sz="0" w:space="0" w:color="auto"/>
      </w:divBdr>
    </w:div>
    <w:div w:id="1039741231">
      <w:bodyDiv w:val="1"/>
      <w:marLeft w:val="0"/>
      <w:marRight w:val="0"/>
      <w:marTop w:val="0"/>
      <w:marBottom w:val="0"/>
      <w:divBdr>
        <w:top w:val="none" w:sz="0" w:space="0" w:color="auto"/>
        <w:left w:val="none" w:sz="0" w:space="0" w:color="auto"/>
        <w:bottom w:val="none" w:sz="0" w:space="0" w:color="auto"/>
        <w:right w:val="none" w:sz="0" w:space="0" w:color="auto"/>
      </w:divBdr>
      <w:divsChild>
        <w:div w:id="2102412495">
          <w:marLeft w:val="446"/>
          <w:marRight w:val="0"/>
          <w:marTop w:val="0"/>
          <w:marBottom w:val="0"/>
          <w:divBdr>
            <w:top w:val="none" w:sz="0" w:space="0" w:color="auto"/>
            <w:left w:val="none" w:sz="0" w:space="0" w:color="auto"/>
            <w:bottom w:val="none" w:sz="0" w:space="0" w:color="auto"/>
            <w:right w:val="none" w:sz="0" w:space="0" w:color="auto"/>
          </w:divBdr>
        </w:div>
        <w:div w:id="2074622648">
          <w:marLeft w:val="446"/>
          <w:marRight w:val="0"/>
          <w:marTop w:val="0"/>
          <w:marBottom w:val="0"/>
          <w:divBdr>
            <w:top w:val="none" w:sz="0" w:space="0" w:color="auto"/>
            <w:left w:val="none" w:sz="0" w:space="0" w:color="auto"/>
            <w:bottom w:val="none" w:sz="0" w:space="0" w:color="auto"/>
            <w:right w:val="none" w:sz="0" w:space="0" w:color="auto"/>
          </w:divBdr>
        </w:div>
        <w:div w:id="1951546784">
          <w:marLeft w:val="446"/>
          <w:marRight w:val="0"/>
          <w:marTop w:val="0"/>
          <w:marBottom w:val="0"/>
          <w:divBdr>
            <w:top w:val="none" w:sz="0" w:space="0" w:color="auto"/>
            <w:left w:val="none" w:sz="0" w:space="0" w:color="auto"/>
            <w:bottom w:val="none" w:sz="0" w:space="0" w:color="auto"/>
            <w:right w:val="none" w:sz="0" w:space="0" w:color="auto"/>
          </w:divBdr>
        </w:div>
      </w:divsChild>
    </w:div>
    <w:div w:id="1095396826">
      <w:bodyDiv w:val="1"/>
      <w:marLeft w:val="0"/>
      <w:marRight w:val="0"/>
      <w:marTop w:val="0"/>
      <w:marBottom w:val="0"/>
      <w:divBdr>
        <w:top w:val="none" w:sz="0" w:space="0" w:color="auto"/>
        <w:left w:val="none" w:sz="0" w:space="0" w:color="auto"/>
        <w:bottom w:val="none" w:sz="0" w:space="0" w:color="auto"/>
        <w:right w:val="none" w:sz="0" w:space="0" w:color="auto"/>
      </w:divBdr>
      <w:divsChild>
        <w:div w:id="1553073161">
          <w:marLeft w:val="360"/>
          <w:marRight w:val="0"/>
          <w:marTop w:val="200"/>
          <w:marBottom w:val="0"/>
          <w:divBdr>
            <w:top w:val="none" w:sz="0" w:space="0" w:color="auto"/>
            <w:left w:val="none" w:sz="0" w:space="0" w:color="auto"/>
            <w:bottom w:val="none" w:sz="0" w:space="0" w:color="auto"/>
            <w:right w:val="none" w:sz="0" w:space="0" w:color="auto"/>
          </w:divBdr>
        </w:div>
        <w:div w:id="1853572362">
          <w:marLeft w:val="360"/>
          <w:marRight w:val="0"/>
          <w:marTop w:val="200"/>
          <w:marBottom w:val="0"/>
          <w:divBdr>
            <w:top w:val="none" w:sz="0" w:space="0" w:color="auto"/>
            <w:left w:val="none" w:sz="0" w:space="0" w:color="auto"/>
            <w:bottom w:val="none" w:sz="0" w:space="0" w:color="auto"/>
            <w:right w:val="none" w:sz="0" w:space="0" w:color="auto"/>
          </w:divBdr>
        </w:div>
        <w:div w:id="772896956">
          <w:marLeft w:val="360"/>
          <w:marRight w:val="0"/>
          <w:marTop w:val="200"/>
          <w:marBottom w:val="0"/>
          <w:divBdr>
            <w:top w:val="none" w:sz="0" w:space="0" w:color="auto"/>
            <w:left w:val="none" w:sz="0" w:space="0" w:color="auto"/>
            <w:bottom w:val="none" w:sz="0" w:space="0" w:color="auto"/>
            <w:right w:val="none" w:sz="0" w:space="0" w:color="auto"/>
          </w:divBdr>
        </w:div>
        <w:div w:id="2131969636">
          <w:marLeft w:val="360"/>
          <w:marRight w:val="0"/>
          <w:marTop w:val="200"/>
          <w:marBottom w:val="0"/>
          <w:divBdr>
            <w:top w:val="none" w:sz="0" w:space="0" w:color="auto"/>
            <w:left w:val="none" w:sz="0" w:space="0" w:color="auto"/>
            <w:bottom w:val="none" w:sz="0" w:space="0" w:color="auto"/>
            <w:right w:val="none" w:sz="0" w:space="0" w:color="auto"/>
          </w:divBdr>
        </w:div>
        <w:div w:id="585966766">
          <w:marLeft w:val="360"/>
          <w:marRight w:val="0"/>
          <w:marTop w:val="200"/>
          <w:marBottom w:val="0"/>
          <w:divBdr>
            <w:top w:val="none" w:sz="0" w:space="0" w:color="auto"/>
            <w:left w:val="none" w:sz="0" w:space="0" w:color="auto"/>
            <w:bottom w:val="none" w:sz="0" w:space="0" w:color="auto"/>
            <w:right w:val="none" w:sz="0" w:space="0" w:color="auto"/>
          </w:divBdr>
        </w:div>
        <w:div w:id="861437866">
          <w:marLeft w:val="360"/>
          <w:marRight w:val="0"/>
          <w:marTop w:val="200"/>
          <w:marBottom w:val="0"/>
          <w:divBdr>
            <w:top w:val="none" w:sz="0" w:space="0" w:color="auto"/>
            <w:left w:val="none" w:sz="0" w:space="0" w:color="auto"/>
            <w:bottom w:val="none" w:sz="0" w:space="0" w:color="auto"/>
            <w:right w:val="none" w:sz="0" w:space="0" w:color="auto"/>
          </w:divBdr>
        </w:div>
      </w:divsChild>
    </w:div>
    <w:div w:id="1156871545">
      <w:bodyDiv w:val="1"/>
      <w:marLeft w:val="0"/>
      <w:marRight w:val="0"/>
      <w:marTop w:val="0"/>
      <w:marBottom w:val="0"/>
      <w:divBdr>
        <w:top w:val="none" w:sz="0" w:space="0" w:color="auto"/>
        <w:left w:val="none" w:sz="0" w:space="0" w:color="auto"/>
        <w:bottom w:val="none" w:sz="0" w:space="0" w:color="auto"/>
        <w:right w:val="none" w:sz="0" w:space="0" w:color="auto"/>
      </w:divBdr>
    </w:div>
    <w:div w:id="1268470020">
      <w:bodyDiv w:val="1"/>
      <w:marLeft w:val="0"/>
      <w:marRight w:val="0"/>
      <w:marTop w:val="0"/>
      <w:marBottom w:val="0"/>
      <w:divBdr>
        <w:top w:val="none" w:sz="0" w:space="0" w:color="auto"/>
        <w:left w:val="none" w:sz="0" w:space="0" w:color="auto"/>
        <w:bottom w:val="none" w:sz="0" w:space="0" w:color="auto"/>
        <w:right w:val="none" w:sz="0" w:space="0" w:color="auto"/>
      </w:divBdr>
    </w:div>
    <w:div w:id="1299216118">
      <w:bodyDiv w:val="1"/>
      <w:marLeft w:val="0"/>
      <w:marRight w:val="0"/>
      <w:marTop w:val="0"/>
      <w:marBottom w:val="0"/>
      <w:divBdr>
        <w:top w:val="none" w:sz="0" w:space="0" w:color="auto"/>
        <w:left w:val="none" w:sz="0" w:space="0" w:color="auto"/>
        <w:bottom w:val="none" w:sz="0" w:space="0" w:color="auto"/>
        <w:right w:val="none" w:sz="0" w:space="0" w:color="auto"/>
      </w:divBdr>
    </w:div>
    <w:div w:id="1305696635">
      <w:bodyDiv w:val="1"/>
      <w:marLeft w:val="0"/>
      <w:marRight w:val="0"/>
      <w:marTop w:val="0"/>
      <w:marBottom w:val="0"/>
      <w:divBdr>
        <w:top w:val="none" w:sz="0" w:space="0" w:color="auto"/>
        <w:left w:val="none" w:sz="0" w:space="0" w:color="auto"/>
        <w:bottom w:val="none" w:sz="0" w:space="0" w:color="auto"/>
        <w:right w:val="none" w:sz="0" w:space="0" w:color="auto"/>
      </w:divBdr>
    </w:div>
    <w:div w:id="1329869774">
      <w:bodyDiv w:val="1"/>
      <w:marLeft w:val="0"/>
      <w:marRight w:val="0"/>
      <w:marTop w:val="0"/>
      <w:marBottom w:val="0"/>
      <w:divBdr>
        <w:top w:val="none" w:sz="0" w:space="0" w:color="auto"/>
        <w:left w:val="none" w:sz="0" w:space="0" w:color="auto"/>
        <w:bottom w:val="none" w:sz="0" w:space="0" w:color="auto"/>
        <w:right w:val="none" w:sz="0" w:space="0" w:color="auto"/>
      </w:divBdr>
    </w:div>
    <w:div w:id="1626233334">
      <w:bodyDiv w:val="1"/>
      <w:marLeft w:val="0"/>
      <w:marRight w:val="0"/>
      <w:marTop w:val="0"/>
      <w:marBottom w:val="0"/>
      <w:divBdr>
        <w:top w:val="none" w:sz="0" w:space="0" w:color="auto"/>
        <w:left w:val="none" w:sz="0" w:space="0" w:color="auto"/>
        <w:bottom w:val="none" w:sz="0" w:space="0" w:color="auto"/>
        <w:right w:val="none" w:sz="0" w:space="0" w:color="auto"/>
      </w:divBdr>
      <w:divsChild>
        <w:div w:id="4093339">
          <w:marLeft w:val="547"/>
          <w:marRight w:val="0"/>
          <w:marTop w:val="0"/>
          <w:marBottom w:val="0"/>
          <w:divBdr>
            <w:top w:val="none" w:sz="0" w:space="0" w:color="auto"/>
            <w:left w:val="none" w:sz="0" w:space="0" w:color="auto"/>
            <w:bottom w:val="none" w:sz="0" w:space="0" w:color="auto"/>
            <w:right w:val="none" w:sz="0" w:space="0" w:color="auto"/>
          </w:divBdr>
        </w:div>
      </w:divsChild>
    </w:div>
    <w:div w:id="1684673366">
      <w:bodyDiv w:val="1"/>
      <w:marLeft w:val="0"/>
      <w:marRight w:val="0"/>
      <w:marTop w:val="0"/>
      <w:marBottom w:val="0"/>
      <w:divBdr>
        <w:top w:val="none" w:sz="0" w:space="0" w:color="auto"/>
        <w:left w:val="none" w:sz="0" w:space="0" w:color="auto"/>
        <w:bottom w:val="none" w:sz="0" w:space="0" w:color="auto"/>
        <w:right w:val="none" w:sz="0" w:space="0" w:color="auto"/>
      </w:divBdr>
      <w:divsChild>
        <w:div w:id="1894778554">
          <w:marLeft w:val="360"/>
          <w:marRight w:val="0"/>
          <w:marTop w:val="200"/>
          <w:marBottom w:val="0"/>
          <w:divBdr>
            <w:top w:val="none" w:sz="0" w:space="0" w:color="auto"/>
            <w:left w:val="none" w:sz="0" w:space="0" w:color="auto"/>
            <w:bottom w:val="none" w:sz="0" w:space="0" w:color="auto"/>
            <w:right w:val="none" w:sz="0" w:space="0" w:color="auto"/>
          </w:divBdr>
        </w:div>
        <w:div w:id="803739212">
          <w:marLeft w:val="360"/>
          <w:marRight w:val="0"/>
          <w:marTop w:val="200"/>
          <w:marBottom w:val="0"/>
          <w:divBdr>
            <w:top w:val="none" w:sz="0" w:space="0" w:color="auto"/>
            <w:left w:val="none" w:sz="0" w:space="0" w:color="auto"/>
            <w:bottom w:val="none" w:sz="0" w:space="0" w:color="auto"/>
            <w:right w:val="none" w:sz="0" w:space="0" w:color="auto"/>
          </w:divBdr>
        </w:div>
      </w:divsChild>
    </w:div>
    <w:div w:id="1695303748">
      <w:bodyDiv w:val="1"/>
      <w:marLeft w:val="0"/>
      <w:marRight w:val="0"/>
      <w:marTop w:val="0"/>
      <w:marBottom w:val="0"/>
      <w:divBdr>
        <w:top w:val="none" w:sz="0" w:space="0" w:color="auto"/>
        <w:left w:val="none" w:sz="0" w:space="0" w:color="auto"/>
        <w:bottom w:val="none" w:sz="0" w:space="0" w:color="auto"/>
        <w:right w:val="none" w:sz="0" w:space="0" w:color="auto"/>
      </w:divBdr>
      <w:divsChild>
        <w:div w:id="2090035427">
          <w:marLeft w:val="547"/>
          <w:marRight w:val="0"/>
          <w:marTop w:val="0"/>
          <w:marBottom w:val="0"/>
          <w:divBdr>
            <w:top w:val="none" w:sz="0" w:space="0" w:color="auto"/>
            <w:left w:val="none" w:sz="0" w:space="0" w:color="auto"/>
            <w:bottom w:val="none" w:sz="0" w:space="0" w:color="auto"/>
            <w:right w:val="none" w:sz="0" w:space="0" w:color="auto"/>
          </w:divBdr>
        </w:div>
      </w:divsChild>
    </w:div>
    <w:div w:id="1755278224">
      <w:bodyDiv w:val="1"/>
      <w:marLeft w:val="0"/>
      <w:marRight w:val="0"/>
      <w:marTop w:val="0"/>
      <w:marBottom w:val="0"/>
      <w:divBdr>
        <w:top w:val="none" w:sz="0" w:space="0" w:color="auto"/>
        <w:left w:val="none" w:sz="0" w:space="0" w:color="auto"/>
        <w:bottom w:val="none" w:sz="0" w:space="0" w:color="auto"/>
        <w:right w:val="none" w:sz="0" w:space="0" w:color="auto"/>
      </w:divBdr>
    </w:div>
    <w:div w:id="1823621711">
      <w:bodyDiv w:val="1"/>
      <w:marLeft w:val="0"/>
      <w:marRight w:val="0"/>
      <w:marTop w:val="0"/>
      <w:marBottom w:val="0"/>
      <w:divBdr>
        <w:top w:val="none" w:sz="0" w:space="0" w:color="auto"/>
        <w:left w:val="none" w:sz="0" w:space="0" w:color="auto"/>
        <w:bottom w:val="none" w:sz="0" w:space="0" w:color="auto"/>
        <w:right w:val="none" w:sz="0" w:space="0" w:color="auto"/>
      </w:divBdr>
      <w:divsChild>
        <w:div w:id="4796279">
          <w:marLeft w:val="446"/>
          <w:marRight w:val="0"/>
          <w:marTop w:val="0"/>
          <w:marBottom w:val="0"/>
          <w:divBdr>
            <w:top w:val="none" w:sz="0" w:space="0" w:color="auto"/>
            <w:left w:val="none" w:sz="0" w:space="0" w:color="auto"/>
            <w:bottom w:val="none" w:sz="0" w:space="0" w:color="auto"/>
            <w:right w:val="none" w:sz="0" w:space="0" w:color="auto"/>
          </w:divBdr>
        </w:div>
        <w:div w:id="994381746">
          <w:marLeft w:val="446"/>
          <w:marRight w:val="0"/>
          <w:marTop w:val="0"/>
          <w:marBottom w:val="0"/>
          <w:divBdr>
            <w:top w:val="none" w:sz="0" w:space="0" w:color="auto"/>
            <w:left w:val="none" w:sz="0" w:space="0" w:color="auto"/>
            <w:bottom w:val="none" w:sz="0" w:space="0" w:color="auto"/>
            <w:right w:val="none" w:sz="0" w:space="0" w:color="auto"/>
          </w:divBdr>
        </w:div>
        <w:div w:id="48766684">
          <w:marLeft w:val="446"/>
          <w:marRight w:val="0"/>
          <w:marTop w:val="0"/>
          <w:marBottom w:val="0"/>
          <w:divBdr>
            <w:top w:val="none" w:sz="0" w:space="0" w:color="auto"/>
            <w:left w:val="none" w:sz="0" w:space="0" w:color="auto"/>
            <w:bottom w:val="none" w:sz="0" w:space="0" w:color="auto"/>
            <w:right w:val="none" w:sz="0" w:space="0" w:color="auto"/>
          </w:divBdr>
        </w:div>
      </w:divsChild>
    </w:div>
    <w:div w:id="2011908279">
      <w:bodyDiv w:val="1"/>
      <w:marLeft w:val="0"/>
      <w:marRight w:val="0"/>
      <w:marTop w:val="0"/>
      <w:marBottom w:val="0"/>
      <w:divBdr>
        <w:top w:val="none" w:sz="0" w:space="0" w:color="auto"/>
        <w:left w:val="none" w:sz="0" w:space="0" w:color="auto"/>
        <w:bottom w:val="none" w:sz="0" w:space="0" w:color="auto"/>
        <w:right w:val="none" w:sz="0" w:space="0" w:color="auto"/>
      </w:divBdr>
    </w:div>
    <w:div w:id="2099787589">
      <w:bodyDiv w:val="1"/>
      <w:marLeft w:val="0"/>
      <w:marRight w:val="0"/>
      <w:marTop w:val="0"/>
      <w:marBottom w:val="0"/>
      <w:divBdr>
        <w:top w:val="none" w:sz="0" w:space="0" w:color="auto"/>
        <w:left w:val="none" w:sz="0" w:space="0" w:color="auto"/>
        <w:bottom w:val="none" w:sz="0" w:space="0" w:color="auto"/>
        <w:right w:val="none" w:sz="0" w:space="0" w:color="auto"/>
      </w:divBdr>
    </w:div>
    <w:div w:id="211131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eecc.org/9-29-21-emwg-mt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5BEBD-93B2-7A4F-8E5D-B9FB4869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Raab</dc:creator>
  <cp:keywords/>
  <dc:description/>
  <cp:lastModifiedBy>Katherine Mckeague Abrams</cp:lastModifiedBy>
  <cp:revision>3</cp:revision>
  <cp:lastPrinted>2021-09-16T17:37:00Z</cp:lastPrinted>
  <dcterms:created xsi:type="dcterms:W3CDTF">2021-10-11T14:40:00Z</dcterms:created>
  <dcterms:modified xsi:type="dcterms:W3CDTF">2021-10-11T14:54:00Z</dcterms:modified>
</cp:coreProperties>
</file>