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esgjggu5v6h" w:colFirst="0" w:colLast="0" w:displacedByCustomXml="next"/>
    <w:bookmarkEnd w:id="0" w:displacedByCustomXml="next"/>
    <w:sdt>
      <w:sdtPr>
        <w:id w:val="222959394"/>
        <w:docPartObj>
          <w:docPartGallery w:val="Cover Pages"/>
          <w:docPartUnique/>
        </w:docPartObj>
      </w:sdtPr>
      <w:sdtEndPr/>
      <w:sdtContent>
        <w:p w14:paraId="30F9A6B9" w14:textId="0BF99A70" w:rsidR="00312434" w:rsidRDefault="001C26E4" w:rsidP="00E35D31">
          <w:r>
            <w:rPr>
              <w:noProof/>
            </w:rPr>
            <w:drawing>
              <wp:anchor distT="0" distB="0" distL="114300" distR="114300" simplePos="0" relativeHeight="251663360" behindDoc="0" locked="0" layoutInCell="1" allowOverlap="1" wp14:anchorId="75540F27" wp14:editId="65EF107A">
                <wp:simplePos x="0" y="0"/>
                <wp:positionH relativeFrom="column">
                  <wp:posOffset>-559558</wp:posOffset>
                </wp:positionH>
                <wp:positionV relativeFrom="paragraph">
                  <wp:posOffset>-689212</wp:posOffset>
                </wp:positionV>
                <wp:extent cx="2767965" cy="511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67965" cy="511810"/>
                        </a:xfrm>
                        <a:prstGeom prst="rect">
                          <a:avLst/>
                        </a:prstGeom>
                        <a:noFill/>
                      </pic:spPr>
                    </pic:pic>
                  </a:graphicData>
                </a:graphic>
              </wp:anchor>
            </w:drawing>
          </w:r>
          <w:r w:rsidR="00312434">
            <w:rPr>
              <w:noProof/>
            </w:rPr>
            <mc:AlternateContent>
              <mc:Choice Requires="wpg">
                <w:drawing>
                  <wp:anchor distT="0" distB="0" distL="114300" distR="114300" simplePos="0" relativeHeight="251662336" behindDoc="0" locked="0" layoutInCell="1" allowOverlap="1" wp14:anchorId="747DC9AA" wp14:editId="18AE836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14="http://schemas.microsoft.com/office/drawing/2010/main" xmlns:pic="http://schemas.openxmlformats.org/drawingml/2006/picture" xmlns:a="http://schemas.openxmlformats.org/drawingml/2006/main">
                <w:pict w14:anchorId="78AEDF01">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0D0533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1"/>
                    </v:rect>
                    <w10:wrap anchorx="page" anchory="page"/>
                  </v:group>
                </w:pict>
              </mc:Fallback>
            </mc:AlternateContent>
          </w:r>
          <w:r w:rsidR="00312434">
            <w:rPr>
              <w:noProof/>
            </w:rPr>
            <mc:AlternateContent>
              <mc:Choice Requires="wps">
                <w:drawing>
                  <wp:anchor distT="0" distB="0" distL="114300" distR="114300" simplePos="0" relativeHeight="251661312" behindDoc="0" locked="0" layoutInCell="1" allowOverlap="1" wp14:anchorId="70AB364C" wp14:editId="3AEA4A2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B4591" w14:textId="3394F176" w:rsidR="0079691C" w:rsidRPr="00C64ADE" w:rsidRDefault="0079691C">
                                <w:pPr>
                                  <w:pStyle w:val="NoSpacing"/>
                                  <w:jc w:val="right"/>
                                  <w:rPr>
                                    <w:rFonts w:asciiTheme="majorHAnsi" w:hAnsiTheme="majorHAnsi" w:cstheme="majorHAnsi"/>
                                    <w:color w:val="4F81BD" w:themeColor="accent1"/>
                                    <w:sz w:val="28"/>
                                    <w:szCs w:val="28"/>
                                  </w:rPr>
                                </w:pPr>
                                <w:r w:rsidRPr="00C64ADE">
                                  <w:rPr>
                                    <w:rFonts w:asciiTheme="majorHAnsi" w:hAnsiTheme="majorHAnsi" w:cstheme="majorHAnsi"/>
                                    <w:color w:val="4F81BD" w:themeColor="accent1"/>
                                    <w:sz w:val="28"/>
                                    <w:szCs w:val="28"/>
                                  </w:rPr>
                                  <w:t>Prepared by (in alphabetical order)</w:t>
                                </w:r>
                              </w:p>
                              <w:sdt>
                                <w:sdtPr>
                                  <w:rPr>
                                    <w:rFonts w:ascii="Arial" w:hAnsi="Arial" w:cs="Arial"/>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430891E2" w14:textId="55EDBB17" w:rsidR="0079691C" w:rsidRPr="00FC7A66" w:rsidRDefault="0079691C" w:rsidP="00FC7A66">
                                    <w:pPr>
                                      <w:pStyle w:val="NoSpacing"/>
                                      <w:jc w:val="right"/>
                                      <w:rPr>
                                        <w:rFonts w:ascii="Arial" w:hAnsi="Arial" w:cs="Arial"/>
                                        <w:color w:val="595959" w:themeColor="text1" w:themeTint="A6"/>
                                        <w:sz w:val="20"/>
                                        <w:szCs w:val="20"/>
                                      </w:rPr>
                                    </w:pPr>
                                    <w:r w:rsidRPr="00C64ADE">
                                      <w:rPr>
                                        <w:rFonts w:ascii="Arial" w:hAnsi="Arial" w:cs="Arial"/>
                                        <w:color w:val="595959" w:themeColor="text1" w:themeTint="A6"/>
                                        <w:sz w:val="28"/>
                                        <w:szCs w:val="28"/>
                                      </w:rPr>
                                      <w:t xml:space="preserve">Kristen Bush, Jessica Dunn, Sadia Gul, </w:t>
                                    </w:r>
                                    <w:r w:rsidR="00FC7A66" w:rsidRPr="00C64ADE">
                                      <w:rPr>
                                        <w:rFonts w:ascii="Arial" w:hAnsi="Arial" w:cs="Arial"/>
                                        <w:color w:val="595959" w:themeColor="text1" w:themeTint="A6"/>
                                        <w:sz w:val="28"/>
                                        <w:szCs w:val="28"/>
                                      </w:rPr>
                                      <w:br/>
                                    </w:r>
                                    <w:r w:rsidRPr="00C64ADE">
                                      <w:rPr>
                                        <w:rFonts w:ascii="Arial" w:hAnsi="Arial" w:cs="Arial"/>
                                        <w:color w:val="595959" w:themeColor="text1" w:themeTint="A6"/>
                                        <w:sz w:val="28"/>
                                        <w:szCs w:val="28"/>
                                      </w:rPr>
                                      <w:t>Mark T. Lozano, Leslie Nelson, Tobiah Steckel</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0AB364C"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3CDB4591" w14:textId="3394F176" w:rsidR="0079691C" w:rsidRPr="00C64ADE" w:rsidRDefault="0079691C">
                          <w:pPr>
                            <w:pStyle w:val="NoSpacing"/>
                            <w:jc w:val="right"/>
                            <w:rPr>
                              <w:rFonts w:asciiTheme="majorHAnsi" w:hAnsiTheme="majorHAnsi" w:cstheme="majorHAnsi"/>
                              <w:color w:val="4F81BD" w:themeColor="accent1"/>
                              <w:sz w:val="28"/>
                              <w:szCs w:val="28"/>
                            </w:rPr>
                          </w:pPr>
                          <w:r w:rsidRPr="00C64ADE">
                            <w:rPr>
                              <w:rFonts w:asciiTheme="majorHAnsi" w:hAnsiTheme="majorHAnsi" w:cstheme="majorHAnsi"/>
                              <w:color w:val="4F81BD" w:themeColor="accent1"/>
                              <w:sz w:val="28"/>
                              <w:szCs w:val="28"/>
                            </w:rPr>
                            <w:t>Prepared by (in alphabetical order)</w:t>
                          </w:r>
                        </w:p>
                        <w:sdt>
                          <w:sdtPr>
                            <w:rPr>
                              <w:rFonts w:ascii="Arial" w:hAnsi="Arial" w:cs="Arial"/>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430891E2" w14:textId="55EDBB17" w:rsidR="0079691C" w:rsidRPr="00FC7A66" w:rsidRDefault="0079691C" w:rsidP="00FC7A66">
                              <w:pPr>
                                <w:pStyle w:val="NoSpacing"/>
                                <w:jc w:val="right"/>
                                <w:rPr>
                                  <w:rFonts w:ascii="Arial" w:hAnsi="Arial" w:cs="Arial"/>
                                  <w:color w:val="595959" w:themeColor="text1" w:themeTint="A6"/>
                                  <w:sz w:val="20"/>
                                  <w:szCs w:val="20"/>
                                </w:rPr>
                              </w:pPr>
                              <w:r w:rsidRPr="00C64ADE">
                                <w:rPr>
                                  <w:rFonts w:ascii="Arial" w:hAnsi="Arial" w:cs="Arial"/>
                                  <w:color w:val="595959" w:themeColor="text1" w:themeTint="A6"/>
                                  <w:sz w:val="28"/>
                                  <w:szCs w:val="28"/>
                                </w:rPr>
                                <w:t xml:space="preserve">Kristen Bush, Jessica Dunn, Sadia Gul, </w:t>
                              </w:r>
                              <w:r w:rsidR="00FC7A66" w:rsidRPr="00C64ADE">
                                <w:rPr>
                                  <w:rFonts w:ascii="Arial" w:hAnsi="Arial" w:cs="Arial"/>
                                  <w:color w:val="595959" w:themeColor="text1" w:themeTint="A6"/>
                                  <w:sz w:val="28"/>
                                  <w:szCs w:val="28"/>
                                </w:rPr>
                                <w:br/>
                              </w:r>
                              <w:r w:rsidRPr="00C64ADE">
                                <w:rPr>
                                  <w:rFonts w:ascii="Arial" w:hAnsi="Arial" w:cs="Arial"/>
                                  <w:color w:val="595959" w:themeColor="text1" w:themeTint="A6"/>
                                  <w:sz w:val="28"/>
                                  <w:szCs w:val="28"/>
                                </w:rPr>
                                <w:t xml:space="preserve">Mark T. Lozano, Leslie Nelson, </w:t>
                              </w:r>
                              <w:proofErr w:type="spellStart"/>
                              <w:r w:rsidRPr="00C64ADE">
                                <w:rPr>
                                  <w:rFonts w:ascii="Arial" w:hAnsi="Arial" w:cs="Arial"/>
                                  <w:color w:val="595959" w:themeColor="text1" w:themeTint="A6"/>
                                  <w:sz w:val="28"/>
                                  <w:szCs w:val="28"/>
                                </w:rPr>
                                <w:t>Tobiah</w:t>
                              </w:r>
                              <w:proofErr w:type="spellEnd"/>
                              <w:r w:rsidRPr="00C64ADE">
                                <w:rPr>
                                  <w:rFonts w:ascii="Arial" w:hAnsi="Arial" w:cs="Arial"/>
                                  <w:color w:val="595959" w:themeColor="text1" w:themeTint="A6"/>
                                  <w:sz w:val="28"/>
                                  <w:szCs w:val="28"/>
                                </w:rPr>
                                <w:t xml:space="preserve"> Steckel</w:t>
                              </w:r>
                            </w:p>
                          </w:sdtContent>
                        </w:sdt>
                      </w:txbxContent>
                    </v:textbox>
                    <w10:wrap type="square" anchorx="page" anchory="page"/>
                  </v:shape>
                </w:pict>
              </mc:Fallback>
            </mc:AlternateContent>
          </w:r>
          <w:r w:rsidR="00312434">
            <w:rPr>
              <w:noProof/>
            </w:rPr>
            <mc:AlternateContent>
              <mc:Choice Requires="wps">
                <w:drawing>
                  <wp:anchor distT="0" distB="0" distL="114300" distR="114300" simplePos="0" relativeHeight="251659264" behindDoc="0" locked="0" layoutInCell="1" allowOverlap="1" wp14:anchorId="36BAF4B1" wp14:editId="3D4A077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C962A" w14:textId="7F10B8BE" w:rsidR="0079691C" w:rsidRPr="001C26E4" w:rsidRDefault="007D7388">
                                <w:pPr>
                                  <w:jc w:val="right"/>
                                  <w:rPr>
                                    <w:color w:val="4F81BD" w:themeColor="accent1"/>
                                    <w:sz w:val="40"/>
                                    <w:szCs w:val="40"/>
                                  </w:rPr>
                                </w:pPr>
                                <w:sdt>
                                  <w:sdtPr>
                                    <w:rPr>
                                      <w:caps/>
                                      <w:color w:val="4F81BD"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691C">
                                      <w:rPr>
                                        <w:caps/>
                                        <w:color w:val="4F81BD" w:themeColor="accent1"/>
                                        <w:sz w:val="40"/>
                                        <w:szCs w:val="40"/>
                                      </w:rPr>
                                      <w:t>An Analysis of</w:t>
                                    </w:r>
                                    <w:r w:rsidR="00492B82">
                                      <w:rPr>
                                        <w:caps/>
                                        <w:color w:val="4F81BD" w:themeColor="accent1"/>
                                        <w:sz w:val="40"/>
                                        <w:szCs w:val="40"/>
                                      </w:rPr>
                                      <w:t xml:space="preserve"> Residential</w:t>
                                    </w:r>
                                    <w:r w:rsidR="0079691C">
                                      <w:rPr>
                                        <w:caps/>
                                        <w:color w:val="4F81BD" w:themeColor="accent1"/>
                                        <w:sz w:val="40"/>
                                        <w:szCs w:val="40"/>
                                      </w:rPr>
                                      <w:t xml:space="preserve"> underserved customers in California </w:t>
                                    </w:r>
                                    <w:r w:rsidR="00492B82">
                                      <w:rPr>
                                        <w:caps/>
                                        <w:color w:val="4F81BD" w:themeColor="accent1"/>
                                        <w:sz w:val="40"/>
                                        <w:szCs w:val="40"/>
                                      </w:rPr>
                                      <w:t>Investor-Owned Utility Programs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259820E" w14:textId="19A28A59" w:rsidR="0079691C" w:rsidRPr="001C26E4" w:rsidRDefault="0079691C">
                                    <w:pPr>
                                      <w:jc w:val="right"/>
                                      <w:rPr>
                                        <w:smallCaps/>
                                        <w:color w:val="404040" w:themeColor="text1" w:themeTint="BF"/>
                                        <w:sz w:val="36"/>
                                        <w:szCs w:val="36"/>
                                      </w:rPr>
                                    </w:pPr>
                                    <w:r>
                                      <w:rPr>
                                        <w:color w:val="404040" w:themeColor="text1" w:themeTint="BF"/>
                                        <w:sz w:val="36"/>
                                        <w:szCs w:val="36"/>
                                      </w:rPr>
                                      <w:t>Prepared for: the CAEECC sub-Working Group on Underserved Customers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6BAF4B1" id="_x0000_t202" coordsize="21600,21600" o:spt="202" path="m,l,21600r21600,l21600,xe">
                    <v:stroke joinstyle="miter"/>
                    <v:path gradientshapeok="t" o:connecttype="rect"/>
                  </v:shapetype>
                  <v:shape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F3C962A" w14:textId="7F10B8BE" w:rsidR="0079691C" w:rsidRPr="001C26E4" w:rsidRDefault="00996240">
                          <w:pPr>
                            <w:jc w:val="right"/>
                            <w:rPr>
                              <w:color w:val="4F81BD" w:themeColor="accent1"/>
                              <w:sz w:val="40"/>
                              <w:szCs w:val="40"/>
                            </w:rPr>
                          </w:pPr>
                          <w:sdt>
                            <w:sdtPr>
                              <w:rPr>
                                <w:caps/>
                                <w:color w:val="4F81BD"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9691C">
                                <w:rPr>
                                  <w:caps/>
                                  <w:color w:val="4F81BD" w:themeColor="accent1"/>
                                  <w:sz w:val="40"/>
                                  <w:szCs w:val="40"/>
                                </w:rPr>
                                <w:t>An Analysis of</w:t>
                              </w:r>
                              <w:r w:rsidR="00492B82">
                                <w:rPr>
                                  <w:caps/>
                                  <w:color w:val="4F81BD" w:themeColor="accent1"/>
                                  <w:sz w:val="40"/>
                                  <w:szCs w:val="40"/>
                                </w:rPr>
                                <w:t xml:space="preserve"> Residential</w:t>
                              </w:r>
                              <w:r w:rsidR="0079691C">
                                <w:rPr>
                                  <w:caps/>
                                  <w:color w:val="4F81BD" w:themeColor="accent1"/>
                                  <w:sz w:val="40"/>
                                  <w:szCs w:val="40"/>
                                </w:rPr>
                                <w:t xml:space="preserve"> underserved customers in California </w:t>
                              </w:r>
                              <w:r w:rsidR="00492B82">
                                <w:rPr>
                                  <w:caps/>
                                  <w:color w:val="4F81BD" w:themeColor="accent1"/>
                                  <w:sz w:val="40"/>
                                  <w:szCs w:val="40"/>
                                </w:rPr>
                                <w:t>Investor-Owned Utility Programs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259820E" w14:textId="19A28A59" w:rsidR="0079691C" w:rsidRPr="001C26E4" w:rsidRDefault="0079691C">
                              <w:pPr>
                                <w:jc w:val="right"/>
                                <w:rPr>
                                  <w:smallCaps/>
                                  <w:color w:val="404040" w:themeColor="text1" w:themeTint="BF"/>
                                  <w:sz w:val="36"/>
                                  <w:szCs w:val="36"/>
                                </w:rPr>
                              </w:pPr>
                              <w:r>
                                <w:rPr>
                                  <w:color w:val="404040" w:themeColor="text1" w:themeTint="BF"/>
                                  <w:sz w:val="36"/>
                                  <w:szCs w:val="36"/>
                                </w:rPr>
                                <w:t>Prepared for: the CAEECC sub-Working Group on Underserved Customers</w:t>
                              </w:r>
                            </w:p>
                          </w:sdtContent>
                        </w:sdt>
                      </w:txbxContent>
                    </v:textbox>
                    <w10:wrap type="square" anchorx="page" anchory="page"/>
                  </v:shape>
                </w:pict>
              </mc:Fallback>
            </mc:AlternateContent>
          </w:r>
        </w:p>
        <w:p w14:paraId="4C8FF630" w14:textId="01A66E51" w:rsidR="00312434" w:rsidRDefault="00FC7A66" w:rsidP="00E35D31">
          <w:r>
            <w:rPr>
              <w:noProof/>
            </w:rPr>
            <mc:AlternateContent>
              <mc:Choice Requires="wps">
                <w:drawing>
                  <wp:anchor distT="0" distB="0" distL="114300" distR="114300" simplePos="0" relativeHeight="251660288" behindDoc="0" locked="0" layoutInCell="1" allowOverlap="1" wp14:anchorId="79F30D8E" wp14:editId="23C54225">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1057275"/>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24"/>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DE09559" w14:textId="7536063B" w:rsidR="0079691C" w:rsidRPr="00FC7A66" w:rsidRDefault="0079691C">
                                    <w:pPr>
                                      <w:pStyle w:val="NoSpacing"/>
                                      <w:jc w:val="right"/>
                                      <w:rPr>
                                        <w:rFonts w:ascii="Arial" w:hAnsi="Arial" w:cs="Arial"/>
                                        <w:color w:val="595959" w:themeColor="text1" w:themeTint="A6"/>
                                        <w:sz w:val="24"/>
                                        <w:szCs w:val="24"/>
                                      </w:rPr>
                                    </w:pPr>
                                    <w:r w:rsidRPr="00FC7A66">
                                      <w:rPr>
                                        <w:rFonts w:ascii="Arial" w:hAnsi="Arial" w:cs="Arial"/>
                                        <w:color w:val="595959" w:themeColor="text1" w:themeTint="A6"/>
                                        <w:sz w:val="24"/>
                                        <w:szCs w:val="24"/>
                                      </w:rPr>
                                      <w:t xml:space="preserve">Under the supervision of Prof. Alissa </w:t>
                                    </w:r>
                                    <w:r w:rsidR="00FC7A66" w:rsidRPr="00FC7A66">
                                      <w:rPr>
                                        <w:rFonts w:ascii="Arial" w:hAnsi="Arial" w:cs="Arial"/>
                                        <w:color w:val="595959" w:themeColor="text1" w:themeTint="A6"/>
                                        <w:sz w:val="24"/>
                                        <w:szCs w:val="24"/>
                                      </w:rPr>
                                      <w:t>Kendall</w:t>
                                    </w:r>
                                    <w:r w:rsidR="00FC7A66">
                                      <w:rPr>
                                        <w:rFonts w:ascii="Arial" w:hAnsi="Arial" w:cs="Arial"/>
                                        <w:color w:val="595959" w:themeColor="text1" w:themeTint="A6"/>
                                        <w:sz w:val="24"/>
                                        <w:szCs w:val="24"/>
                                      </w:rPr>
                                      <w:t xml:space="preserve"> (amkendall@ucdavis.edu</w:t>
                                    </w:r>
                                    <w:proofErr w:type="gramStart"/>
                                    <w:r w:rsidR="00FC7A66">
                                      <w:rPr>
                                        <w:rFonts w:ascii="Arial" w:hAnsi="Arial" w:cs="Arial"/>
                                        <w:color w:val="595959" w:themeColor="text1" w:themeTint="A6"/>
                                        <w:sz w:val="24"/>
                                        <w:szCs w:val="24"/>
                                      </w:rPr>
                                      <w:t>)</w:t>
                                    </w:r>
                                    <w:r w:rsidR="00FC7A66" w:rsidRPr="00FC7A66">
                                      <w:rPr>
                                        <w:rFonts w:ascii="Arial" w:hAnsi="Arial" w:cs="Arial"/>
                                        <w:color w:val="595959" w:themeColor="text1" w:themeTint="A6"/>
                                        <w:sz w:val="24"/>
                                        <w:szCs w:val="24"/>
                                      </w:rPr>
                                      <w:t xml:space="preserve">,  </w:t>
                                    </w:r>
                                    <w:r w:rsidRPr="00FC7A66">
                                      <w:rPr>
                                        <w:rFonts w:ascii="Arial" w:hAnsi="Arial" w:cs="Arial"/>
                                        <w:color w:val="595959" w:themeColor="text1" w:themeTint="A6"/>
                                        <w:sz w:val="24"/>
                                        <w:szCs w:val="24"/>
                                      </w:rPr>
                                      <w:t xml:space="preserve"> </w:t>
                                    </w:r>
                                    <w:proofErr w:type="gramEnd"/>
                                    <w:r w:rsidRPr="00FC7A66">
                                      <w:rPr>
                                        <w:rFonts w:ascii="Arial" w:hAnsi="Arial" w:cs="Arial"/>
                                        <w:color w:val="595959" w:themeColor="text1" w:themeTint="A6"/>
                                        <w:sz w:val="24"/>
                                        <w:szCs w:val="24"/>
                                      </w:rPr>
                                      <w:t xml:space="preserve">                                         and with the Assistance of Dr. Hal Nelson</w:t>
                                    </w:r>
                                  </w:p>
                                </w:sdtContent>
                              </w:sdt>
                              <w:p w14:paraId="0BCE573E" w14:textId="42218877" w:rsidR="0079691C" w:rsidRDefault="007D7388" w:rsidP="001C26E4">
                                <w:pPr>
                                  <w:pStyle w:val="NoSpacing"/>
                                  <w:jc w:val="center"/>
                                  <w:rPr>
                                    <w:color w:val="595959" w:themeColor="text1" w:themeTint="A6"/>
                                    <w:sz w:val="18"/>
                                    <w:szCs w:val="18"/>
                                  </w:rPr>
                                </w:pPr>
                                <w:sdt>
                                  <w:sdtPr>
                                    <w:rPr>
                                      <w:color w:val="595959" w:themeColor="text1" w:themeTint="A6"/>
                                      <w:sz w:val="20"/>
                                      <w:szCs w:val="20"/>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C7A66">
                                      <w:rPr>
                                        <w:color w:val="595959" w:themeColor="text1" w:themeTint="A6"/>
                                        <w:sz w:val="20"/>
                                        <w:szCs w:val="20"/>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9F30D8E" id="Text Box 152" o:spid="_x0000_s1028" type="#_x0000_t202" style="position:absolute;left:0;text-align:left;margin-left:0;margin-top:0;width:8in;height:83.25pt;z-index:2516602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" filled="f" stroked="f" strokeweight=".5pt">
                    <v:textbox inset="126pt,0,54pt,0">
                      <w:txbxContent>
                        <w:sdt>
                          <w:sdtPr>
                            <w:rPr>
                              <w:rFonts w:ascii="Arial" w:hAnsi="Arial" w:cs="Arial"/>
                              <w:color w:val="595959" w:themeColor="text1" w:themeTint="A6"/>
                              <w:sz w:val="24"/>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DE09559" w14:textId="7536063B" w:rsidR="0079691C" w:rsidRPr="00FC7A66" w:rsidRDefault="0079691C">
                              <w:pPr>
                                <w:pStyle w:val="NoSpacing"/>
                                <w:jc w:val="right"/>
                                <w:rPr>
                                  <w:rFonts w:ascii="Arial" w:hAnsi="Arial" w:cs="Arial"/>
                                  <w:color w:val="595959" w:themeColor="text1" w:themeTint="A6"/>
                                  <w:sz w:val="24"/>
                                  <w:szCs w:val="24"/>
                                </w:rPr>
                              </w:pPr>
                              <w:r w:rsidRPr="00FC7A66">
                                <w:rPr>
                                  <w:rFonts w:ascii="Arial" w:hAnsi="Arial" w:cs="Arial"/>
                                  <w:color w:val="595959" w:themeColor="text1" w:themeTint="A6"/>
                                  <w:sz w:val="24"/>
                                  <w:szCs w:val="24"/>
                                </w:rPr>
                                <w:t xml:space="preserve">Under the supervision of Prof. Alissa </w:t>
                              </w:r>
                              <w:r w:rsidR="00FC7A66" w:rsidRPr="00FC7A66">
                                <w:rPr>
                                  <w:rFonts w:ascii="Arial" w:hAnsi="Arial" w:cs="Arial"/>
                                  <w:color w:val="595959" w:themeColor="text1" w:themeTint="A6"/>
                                  <w:sz w:val="24"/>
                                  <w:szCs w:val="24"/>
                                </w:rPr>
                                <w:t>Kendall</w:t>
                              </w:r>
                              <w:r w:rsidR="00FC7A66">
                                <w:rPr>
                                  <w:rFonts w:ascii="Arial" w:hAnsi="Arial" w:cs="Arial"/>
                                  <w:color w:val="595959" w:themeColor="text1" w:themeTint="A6"/>
                                  <w:sz w:val="24"/>
                                  <w:szCs w:val="24"/>
                                </w:rPr>
                                <w:t xml:space="preserve"> (amkendall@ucdavis.edu</w:t>
                              </w:r>
                              <w:proofErr w:type="gramStart"/>
                              <w:r w:rsidR="00FC7A66">
                                <w:rPr>
                                  <w:rFonts w:ascii="Arial" w:hAnsi="Arial" w:cs="Arial"/>
                                  <w:color w:val="595959" w:themeColor="text1" w:themeTint="A6"/>
                                  <w:sz w:val="24"/>
                                  <w:szCs w:val="24"/>
                                </w:rPr>
                                <w:t>)</w:t>
                              </w:r>
                              <w:r w:rsidR="00FC7A66" w:rsidRPr="00FC7A66">
                                <w:rPr>
                                  <w:rFonts w:ascii="Arial" w:hAnsi="Arial" w:cs="Arial"/>
                                  <w:color w:val="595959" w:themeColor="text1" w:themeTint="A6"/>
                                  <w:sz w:val="24"/>
                                  <w:szCs w:val="24"/>
                                </w:rPr>
                                <w:t xml:space="preserve">,  </w:t>
                              </w:r>
                              <w:r w:rsidRPr="00FC7A66">
                                <w:rPr>
                                  <w:rFonts w:ascii="Arial" w:hAnsi="Arial" w:cs="Arial"/>
                                  <w:color w:val="595959" w:themeColor="text1" w:themeTint="A6"/>
                                  <w:sz w:val="24"/>
                                  <w:szCs w:val="24"/>
                                </w:rPr>
                                <w:t xml:space="preserve"> </w:t>
                              </w:r>
                              <w:proofErr w:type="gramEnd"/>
                              <w:r w:rsidRPr="00FC7A66">
                                <w:rPr>
                                  <w:rFonts w:ascii="Arial" w:hAnsi="Arial" w:cs="Arial"/>
                                  <w:color w:val="595959" w:themeColor="text1" w:themeTint="A6"/>
                                  <w:sz w:val="24"/>
                                  <w:szCs w:val="24"/>
                                </w:rPr>
                                <w:t xml:space="preserve">                                         and with the Assistance of Dr. Hal Nelson</w:t>
                              </w:r>
                            </w:p>
                          </w:sdtContent>
                        </w:sdt>
                        <w:p w14:paraId="0BCE573E" w14:textId="42218877" w:rsidR="0079691C" w:rsidRDefault="0079691C" w:rsidP="001C26E4">
                          <w:pPr>
                            <w:pStyle w:val="NoSpacing"/>
                            <w:jc w:val="center"/>
                            <w:rPr>
                              <w:color w:val="595959" w:themeColor="text1" w:themeTint="A6"/>
                              <w:sz w:val="18"/>
                              <w:szCs w:val="18"/>
                            </w:rPr>
                          </w:pPr>
                          <w:sdt>
                            <w:sdtPr>
                              <w:rPr>
                                <w:color w:val="595959" w:themeColor="text1" w:themeTint="A6"/>
                                <w:sz w:val="20"/>
                                <w:szCs w:val="20"/>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C7A66">
                                <w:rPr>
                                  <w:color w:val="595959" w:themeColor="text1" w:themeTint="A6"/>
                                  <w:sz w:val="20"/>
                                  <w:szCs w:val="20"/>
                                </w:rPr>
                                <w:t xml:space="preserve">     </w:t>
                              </w:r>
                            </w:sdtContent>
                          </w:sdt>
                        </w:p>
                      </w:txbxContent>
                    </v:textbox>
                    <w10:wrap type="square" anchorx="page" anchory="page"/>
                  </v:shape>
                </w:pict>
              </mc:Fallback>
            </mc:AlternateContent>
          </w:r>
          <w:r w:rsidR="00312434">
            <w:br w:type="page"/>
          </w:r>
        </w:p>
      </w:sdtContent>
    </w:sdt>
    <w:p w14:paraId="487C9BD3" w14:textId="617A7538" w:rsidR="001C26E4" w:rsidRDefault="00FC7A66" w:rsidP="0079691C">
      <w:pPr>
        <w:pStyle w:val="Heading2"/>
      </w:pPr>
      <w:bookmarkStart w:id="1" w:name="_Toc59128719"/>
      <w:r>
        <w:lastRenderedPageBreak/>
        <w:t>Contributions</w:t>
      </w:r>
      <w:r w:rsidR="001C26E4">
        <w:t xml:space="preserve"> of the authors:</w:t>
      </w:r>
      <w:bookmarkEnd w:id="1"/>
    </w:p>
    <w:p w14:paraId="0857E543" w14:textId="094C8C04" w:rsidR="00406DE6" w:rsidRDefault="6D3D6387" w:rsidP="00E35D31">
      <w:r>
        <w:t xml:space="preserve">K. Bush organized and conducted the literature review of equity and energy justice in relation to residential energy efficiency programs and contributed to the writing and editing of the document. </w:t>
      </w:r>
    </w:p>
    <w:p w14:paraId="1C534D6C" w14:textId="21454E3B" w:rsidR="00406DE6" w:rsidRDefault="5EE2DBB8" w:rsidP="00E35D31">
      <w:r>
        <w:t xml:space="preserve">J. Dunn researched statistical methods used to review energy efficiency programs, carried out the multivariate regression, summarized results, and provided discussion of key findings. </w:t>
      </w:r>
    </w:p>
    <w:p w14:paraId="21C83908" w14:textId="53BDF856" w:rsidR="00406DE6" w:rsidRDefault="03BC27B2" w:rsidP="00E35D31">
      <w:r>
        <w:t>S. Gul located the relevant literature and screened it, helped developed spatial figures using QGIS, and contributed to the editing of the document.</w:t>
      </w:r>
    </w:p>
    <w:p w14:paraId="1C7711C9" w14:textId="2FA09ED0" w:rsidR="00406DE6" w:rsidRDefault="00406DE6" w:rsidP="00E35D31">
      <w:r>
        <w:t xml:space="preserve">M. T. Lozano </w:t>
      </w:r>
      <w:r w:rsidR="005377E9">
        <w:t>helped develop</w:t>
      </w:r>
      <w:r>
        <w:t xml:space="preserve"> spatial figures using QGIS, </w:t>
      </w:r>
      <w:r w:rsidR="00792F47">
        <w:t>investigated the equity implications of the considered programs by comparing</w:t>
      </w:r>
      <w:r>
        <w:t xml:space="preserve"> the distribution of benefits to </w:t>
      </w:r>
      <w:r w:rsidR="00D10970">
        <w:t xml:space="preserve">the </w:t>
      </w:r>
      <w:r w:rsidR="0084471E">
        <w:t xml:space="preserve">affected </w:t>
      </w:r>
      <w:r w:rsidR="00D10970">
        <w:t xml:space="preserve">communities’ CalEnviroScreen </w:t>
      </w:r>
      <w:r>
        <w:t>burden score</w:t>
      </w:r>
      <w:r w:rsidR="00792F47">
        <w:t>s</w:t>
      </w:r>
      <w:r>
        <w:t>, and contributed writing and editing</w:t>
      </w:r>
      <w:r w:rsidR="00792F47">
        <w:t xml:space="preserve"> to</w:t>
      </w:r>
      <w:r>
        <w:t xml:space="preserve"> the document.</w:t>
      </w:r>
    </w:p>
    <w:p w14:paraId="55BC9739" w14:textId="4D61F4BF" w:rsidR="005377E9" w:rsidRDefault="3D9FF560" w:rsidP="00E35D31">
      <w:r>
        <w:t>L. Nelson reviewed program implementation plans to add additional program information data, provided expertise on programs terminology and classification, reviewed statistical results, and provided recommendations for future data gathering.</w:t>
      </w:r>
    </w:p>
    <w:p w14:paraId="008FB050" w14:textId="1C2F3FD8" w:rsidR="005377E9" w:rsidRDefault="6FD1ECD8" w:rsidP="00E35D31">
      <w:r>
        <w:t xml:space="preserve">T. Steckel conceptualized analyses, generated datasets and carried out formal analysis of t-tests between bottom and top quintile. </w:t>
      </w:r>
    </w:p>
    <w:p w14:paraId="5BB0F6D1" w14:textId="23C4A7A1" w:rsidR="00FC7A66" w:rsidRDefault="00FC7A66" w:rsidP="00FC7A66">
      <w:pPr>
        <w:pStyle w:val="Heading2"/>
      </w:pPr>
      <w:r>
        <w:t>Acknowledgements:</w:t>
      </w:r>
    </w:p>
    <w:p w14:paraId="4A5F9A8A" w14:textId="6542150C" w:rsidR="00FC7A66" w:rsidRDefault="00FC7A66" w:rsidP="002458F9">
      <w:r>
        <w:t xml:space="preserve">Thanks to Dr. Hal Nelson for providing guidance on the statistical methods and approached used in this analysis; and Lara Ettenson of NRDC for provision of data and bringing the project to this team.  This research was completed as part of </w:t>
      </w:r>
      <w:r w:rsidR="002458F9">
        <w:t xml:space="preserve">a graduate </w:t>
      </w:r>
      <w:r>
        <w:t xml:space="preserve">class </w:t>
      </w:r>
      <w:r w:rsidR="002458F9">
        <w:t xml:space="preserve">at University of California Davis </w:t>
      </w:r>
      <w:r>
        <w:t xml:space="preserve">entitled: </w:t>
      </w:r>
      <w:r w:rsidRPr="00FC7A66">
        <w:t>EGG298A – Data Science for Equity in Energy Systems</w:t>
      </w:r>
      <w:r w:rsidR="002458F9">
        <w:t xml:space="preserve"> (</w:t>
      </w:r>
      <w:r w:rsidRPr="00FC7A66">
        <w:t xml:space="preserve">Instructor: </w:t>
      </w:r>
      <w:r w:rsidR="002458F9">
        <w:t xml:space="preserve">Prof. </w:t>
      </w:r>
      <w:r w:rsidRPr="00FC7A66">
        <w:t>Alissa Kendall</w:t>
      </w:r>
      <w:r w:rsidR="002458F9">
        <w:t>)</w:t>
      </w:r>
    </w:p>
    <w:p w14:paraId="17D5D420" w14:textId="2F02E0CE" w:rsidR="001C26E4" w:rsidRDefault="001C26E4" w:rsidP="00E35D31">
      <w:pPr>
        <w:rPr>
          <w:sz w:val="32"/>
          <w:szCs w:val="32"/>
        </w:rPr>
      </w:pPr>
      <w:r>
        <w:br w:type="page"/>
      </w:r>
    </w:p>
    <w:sdt>
      <w:sdtPr>
        <w:rPr>
          <w:rFonts w:ascii="Arial" w:eastAsia="Arial" w:hAnsi="Arial" w:cs="Arial"/>
          <w:color w:val="auto"/>
          <w:sz w:val="22"/>
          <w:szCs w:val="22"/>
          <w:lang w:val="en"/>
        </w:rPr>
        <w:id w:val="-2053918693"/>
        <w:docPartObj>
          <w:docPartGallery w:val="Table of Contents"/>
          <w:docPartUnique/>
        </w:docPartObj>
      </w:sdtPr>
      <w:sdtEndPr>
        <w:rPr>
          <w:b/>
          <w:bCs/>
          <w:noProof/>
        </w:rPr>
      </w:sdtEndPr>
      <w:sdtContent>
        <w:p w14:paraId="42C317B4" w14:textId="57F73C1C" w:rsidR="001C26E4" w:rsidRPr="001C26E4" w:rsidRDefault="001C26E4">
          <w:pPr>
            <w:pStyle w:val="TOCHeading"/>
            <w:rPr>
              <w:color w:val="auto"/>
            </w:rPr>
          </w:pPr>
          <w:r w:rsidRPr="001C26E4">
            <w:rPr>
              <w:color w:val="auto"/>
            </w:rPr>
            <w:t>Table of Contents</w:t>
          </w:r>
        </w:p>
        <w:p w14:paraId="408E022F" w14:textId="5627B4EF" w:rsidR="0079691C" w:rsidRDefault="001C26E4" w:rsidP="0079691C">
          <w:pPr>
            <w:pStyle w:val="TOC2"/>
            <w:ind w:hanging="130"/>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59128719" w:history="1">
            <w:r w:rsidR="0079691C" w:rsidRPr="00952578">
              <w:rPr>
                <w:rStyle w:val="Hyperlink"/>
                <w:noProof/>
              </w:rPr>
              <w:t>Acknowledgements and contributions of the authors:</w:t>
            </w:r>
            <w:r w:rsidR="0079691C">
              <w:rPr>
                <w:noProof/>
                <w:webHidden/>
              </w:rPr>
              <w:tab/>
            </w:r>
            <w:r w:rsidR="0079691C">
              <w:rPr>
                <w:noProof/>
                <w:webHidden/>
              </w:rPr>
              <w:fldChar w:fldCharType="begin"/>
            </w:r>
            <w:r w:rsidR="0079691C">
              <w:rPr>
                <w:noProof/>
                <w:webHidden/>
              </w:rPr>
              <w:instrText xml:space="preserve"> PAGEREF _Toc59128719 \h </w:instrText>
            </w:r>
            <w:r w:rsidR="0079691C">
              <w:rPr>
                <w:noProof/>
                <w:webHidden/>
              </w:rPr>
            </w:r>
            <w:r w:rsidR="0079691C">
              <w:rPr>
                <w:noProof/>
                <w:webHidden/>
              </w:rPr>
              <w:fldChar w:fldCharType="separate"/>
            </w:r>
            <w:r w:rsidR="0050316B">
              <w:rPr>
                <w:noProof/>
                <w:webHidden/>
              </w:rPr>
              <w:t>1</w:t>
            </w:r>
            <w:r w:rsidR="0079691C">
              <w:rPr>
                <w:noProof/>
                <w:webHidden/>
              </w:rPr>
              <w:fldChar w:fldCharType="end"/>
            </w:r>
          </w:hyperlink>
        </w:p>
        <w:p w14:paraId="22F6A309" w14:textId="5082B0F8" w:rsidR="0079691C" w:rsidRDefault="007D7388" w:rsidP="0079691C">
          <w:pPr>
            <w:pStyle w:val="TOC2"/>
            <w:ind w:hanging="130"/>
            <w:rPr>
              <w:rFonts w:asciiTheme="minorHAnsi" w:eastAsiaTheme="minorEastAsia" w:hAnsiTheme="minorHAnsi" w:cstheme="minorBidi"/>
              <w:noProof/>
              <w:lang w:val="en-US"/>
            </w:rPr>
          </w:pPr>
          <w:hyperlink w:anchor="_Toc59128720" w:history="1">
            <w:r w:rsidR="0079691C" w:rsidRPr="00952578">
              <w:rPr>
                <w:rStyle w:val="Hyperlink"/>
                <w:noProof/>
              </w:rPr>
              <w:t>1.      Introduction</w:t>
            </w:r>
            <w:r w:rsidR="0079691C">
              <w:rPr>
                <w:noProof/>
                <w:webHidden/>
              </w:rPr>
              <w:tab/>
            </w:r>
            <w:r w:rsidR="0079691C">
              <w:rPr>
                <w:noProof/>
                <w:webHidden/>
              </w:rPr>
              <w:fldChar w:fldCharType="begin"/>
            </w:r>
            <w:r w:rsidR="0079691C">
              <w:rPr>
                <w:noProof/>
                <w:webHidden/>
              </w:rPr>
              <w:instrText xml:space="preserve"> PAGEREF _Toc59128720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6AD96190" w14:textId="6E5F26B4"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1" w:history="1">
            <w:r w:rsidR="0079691C" w:rsidRPr="00952578">
              <w:rPr>
                <w:rStyle w:val="Hyperlink"/>
                <w:noProof/>
              </w:rPr>
              <w:t>1.1 Motivation</w:t>
            </w:r>
            <w:r w:rsidR="0079691C">
              <w:rPr>
                <w:noProof/>
                <w:webHidden/>
              </w:rPr>
              <w:tab/>
            </w:r>
            <w:r w:rsidR="0079691C">
              <w:rPr>
                <w:noProof/>
                <w:webHidden/>
              </w:rPr>
              <w:fldChar w:fldCharType="begin"/>
            </w:r>
            <w:r w:rsidR="0079691C">
              <w:rPr>
                <w:noProof/>
                <w:webHidden/>
              </w:rPr>
              <w:instrText xml:space="preserve"> PAGEREF _Toc59128721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3080D497" w14:textId="29E8FDF7"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2" w:history="1">
            <w:r w:rsidR="0079691C" w:rsidRPr="00952578">
              <w:rPr>
                <w:rStyle w:val="Hyperlink"/>
                <w:noProof/>
              </w:rPr>
              <w:t>1.2 Research Questions</w:t>
            </w:r>
            <w:r w:rsidR="0079691C">
              <w:rPr>
                <w:noProof/>
                <w:webHidden/>
              </w:rPr>
              <w:tab/>
            </w:r>
            <w:r w:rsidR="0079691C">
              <w:rPr>
                <w:noProof/>
                <w:webHidden/>
              </w:rPr>
              <w:fldChar w:fldCharType="begin"/>
            </w:r>
            <w:r w:rsidR="0079691C">
              <w:rPr>
                <w:noProof/>
                <w:webHidden/>
              </w:rPr>
              <w:instrText xml:space="preserve"> PAGEREF _Toc59128722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59686152" w14:textId="0CC36EE2" w:rsidR="0079691C" w:rsidRDefault="007D7388" w:rsidP="0079691C">
          <w:pPr>
            <w:pStyle w:val="TOC2"/>
            <w:ind w:hanging="130"/>
            <w:rPr>
              <w:rFonts w:asciiTheme="minorHAnsi" w:eastAsiaTheme="minorEastAsia" w:hAnsiTheme="minorHAnsi" w:cstheme="minorBidi"/>
              <w:noProof/>
              <w:lang w:val="en-US"/>
            </w:rPr>
          </w:pPr>
          <w:hyperlink w:anchor="_Toc59128723" w:history="1">
            <w:r w:rsidR="0079691C" w:rsidRPr="00952578">
              <w:rPr>
                <w:rStyle w:val="Hyperlink"/>
                <w:noProof/>
              </w:rPr>
              <w:t>2. Literature Review</w:t>
            </w:r>
            <w:r w:rsidR="0079691C">
              <w:rPr>
                <w:noProof/>
                <w:webHidden/>
              </w:rPr>
              <w:tab/>
            </w:r>
            <w:r w:rsidR="0079691C">
              <w:rPr>
                <w:noProof/>
                <w:webHidden/>
              </w:rPr>
              <w:fldChar w:fldCharType="begin"/>
            </w:r>
            <w:r w:rsidR="0079691C">
              <w:rPr>
                <w:noProof/>
                <w:webHidden/>
              </w:rPr>
              <w:instrText xml:space="preserve"> PAGEREF _Toc59128723 \h </w:instrText>
            </w:r>
            <w:r w:rsidR="0079691C">
              <w:rPr>
                <w:noProof/>
                <w:webHidden/>
              </w:rPr>
            </w:r>
            <w:r w:rsidR="0079691C">
              <w:rPr>
                <w:noProof/>
                <w:webHidden/>
              </w:rPr>
              <w:fldChar w:fldCharType="separate"/>
            </w:r>
            <w:r w:rsidR="0050316B">
              <w:rPr>
                <w:noProof/>
                <w:webHidden/>
              </w:rPr>
              <w:t>4</w:t>
            </w:r>
            <w:r w:rsidR="0079691C">
              <w:rPr>
                <w:noProof/>
                <w:webHidden/>
              </w:rPr>
              <w:fldChar w:fldCharType="end"/>
            </w:r>
          </w:hyperlink>
        </w:p>
        <w:p w14:paraId="146A7709" w14:textId="462C5410"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4" w:history="1">
            <w:r w:rsidR="0079691C" w:rsidRPr="00952578">
              <w:rPr>
                <w:rStyle w:val="Hyperlink"/>
                <w:noProof/>
              </w:rPr>
              <w:t>2.1 Criteria for Literature Review</w:t>
            </w:r>
            <w:r w:rsidR="0079691C">
              <w:rPr>
                <w:noProof/>
                <w:webHidden/>
              </w:rPr>
              <w:tab/>
            </w:r>
            <w:r w:rsidR="0079691C">
              <w:rPr>
                <w:noProof/>
                <w:webHidden/>
              </w:rPr>
              <w:fldChar w:fldCharType="begin"/>
            </w:r>
            <w:r w:rsidR="0079691C">
              <w:rPr>
                <w:noProof/>
                <w:webHidden/>
              </w:rPr>
              <w:instrText xml:space="preserve"> PAGEREF _Toc59128724 \h </w:instrText>
            </w:r>
            <w:r w:rsidR="0079691C">
              <w:rPr>
                <w:noProof/>
                <w:webHidden/>
              </w:rPr>
            </w:r>
            <w:r w:rsidR="0079691C">
              <w:rPr>
                <w:noProof/>
                <w:webHidden/>
              </w:rPr>
              <w:fldChar w:fldCharType="separate"/>
            </w:r>
            <w:r w:rsidR="0050316B">
              <w:rPr>
                <w:noProof/>
                <w:webHidden/>
              </w:rPr>
              <w:t>5</w:t>
            </w:r>
            <w:r w:rsidR="0079691C">
              <w:rPr>
                <w:noProof/>
                <w:webHidden/>
              </w:rPr>
              <w:fldChar w:fldCharType="end"/>
            </w:r>
          </w:hyperlink>
        </w:p>
        <w:p w14:paraId="53654B7E" w14:textId="342EB492"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5" w:history="1">
            <w:r w:rsidR="0079691C" w:rsidRPr="00952578">
              <w:rPr>
                <w:rStyle w:val="Hyperlink"/>
                <w:noProof/>
              </w:rPr>
              <w:t>2.2  Defining Energy Justice and Equity</w:t>
            </w:r>
            <w:r w:rsidR="0079691C">
              <w:rPr>
                <w:noProof/>
                <w:webHidden/>
              </w:rPr>
              <w:tab/>
            </w:r>
            <w:r w:rsidR="0079691C">
              <w:rPr>
                <w:noProof/>
                <w:webHidden/>
              </w:rPr>
              <w:fldChar w:fldCharType="begin"/>
            </w:r>
            <w:r w:rsidR="0079691C">
              <w:rPr>
                <w:noProof/>
                <w:webHidden/>
              </w:rPr>
              <w:instrText xml:space="preserve"> PAGEREF _Toc59128725 \h </w:instrText>
            </w:r>
            <w:r w:rsidR="0079691C">
              <w:rPr>
                <w:noProof/>
                <w:webHidden/>
              </w:rPr>
            </w:r>
            <w:r w:rsidR="0079691C">
              <w:rPr>
                <w:noProof/>
                <w:webHidden/>
              </w:rPr>
              <w:fldChar w:fldCharType="separate"/>
            </w:r>
            <w:r w:rsidR="0050316B">
              <w:rPr>
                <w:noProof/>
                <w:webHidden/>
              </w:rPr>
              <w:t>5</w:t>
            </w:r>
            <w:r w:rsidR="0079691C">
              <w:rPr>
                <w:noProof/>
                <w:webHidden/>
              </w:rPr>
              <w:fldChar w:fldCharType="end"/>
            </w:r>
          </w:hyperlink>
        </w:p>
        <w:p w14:paraId="700DF597" w14:textId="5C8A5FD5"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6" w:history="1">
            <w:r w:rsidR="0079691C" w:rsidRPr="00952578">
              <w:rPr>
                <w:rStyle w:val="Hyperlink"/>
                <w:noProof/>
              </w:rPr>
              <w:t>2.3 Examining the Implementation of Residential Energy Efficiency Programs</w:t>
            </w:r>
            <w:r w:rsidR="0079691C">
              <w:rPr>
                <w:noProof/>
                <w:webHidden/>
              </w:rPr>
              <w:tab/>
            </w:r>
            <w:r w:rsidR="0079691C">
              <w:rPr>
                <w:noProof/>
                <w:webHidden/>
              </w:rPr>
              <w:fldChar w:fldCharType="begin"/>
            </w:r>
            <w:r w:rsidR="0079691C">
              <w:rPr>
                <w:noProof/>
                <w:webHidden/>
              </w:rPr>
              <w:instrText xml:space="preserve"> PAGEREF _Toc59128726 \h </w:instrText>
            </w:r>
            <w:r w:rsidR="0079691C">
              <w:rPr>
                <w:noProof/>
                <w:webHidden/>
              </w:rPr>
            </w:r>
            <w:r w:rsidR="0079691C">
              <w:rPr>
                <w:noProof/>
                <w:webHidden/>
              </w:rPr>
              <w:fldChar w:fldCharType="separate"/>
            </w:r>
            <w:r w:rsidR="0050316B">
              <w:rPr>
                <w:noProof/>
                <w:webHidden/>
              </w:rPr>
              <w:t>7</w:t>
            </w:r>
            <w:r w:rsidR="0079691C">
              <w:rPr>
                <w:noProof/>
                <w:webHidden/>
              </w:rPr>
              <w:fldChar w:fldCharType="end"/>
            </w:r>
          </w:hyperlink>
        </w:p>
        <w:p w14:paraId="6293935F" w14:textId="5501B41D"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7" w:history="1">
            <w:r w:rsidR="0079691C" w:rsidRPr="00952578">
              <w:rPr>
                <w:rStyle w:val="Hyperlink"/>
                <w:noProof/>
              </w:rPr>
              <w:t>2.4 Literature Review Outcomes</w:t>
            </w:r>
            <w:r w:rsidR="0079691C">
              <w:rPr>
                <w:noProof/>
                <w:webHidden/>
              </w:rPr>
              <w:tab/>
            </w:r>
            <w:r w:rsidR="0079691C">
              <w:rPr>
                <w:noProof/>
                <w:webHidden/>
              </w:rPr>
              <w:fldChar w:fldCharType="begin"/>
            </w:r>
            <w:r w:rsidR="0079691C">
              <w:rPr>
                <w:noProof/>
                <w:webHidden/>
              </w:rPr>
              <w:instrText xml:space="preserve"> PAGEREF _Toc59128727 \h </w:instrText>
            </w:r>
            <w:r w:rsidR="0079691C">
              <w:rPr>
                <w:noProof/>
                <w:webHidden/>
              </w:rPr>
            </w:r>
            <w:r w:rsidR="0079691C">
              <w:rPr>
                <w:noProof/>
                <w:webHidden/>
              </w:rPr>
              <w:fldChar w:fldCharType="separate"/>
            </w:r>
            <w:r w:rsidR="0050316B">
              <w:rPr>
                <w:noProof/>
                <w:webHidden/>
              </w:rPr>
              <w:t>9</w:t>
            </w:r>
            <w:r w:rsidR="0079691C">
              <w:rPr>
                <w:noProof/>
                <w:webHidden/>
              </w:rPr>
              <w:fldChar w:fldCharType="end"/>
            </w:r>
          </w:hyperlink>
        </w:p>
        <w:p w14:paraId="5289848B" w14:textId="4B0EE664"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28" w:history="1">
            <w:r w:rsidR="0079691C" w:rsidRPr="00952578">
              <w:rPr>
                <w:rStyle w:val="Hyperlink"/>
                <w:noProof/>
              </w:rPr>
              <w:t>2.5 Suggestions for Improving Residential Energy Efficiency Programs</w:t>
            </w:r>
            <w:r w:rsidR="0079691C">
              <w:rPr>
                <w:noProof/>
                <w:webHidden/>
              </w:rPr>
              <w:tab/>
            </w:r>
            <w:r w:rsidR="0079691C">
              <w:rPr>
                <w:noProof/>
                <w:webHidden/>
              </w:rPr>
              <w:fldChar w:fldCharType="begin"/>
            </w:r>
            <w:r w:rsidR="0079691C">
              <w:rPr>
                <w:noProof/>
                <w:webHidden/>
              </w:rPr>
              <w:instrText xml:space="preserve"> PAGEREF _Toc59128728 \h </w:instrText>
            </w:r>
            <w:r w:rsidR="0079691C">
              <w:rPr>
                <w:noProof/>
                <w:webHidden/>
              </w:rPr>
            </w:r>
            <w:r w:rsidR="0079691C">
              <w:rPr>
                <w:noProof/>
                <w:webHidden/>
              </w:rPr>
              <w:fldChar w:fldCharType="separate"/>
            </w:r>
            <w:r w:rsidR="0050316B">
              <w:rPr>
                <w:noProof/>
                <w:webHidden/>
              </w:rPr>
              <w:t>9</w:t>
            </w:r>
            <w:r w:rsidR="0079691C">
              <w:rPr>
                <w:noProof/>
                <w:webHidden/>
              </w:rPr>
              <w:fldChar w:fldCharType="end"/>
            </w:r>
          </w:hyperlink>
        </w:p>
        <w:p w14:paraId="00AEAAF5" w14:textId="1DD39E8A" w:rsidR="0079691C" w:rsidRDefault="007D7388" w:rsidP="0079691C">
          <w:pPr>
            <w:pStyle w:val="TOC2"/>
            <w:ind w:hanging="130"/>
            <w:rPr>
              <w:rFonts w:asciiTheme="minorHAnsi" w:eastAsiaTheme="minorEastAsia" w:hAnsiTheme="minorHAnsi" w:cstheme="minorBidi"/>
              <w:noProof/>
              <w:lang w:val="en-US"/>
            </w:rPr>
          </w:pPr>
          <w:hyperlink w:anchor="_Toc59128729" w:history="1">
            <w:r w:rsidR="0079691C" w:rsidRPr="00952578">
              <w:rPr>
                <w:rStyle w:val="Hyperlink"/>
                <w:noProof/>
              </w:rPr>
              <w:t>3. Methods</w:t>
            </w:r>
            <w:r w:rsidR="0079691C">
              <w:rPr>
                <w:noProof/>
                <w:webHidden/>
              </w:rPr>
              <w:tab/>
            </w:r>
            <w:r w:rsidR="0079691C">
              <w:rPr>
                <w:noProof/>
                <w:webHidden/>
              </w:rPr>
              <w:fldChar w:fldCharType="begin"/>
            </w:r>
            <w:r w:rsidR="0079691C">
              <w:rPr>
                <w:noProof/>
                <w:webHidden/>
              </w:rPr>
              <w:instrText xml:space="preserve"> PAGEREF _Toc59128729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47E1200B" w14:textId="737D3D15"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0" w:history="1">
            <w:r w:rsidR="0079691C" w:rsidRPr="00952578">
              <w:rPr>
                <w:rStyle w:val="Hyperlink"/>
                <w:noProof/>
              </w:rPr>
              <w:t>3.1  Review of Methods Used in Previous Assessment of Inequity in Energy Efficiency Programs</w:t>
            </w:r>
            <w:r w:rsidR="0079691C">
              <w:rPr>
                <w:noProof/>
                <w:webHidden/>
              </w:rPr>
              <w:tab/>
            </w:r>
            <w:r w:rsidR="0079691C">
              <w:rPr>
                <w:noProof/>
                <w:webHidden/>
              </w:rPr>
              <w:fldChar w:fldCharType="begin"/>
            </w:r>
            <w:r w:rsidR="0079691C">
              <w:rPr>
                <w:noProof/>
                <w:webHidden/>
              </w:rPr>
              <w:instrText xml:space="preserve"> PAGEREF _Toc59128730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229711D4" w14:textId="7A98A220"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1" w:history="1">
            <w:r w:rsidR="0079691C" w:rsidRPr="00952578">
              <w:rPr>
                <w:rStyle w:val="Hyperlink"/>
                <w:noProof/>
              </w:rPr>
              <w:t>3.2 Methods Selected for Analysis</w:t>
            </w:r>
            <w:r w:rsidR="0079691C">
              <w:rPr>
                <w:noProof/>
                <w:webHidden/>
              </w:rPr>
              <w:tab/>
            </w:r>
            <w:r w:rsidR="0079691C">
              <w:rPr>
                <w:noProof/>
                <w:webHidden/>
              </w:rPr>
              <w:fldChar w:fldCharType="begin"/>
            </w:r>
            <w:r w:rsidR="0079691C">
              <w:rPr>
                <w:noProof/>
                <w:webHidden/>
              </w:rPr>
              <w:instrText xml:space="preserve"> PAGEREF _Toc59128731 \h </w:instrText>
            </w:r>
            <w:r w:rsidR="0079691C">
              <w:rPr>
                <w:noProof/>
                <w:webHidden/>
              </w:rPr>
            </w:r>
            <w:r w:rsidR="0079691C">
              <w:rPr>
                <w:noProof/>
                <w:webHidden/>
              </w:rPr>
              <w:fldChar w:fldCharType="separate"/>
            </w:r>
            <w:r w:rsidR="0050316B">
              <w:rPr>
                <w:noProof/>
                <w:webHidden/>
              </w:rPr>
              <w:t>10</w:t>
            </w:r>
            <w:r w:rsidR="0079691C">
              <w:rPr>
                <w:noProof/>
                <w:webHidden/>
              </w:rPr>
              <w:fldChar w:fldCharType="end"/>
            </w:r>
          </w:hyperlink>
        </w:p>
        <w:p w14:paraId="1893AA11" w14:textId="62174047"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2" w:history="1">
            <w:r w:rsidR="0079691C" w:rsidRPr="00952578">
              <w:rPr>
                <w:rStyle w:val="Hyperlink"/>
                <w:noProof/>
              </w:rPr>
              <w:t>3.3 Other Methods Explored</w:t>
            </w:r>
            <w:r w:rsidR="0079691C">
              <w:rPr>
                <w:noProof/>
                <w:webHidden/>
              </w:rPr>
              <w:tab/>
            </w:r>
            <w:r w:rsidR="0079691C">
              <w:rPr>
                <w:noProof/>
                <w:webHidden/>
              </w:rPr>
              <w:fldChar w:fldCharType="begin"/>
            </w:r>
            <w:r w:rsidR="0079691C">
              <w:rPr>
                <w:noProof/>
                <w:webHidden/>
              </w:rPr>
              <w:instrText xml:space="preserve"> PAGEREF _Toc59128732 \h </w:instrText>
            </w:r>
            <w:r w:rsidR="0079691C">
              <w:rPr>
                <w:noProof/>
                <w:webHidden/>
              </w:rPr>
            </w:r>
            <w:r w:rsidR="0079691C">
              <w:rPr>
                <w:noProof/>
                <w:webHidden/>
              </w:rPr>
              <w:fldChar w:fldCharType="separate"/>
            </w:r>
            <w:r w:rsidR="0050316B">
              <w:rPr>
                <w:noProof/>
                <w:webHidden/>
              </w:rPr>
              <w:t>11</w:t>
            </w:r>
            <w:r w:rsidR="0079691C">
              <w:rPr>
                <w:noProof/>
                <w:webHidden/>
              </w:rPr>
              <w:fldChar w:fldCharType="end"/>
            </w:r>
          </w:hyperlink>
        </w:p>
        <w:p w14:paraId="73EFFC8E" w14:textId="617FB633"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3" w:history="1">
            <w:r w:rsidR="0079691C" w:rsidRPr="00952578">
              <w:rPr>
                <w:rStyle w:val="Hyperlink"/>
                <w:noProof/>
              </w:rPr>
              <w:t>3.4 Data Sources</w:t>
            </w:r>
            <w:r w:rsidR="0079691C">
              <w:rPr>
                <w:noProof/>
                <w:webHidden/>
              </w:rPr>
              <w:tab/>
            </w:r>
            <w:r w:rsidR="0079691C">
              <w:rPr>
                <w:noProof/>
                <w:webHidden/>
              </w:rPr>
              <w:fldChar w:fldCharType="begin"/>
            </w:r>
            <w:r w:rsidR="0079691C">
              <w:rPr>
                <w:noProof/>
                <w:webHidden/>
              </w:rPr>
              <w:instrText xml:space="preserve"> PAGEREF _Toc59128733 \h </w:instrText>
            </w:r>
            <w:r w:rsidR="0079691C">
              <w:rPr>
                <w:noProof/>
                <w:webHidden/>
              </w:rPr>
            </w:r>
            <w:r w:rsidR="0079691C">
              <w:rPr>
                <w:noProof/>
                <w:webHidden/>
              </w:rPr>
              <w:fldChar w:fldCharType="separate"/>
            </w:r>
            <w:r w:rsidR="0050316B">
              <w:rPr>
                <w:noProof/>
                <w:webHidden/>
              </w:rPr>
              <w:t>11</w:t>
            </w:r>
            <w:r w:rsidR="0079691C">
              <w:rPr>
                <w:noProof/>
                <w:webHidden/>
              </w:rPr>
              <w:fldChar w:fldCharType="end"/>
            </w:r>
          </w:hyperlink>
        </w:p>
        <w:p w14:paraId="58B8BE22" w14:textId="1CE773B2" w:rsidR="0079691C" w:rsidRDefault="007D7388" w:rsidP="0079691C">
          <w:pPr>
            <w:pStyle w:val="TOC2"/>
            <w:ind w:hanging="130"/>
            <w:rPr>
              <w:rFonts w:asciiTheme="minorHAnsi" w:eastAsiaTheme="minorEastAsia" w:hAnsiTheme="minorHAnsi" w:cstheme="minorBidi"/>
              <w:noProof/>
              <w:lang w:val="en-US"/>
            </w:rPr>
          </w:pPr>
          <w:hyperlink w:anchor="_Toc59128734" w:history="1">
            <w:r w:rsidR="0079691C" w:rsidRPr="00952578">
              <w:rPr>
                <w:rStyle w:val="Hyperlink"/>
                <w:noProof/>
              </w:rPr>
              <w:t>4.  Results</w:t>
            </w:r>
            <w:r w:rsidR="0079691C">
              <w:rPr>
                <w:noProof/>
                <w:webHidden/>
              </w:rPr>
              <w:tab/>
            </w:r>
            <w:r w:rsidR="0079691C">
              <w:rPr>
                <w:noProof/>
                <w:webHidden/>
              </w:rPr>
              <w:fldChar w:fldCharType="begin"/>
            </w:r>
            <w:r w:rsidR="0079691C">
              <w:rPr>
                <w:noProof/>
                <w:webHidden/>
              </w:rPr>
              <w:instrText xml:space="preserve"> PAGEREF _Toc59128734 \h </w:instrText>
            </w:r>
            <w:r w:rsidR="0079691C">
              <w:rPr>
                <w:noProof/>
                <w:webHidden/>
              </w:rPr>
            </w:r>
            <w:r w:rsidR="0079691C">
              <w:rPr>
                <w:noProof/>
                <w:webHidden/>
              </w:rPr>
              <w:fldChar w:fldCharType="separate"/>
            </w:r>
            <w:r w:rsidR="0050316B">
              <w:rPr>
                <w:noProof/>
                <w:webHidden/>
              </w:rPr>
              <w:t>13</w:t>
            </w:r>
            <w:r w:rsidR="0079691C">
              <w:rPr>
                <w:noProof/>
                <w:webHidden/>
              </w:rPr>
              <w:fldChar w:fldCharType="end"/>
            </w:r>
          </w:hyperlink>
        </w:p>
        <w:p w14:paraId="42630394" w14:textId="2E93E983"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5" w:history="1">
            <w:r w:rsidR="0079691C" w:rsidRPr="00952578">
              <w:rPr>
                <w:rStyle w:val="Hyperlink"/>
                <w:noProof/>
              </w:rPr>
              <w:t>4.1  Zip Code Level Analyses</w:t>
            </w:r>
            <w:r w:rsidR="0079691C">
              <w:rPr>
                <w:noProof/>
                <w:webHidden/>
              </w:rPr>
              <w:tab/>
            </w:r>
            <w:r w:rsidR="0079691C">
              <w:rPr>
                <w:noProof/>
                <w:webHidden/>
              </w:rPr>
              <w:fldChar w:fldCharType="begin"/>
            </w:r>
            <w:r w:rsidR="0079691C">
              <w:rPr>
                <w:noProof/>
                <w:webHidden/>
              </w:rPr>
              <w:instrText xml:space="preserve"> PAGEREF _Toc59128735 \h </w:instrText>
            </w:r>
            <w:r w:rsidR="0079691C">
              <w:rPr>
                <w:noProof/>
                <w:webHidden/>
              </w:rPr>
            </w:r>
            <w:r w:rsidR="0079691C">
              <w:rPr>
                <w:noProof/>
                <w:webHidden/>
              </w:rPr>
              <w:fldChar w:fldCharType="separate"/>
            </w:r>
            <w:r w:rsidR="0050316B">
              <w:rPr>
                <w:noProof/>
                <w:webHidden/>
              </w:rPr>
              <w:t>13</w:t>
            </w:r>
            <w:r w:rsidR="0079691C">
              <w:rPr>
                <w:noProof/>
                <w:webHidden/>
              </w:rPr>
              <w:fldChar w:fldCharType="end"/>
            </w:r>
          </w:hyperlink>
        </w:p>
        <w:p w14:paraId="6B8D2DD0" w14:textId="611712E0"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6" w:history="1">
            <w:r w:rsidR="0079691C" w:rsidRPr="00952578">
              <w:rPr>
                <w:rStyle w:val="Hyperlink"/>
                <w:noProof/>
              </w:rPr>
              <w:t>4.2  Program-Filtered Analyses</w:t>
            </w:r>
            <w:r w:rsidR="0079691C">
              <w:rPr>
                <w:noProof/>
                <w:webHidden/>
              </w:rPr>
              <w:tab/>
            </w:r>
            <w:r w:rsidR="0079691C">
              <w:rPr>
                <w:noProof/>
                <w:webHidden/>
              </w:rPr>
              <w:fldChar w:fldCharType="begin"/>
            </w:r>
            <w:r w:rsidR="0079691C">
              <w:rPr>
                <w:noProof/>
                <w:webHidden/>
              </w:rPr>
              <w:instrText xml:space="preserve"> PAGEREF _Toc59128736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222377BB" w14:textId="15935319" w:rsidR="0079691C" w:rsidRDefault="007D7388" w:rsidP="0079691C">
          <w:pPr>
            <w:pStyle w:val="TOC2"/>
            <w:ind w:hanging="130"/>
            <w:rPr>
              <w:rFonts w:asciiTheme="minorHAnsi" w:eastAsiaTheme="minorEastAsia" w:hAnsiTheme="minorHAnsi" w:cstheme="minorBidi"/>
              <w:noProof/>
              <w:lang w:val="en-US"/>
            </w:rPr>
          </w:pPr>
          <w:hyperlink w:anchor="_Toc59128737" w:history="1">
            <w:r w:rsidR="0079691C" w:rsidRPr="00952578">
              <w:rPr>
                <w:rStyle w:val="Hyperlink"/>
                <w:noProof/>
              </w:rPr>
              <w:t>5. Discussion and Conclusions</w:t>
            </w:r>
            <w:r w:rsidR="0079691C">
              <w:rPr>
                <w:noProof/>
                <w:webHidden/>
              </w:rPr>
              <w:tab/>
            </w:r>
            <w:r w:rsidR="0079691C">
              <w:rPr>
                <w:noProof/>
                <w:webHidden/>
              </w:rPr>
              <w:fldChar w:fldCharType="begin"/>
            </w:r>
            <w:r w:rsidR="0079691C">
              <w:rPr>
                <w:noProof/>
                <w:webHidden/>
              </w:rPr>
              <w:instrText xml:space="preserve"> PAGEREF _Toc59128737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45B4FB74" w14:textId="02261E32"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8" w:history="1">
            <w:r w:rsidR="0079691C" w:rsidRPr="00952578">
              <w:rPr>
                <w:rStyle w:val="Hyperlink"/>
                <w:noProof/>
              </w:rPr>
              <w:t>5.1 Spatial Distribution</w:t>
            </w:r>
            <w:r w:rsidR="0079691C">
              <w:rPr>
                <w:noProof/>
                <w:webHidden/>
              </w:rPr>
              <w:tab/>
            </w:r>
            <w:r w:rsidR="0079691C">
              <w:rPr>
                <w:noProof/>
                <w:webHidden/>
              </w:rPr>
              <w:fldChar w:fldCharType="begin"/>
            </w:r>
            <w:r w:rsidR="0079691C">
              <w:rPr>
                <w:noProof/>
                <w:webHidden/>
              </w:rPr>
              <w:instrText xml:space="preserve"> PAGEREF _Toc59128738 \h </w:instrText>
            </w:r>
            <w:r w:rsidR="0079691C">
              <w:rPr>
                <w:noProof/>
                <w:webHidden/>
              </w:rPr>
            </w:r>
            <w:r w:rsidR="0079691C">
              <w:rPr>
                <w:noProof/>
                <w:webHidden/>
              </w:rPr>
              <w:fldChar w:fldCharType="separate"/>
            </w:r>
            <w:r w:rsidR="0050316B">
              <w:rPr>
                <w:noProof/>
                <w:webHidden/>
              </w:rPr>
              <w:t>23</w:t>
            </w:r>
            <w:r w:rsidR="0079691C">
              <w:rPr>
                <w:noProof/>
                <w:webHidden/>
              </w:rPr>
              <w:fldChar w:fldCharType="end"/>
            </w:r>
          </w:hyperlink>
        </w:p>
        <w:p w14:paraId="4B1F65A9" w14:textId="2678C465"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39" w:history="1">
            <w:r w:rsidR="0079691C" w:rsidRPr="00952578">
              <w:rPr>
                <w:rStyle w:val="Hyperlink"/>
                <w:noProof/>
              </w:rPr>
              <w:t>5.2 What the analyses suggest about underserved populations</w:t>
            </w:r>
            <w:r w:rsidR="0079691C">
              <w:rPr>
                <w:noProof/>
                <w:webHidden/>
              </w:rPr>
              <w:tab/>
            </w:r>
            <w:r w:rsidR="0079691C">
              <w:rPr>
                <w:noProof/>
                <w:webHidden/>
              </w:rPr>
              <w:fldChar w:fldCharType="begin"/>
            </w:r>
            <w:r w:rsidR="0079691C">
              <w:rPr>
                <w:noProof/>
                <w:webHidden/>
              </w:rPr>
              <w:instrText xml:space="preserve"> PAGEREF _Toc59128739 \h </w:instrText>
            </w:r>
            <w:r w:rsidR="0079691C">
              <w:rPr>
                <w:noProof/>
                <w:webHidden/>
              </w:rPr>
            </w:r>
            <w:r w:rsidR="0079691C">
              <w:rPr>
                <w:noProof/>
                <w:webHidden/>
              </w:rPr>
              <w:fldChar w:fldCharType="separate"/>
            </w:r>
            <w:r w:rsidR="0050316B">
              <w:rPr>
                <w:noProof/>
                <w:webHidden/>
              </w:rPr>
              <w:t>24</w:t>
            </w:r>
            <w:r w:rsidR="0079691C">
              <w:rPr>
                <w:noProof/>
                <w:webHidden/>
              </w:rPr>
              <w:fldChar w:fldCharType="end"/>
            </w:r>
          </w:hyperlink>
        </w:p>
        <w:p w14:paraId="0E8BDA0A" w14:textId="2F9EE7A3"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40" w:history="1">
            <w:r w:rsidR="0079691C" w:rsidRPr="00952578">
              <w:rPr>
                <w:rStyle w:val="Hyperlink"/>
                <w:noProof/>
              </w:rPr>
              <w:t>5.3 The effect program type on highest and lowest quintiles</w:t>
            </w:r>
            <w:r w:rsidR="0079691C">
              <w:rPr>
                <w:noProof/>
                <w:webHidden/>
              </w:rPr>
              <w:tab/>
            </w:r>
            <w:r w:rsidR="0079691C">
              <w:rPr>
                <w:noProof/>
                <w:webHidden/>
              </w:rPr>
              <w:fldChar w:fldCharType="begin"/>
            </w:r>
            <w:r w:rsidR="0079691C">
              <w:rPr>
                <w:noProof/>
                <w:webHidden/>
              </w:rPr>
              <w:instrText xml:space="preserve"> PAGEREF _Toc59128740 \h </w:instrText>
            </w:r>
            <w:r w:rsidR="0079691C">
              <w:rPr>
                <w:noProof/>
                <w:webHidden/>
              </w:rPr>
            </w:r>
            <w:r w:rsidR="0079691C">
              <w:rPr>
                <w:noProof/>
                <w:webHidden/>
              </w:rPr>
              <w:fldChar w:fldCharType="separate"/>
            </w:r>
            <w:r w:rsidR="0050316B">
              <w:rPr>
                <w:noProof/>
                <w:webHidden/>
              </w:rPr>
              <w:t>24</w:t>
            </w:r>
            <w:r w:rsidR="0079691C">
              <w:rPr>
                <w:noProof/>
                <w:webHidden/>
              </w:rPr>
              <w:fldChar w:fldCharType="end"/>
            </w:r>
          </w:hyperlink>
        </w:p>
        <w:p w14:paraId="26387CB6" w14:textId="0E2E734B"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41" w:history="1">
            <w:r w:rsidR="0079691C" w:rsidRPr="00952578">
              <w:rPr>
                <w:rStyle w:val="Hyperlink"/>
                <w:noProof/>
              </w:rPr>
              <w:t>5.4 Analytical limitations resulting from zip code level aggregation of claims data</w:t>
            </w:r>
            <w:r w:rsidR="0079691C">
              <w:rPr>
                <w:noProof/>
                <w:webHidden/>
              </w:rPr>
              <w:tab/>
            </w:r>
            <w:r w:rsidR="0079691C">
              <w:rPr>
                <w:noProof/>
                <w:webHidden/>
              </w:rPr>
              <w:fldChar w:fldCharType="begin"/>
            </w:r>
            <w:r w:rsidR="0079691C">
              <w:rPr>
                <w:noProof/>
                <w:webHidden/>
              </w:rPr>
              <w:instrText xml:space="preserve"> PAGEREF _Toc59128741 \h </w:instrText>
            </w:r>
            <w:r w:rsidR="0079691C">
              <w:rPr>
                <w:noProof/>
                <w:webHidden/>
              </w:rPr>
            </w:r>
            <w:r w:rsidR="0079691C">
              <w:rPr>
                <w:noProof/>
                <w:webHidden/>
              </w:rPr>
              <w:fldChar w:fldCharType="separate"/>
            </w:r>
            <w:r w:rsidR="0050316B">
              <w:rPr>
                <w:noProof/>
                <w:webHidden/>
              </w:rPr>
              <w:t>25</w:t>
            </w:r>
            <w:r w:rsidR="0079691C">
              <w:rPr>
                <w:noProof/>
                <w:webHidden/>
              </w:rPr>
              <w:fldChar w:fldCharType="end"/>
            </w:r>
          </w:hyperlink>
        </w:p>
        <w:p w14:paraId="60152C1B" w14:textId="3C1BF765" w:rsidR="0079691C" w:rsidRDefault="007D7388" w:rsidP="0079691C">
          <w:pPr>
            <w:pStyle w:val="TOC2"/>
            <w:ind w:hanging="130"/>
            <w:rPr>
              <w:rFonts w:asciiTheme="minorHAnsi" w:eastAsiaTheme="minorEastAsia" w:hAnsiTheme="minorHAnsi" w:cstheme="minorBidi"/>
              <w:noProof/>
              <w:lang w:val="en-US"/>
            </w:rPr>
          </w:pPr>
          <w:hyperlink w:anchor="_Toc59128742" w:history="1">
            <w:r w:rsidR="0079691C" w:rsidRPr="00952578">
              <w:rPr>
                <w:rStyle w:val="Hyperlink"/>
                <w:noProof/>
              </w:rPr>
              <w:t>5.5 Limitations and suggestions for CEDARS program data</w:t>
            </w:r>
            <w:r w:rsidR="0079691C">
              <w:rPr>
                <w:noProof/>
                <w:webHidden/>
              </w:rPr>
              <w:tab/>
            </w:r>
            <w:r w:rsidR="0079691C">
              <w:rPr>
                <w:noProof/>
                <w:webHidden/>
              </w:rPr>
              <w:fldChar w:fldCharType="begin"/>
            </w:r>
            <w:r w:rsidR="0079691C">
              <w:rPr>
                <w:noProof/>
                <w:webHidden/>
              </w:rPr>
              <w:instrText xml:space="preserve"> PAGEREF _Toc59128742 \h </w:instrText>
            </w:r>
            <w:r w:rsidR="0079691C">
              <w:rPr>
                <w:noProof/>
                <w:webHidden/>
              </w:rPr>
            </w:r>
            <w:r w:rsidR="0079691C">
              <w:rPr>
                <w:noProof/>
                <w:webHidden/>
              </w:rPr>
              <w:fldChar w:fldCharType="separate"/>
            </w:r>
            <w:r w:rsidR="0050316B">
              <w:rPr>
                <w:noProof/>
                <w:webHidden/>
              </w:rPr>
              <w:t>25</w:t>
            </w:r>
            <w:r w:rsidR="0079691C">
              <w:rPr>
                <w:noProof/>
                <w:webHidden/>
              </w:rPr>
              <w:fldChar w:fldCharType="end"/>
            </w:r>
          </w:hyperlink>
        </w:p>
        <w:p w14:paraId="2749E76B" w14:textId="3BC470ED" w:rsidR="0079691C" w:rsidRDefault="007D7388" w:rsidP="0079691C">
          <w:pPr>
            <w:pStyle w:val="TOC2"/>
            <w:ind w:hanging="130"/>
            <w:rPr>
              <w:rFonts w:asciiTheme="minorHAnsi" w:eastAsiaTheme="minorEastAsia" w:hAnsiTheme="minorHAnsi" w:cstheme="minorBidi"/>
              <w:noProof/>
              <w:lang w:val="en-US"/>
            </w:rPr>
          </w:pPr>
          <w:hyperlink w:anchor="_Toc59128743" w:history="1">
            <w:r w:rsidR="0079691C" w:rsidRPr="00952578">
              <w:rPr>
                <w:rStyle w:val="Hyperlink"/>
                <w:noProof/>
              </w:rPr>
              <w:t>Works Cited</w:t>
            </w:r>
            <w:r w:rsidR="0079691C">
              <w:rPr>
                <w:noProof/>
                <w:webHidden/>
              </w:rPr>
              <w:tab/>
            </w:r>
            <w:r w:rsidR="0079691C">
              <w:rPr>
                <w:noProof/>
                <w:webHidden/>
              </w:rPr>
              <w:fldChar w:fldCharType="begin"/>
            </w:r>
            <w:r w:rsidR="0079691C">
              <w:rPr>
                <w:noProof/>
                <w:webHidden/>
              </w:rPr>
              <w:instrText xml:space="preserve"> PAGEREF _Toc59128743 \h </w:instrText>
            </w:r>
            <w:r w:rsidR="0079691C">
              <w:rPr>
                <w:noProof/>
                <w:webHidden/>
              </w:rPr>
            </w:r>
            <w:r w:rsidR="0079691C">
              <w:rPr>
                <w:noProof/>
                <w:webHidden/>
              </w:rPr>
              <w:fldChar w:fldCharType="separate"/>
            </w:r>
            <w:r w:rsidR="0050316B">
              <w:rPr>
                <w:noProof/>
                <w:webHidden/>
              </w:rPr>
              <w:t>27</w:t>
            </w:r>
            <w:r w:rsidR="0079691C">
              <w:rPr>
                <w:noProof/>
                <w:webHidden/>
              </w:rPr>
              <w:fldChar w:fldCharType="end"/>
            </w:r>
          </w:hyperlink>
        </w:p>
        <w:p w14:paraId="593FC504" w14:textId="29C22CCC" w:rsidR="0079691C" w:rsidRDefault="007D7388" w:rsidP="0079691C">
          <w:pPr>
            <w:pStyle w:val="TOC2"/>
            <w:ind w:hanging="130"/>
            <w:rPr>
              <w:rFonts w:asciiTheme="minorHAnsi" w:eastAsiaTheme="minorEastAsia" w:hAnsiTheme="minorHAnsi" w:cstheme="minorBidi"/>
              <w:noProof/>
              <w:lang w:val="en-US"/>
            </w:rPr>
          </w:pPr>
          <w:hyperlink w:anchor="_Toc59128744" w:history="1">
            <w:r w:rsidR="0079691C" w:rsidRPr="00952578">
              <w:rPr>
                <w:rStyle w:val="Hyperlink"/>
                <w:noProof/>
              </w:rPr>
              <w:t>Appendix</w:t>
            </w:r>
            <w:r w:rsidR="0079691C">
              <w:rPr>
                <w:noProof/>
                <w:webHidden/>
              </w:rPr>
              <w:tab/>
            </w:r>
            <w:r w:rsidR="0079691C">
              <w:rPr>
                <w:noProof/>
                <w:webHidden/>
              </w:rPr>
              <w:fldChar w:fldCharType="begin"/>
            </w:r>
            <w:r w:rsidR="0079691C">
              <w:rPr>
                <w:noProof/>
                <w:webHidden/>
              </w:rPr>
              <w:instrText xml:space="preserve"> PAGEREF _Toc59128744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7E761FCA" w14:textId="61CFBDB5"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45" w:history="1">
            <w:r w:rsidR="0079691C" w:rsidRPr="00952578">
              <w:rPr>
                <w:rStyle w:val="Hyperlink"/>
                <w:noProof/>
              </w:rPr>
              <w:t>Section A1. Explanatory Variables</w:t>
            </w:r>
            <w:r w:rsidR="0079691C">
              <w:rPr>
                <w:noProof/>
                <w:webHidden/>
              </w:rPr>
              <w:tab/>
            </w:r>
            <w:r w:rsidR="0079691C">
              <w:rPr>
                <w:noProof/>
                <w:webHidden/>
              </w:rPr>
              <w:fldChar w:fldCharType="begin"/>
            </w:r>
            <w:r w:rsidR="0079691C">
              <w:rPr>
                <w:noProof/>
                <w:webHidden/>
              </w:rPr>
              <w:instrText xml:space="preserve"> PAGEREF _Toc59128745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14AE7375" w14:textId="1A67F7A9" w:rsidR="0079691C" w:rsidRDefault="007D7388" w:rsidP="0079691C">
          <w:pPr>
            <w:pStyle w:val="TOC3"/>
            <w:tabs>
              <w:tab w:val="right" w:leader="dot" w:pos="9350"/>
            </w:tabs>
            <w:ind w:hanging="130"/>
            <w:rPr>
              <w:rFonts w:asciiTheme="minorHAnsi" w:eastAsiaTheme="minorEastAsia" w:hAnsiTheme="minorHAnsi" w:cstheme="minorBidi"/>
              <w:noProof/>
              <w:lang w:val="en-US"/>
            </w:rPr>
          </w:pPr>
          <w:hyperlink w:anchor="_Toc59128746" w:history="1">
            <w:r w:rsidR="0079691C" w:rsidRPr="00952578">
              <w:rPr>
                <w:rStyle w:val="Hyperlink"/>
                <w:noProof/>
              </w:rPr>
              <w:t>Section A2. Multivariate regression results</w:t>
            </w:r>
            <w:r w:rsidR="0079691C">
              <w:rPr>
                <w:noProof/>
                <w:webHidden/>
              </w:rPr>
              <w:tab/>
            </w:r>
            <w:r w:rsidR="0079691C">
              <w:rPr>
                <w:noProof/>
                <w:webHidden/>
              </w:rPr>
              <w:fldChar w:fldCharType="begin"/>
            </w:r>
            <w:r w:rsidR="0079691C">
              <w:rPr>
                <w:noProof/>
                <w:webHidden/>
              </w:rPr>
              <w:instrText xml:space="preserve"> PAGEREF _Toc59128746 \h </w:instrText>
            </w:r>
            <w:r w:rsidR="0079691C">
              <w:rPr>
                <w:noProof/>
                <w:webHidden/>
              </w:rPr>
            </w:r>
            <w:r w:rsidR="0079691C">
              <w:rPr>
                <w:noProof/>
                <w:webHidden/>
              </w:rPr>
              <w:fldChar w:fldCharType="separate"/>
            </w:r>
            <w:r w:rsidR="0050316B">
              <w:rPr>
                <w:noProof/>
                <w:webHidden/>
              </w:rPr>
              <w:t>29</w:t>
            </w:r>
            <w:r w:rsidR="0079691C">
              <w:rPr>
                <w:noProof/>
                <w:webHidden/>
              </w:rPr>
              <w:fldChar w:fldCharType="end"/>
            </w:r>
          </w:hyperlink>
        </w:p>
        <w:p w14:paraId="039018B6" w14:textId="6767A56F" w:rsidR="0079691C" w:rsidRDefault="007D7388">
          <w:pPr>
            <w:pStyle w:val="TOC3"/>
            <w:tabs>
              <w:tab w:val="right" w:leader="dot" w:pos="9350"/>
            </w:tabs>
            <w:rPr>
              <w:rFonts w:asciiTheme="minorHAnsi" w:eastAsiaTheme="minorEastAsia" w:hAnsiTheme="minorHAnsi" w:cstheme="minorBidi"/>
              <w:noProof/>
              <w:lang w:val="en-US"/>
            </w:rPr>
          </w:pPr>
          <w:hyperlink w:anchor="_Toc59128747" w:history="1">
            <w:r w:rsidR="0079691C" w:rsidRPr="00952578">
              <w:rPr>
                <w:rStyle w:val="Hyperlink"/>
                <w:noProof/>
              </w:rPr>
              <w:t>Section A3. Additional spatial mapping figures</w:t>
            </w:r>
            <w:r w:rsidR="0079691C">
              <w:rPr>
                <w:noProof/>
                <w:webHidden/>
              </w:rPr>
              <w:tab/>
            </w:r>
            <w:r w:rsidR="0079691C">
              <w:rPr>
                <w:noProof/>
                <w:webHidden/>
              </w:rPr>
              <w:fldChar w:fldCharType="begin"/>
            </w:r>
            <w:r w:rsidR="0079691C">
              <w:rPr>
                <w:noProof/>
                <w:webHidden/>
              </w:rPr>
              <w:instrText xml:space="preserve"> PAGEREF _Toc59128747 \h </w:instrText>
            </w:r>
            <w:r w:rsidR="0079691C">
              <w:rPr>
                <w:noProof/>
                <w:webHidden/>
              </w:rPr>
            </w:r>
            <w:r w:rsidR="0079691C">
              <w:rPr>
                <w:noProof/>
                <w:webHidden/>
              </w:rPr>
              <w:fldChar w:fldCharType="separate"/>
            </w:r>
            <w:r w:rsidR="0050316B">
              <w:rPr>
                <w:noProof/>
                <w:webHidden/>
              </w:rPr>
              <w:t>31</w:t>
            </w:r>
            <w:r w:rsidR="0079691C">
              <w:rPr>
                <w:noProof/>
                <w:webHidden/>
              </w:rPr>
              <w:fldChar w:fldCharType="end"/>
            </w:r>
          </w:hyperlink>
        </w:p>
        <w:p w14:paraId="51713951" w14:textId="4A10C35A" w:rsidR="001C26E4" w:rsidRDefault="001C26E4" w:rsidP="00E35D31">
          <w:r>
            <w:rPr>
              <w:b/>
              <w:bCs/>
              <w:noProof/>
            </w:rPr>
            <w:fldChar w:fldCharType="end"/>
          </w:r>
        </w:p>
      </w:sdtContent>
    </w:sdt>
    <w:p w14:paraId="5100ADC0" w14:textId="77777777" w:rsidR="001C26E4" w:rsidRDefault="001C26E4" w:rsidP="00E35D31">
      <w:r>
        <w:br w:type="page"/>
      </w:r>
    </w:p>
    <w:p w14:paraId="185D65AF" w14:textId="3AFB2D2B" w:rsidR="001C26E4" w:rsidRPr="003F3F6E" w:rsidRDefault="001C26E4" w:rsidP="003F3F6E">
      <w:pPr>
        <w:ind w:firstLine="0"/>
        <w:rPr>
          <w:rFonts w:asciiTheme="majorHAnsi" w:hAnsiTheme="majorHAnsi" w:cstheme="majorHAnsi"/>
          <w:sz w:val="32"/>
          <w:szCs w:val="32"/>
        </w:rPr>
      </w:pPr>
      <w:r w:rsidRPr="003F3F6E">
        <w:rPr>
          <w:rFonts w:asciiTheme="majorHAnsi" w:hAnsiTheme="majorHAnsi" w:cstheme="majorHAnsi"/>
          <w:sz w:val="32"/>
          <w:szCs w:val="32"/>
        </w:rPr>
        <w:lastRenderedPageBreak/>
        <w:t>Table of Tables</w:t>
      </w:r>
    </w:p>
    <w:p w14:paraId="55381233" w14:textId="2A6D986D" w:rsidR="003F3F6E" w:rsidRDefault="001C26E4" w:rsidP="0079691C">
      <w:pPr>
        <w:pStyle w:val="TableofFigures"/>
        <w:tabs>
          <w:tab w:val="right" w:leader="dot" w:pos="9350"/>
        </w:tabs>
        <w:spacing w:after="60"/>
        <w:ind w:left="360" w:hanging="360"/>
        <w:rPr>
          <w:rFonts w:asciiTheme="minorHAnsi" w:eastAsiaTheme="minorEastAsia" w:hAnsiTheme="minorHAnsi" w:cstheme="minorBidi"/>
          <w:noProof/>
          <w:lang w:val="en-US"/>
        </w:rPr>
      </w:pPr>
      <w:r>
        <w:rPr>
          <w:rFonts w:asciiTheme="majorHAnsi" w:hAnsiTheme="majorHAnsi" w:cstheme="majorHAnsi"/>
          <w:sz w:val="32"/>
          <w:szCs w:val="32"/>
        </w:rPr>
        <w:fldChar w:fldCharType="begin"/>
      </w:r>
      <w:r>
        <w:rPr>
          <w:rFonts w:asciiTheme="majorHAnsi" w:hAnsiTheme="majorHAnsi" w:cstheme="majorHAnsi"/>
          <w:sz w:val="32"/>
          <w:szCs w:val="32"/>
        </w:rPr>
        <w:instrText xml:space="preserve"> TOC \f T \h \z \t "Table" \c </w:instrText>
      </w:r>
      <w:r>
        <w:rPr>
          <w:rFonts w:asciiTheme="majorHAnsi" w:hAnsiTheme="majorHAnsi" w:cstheme="majorHAnsi"/>
          <w:sz w:val="32"/>
          <w:szCs w:val="32"/>
        </w:rPr>
        <w:fldChar w:fldCharType="separate"/>
      </w:r>
      <w:hyperlink w:anchor="_Toc59117394" w:history="1">
        <w:r w:rsidR="003F3F6E" w:rsidRPr="00B63F1F">
          <w:rPr>
            <w:rStyle w:val="Hyperlink"/>
            <w:noProof/>
          </w:rPr>
          <w:t>Table 1. Summary statistics for explanatory variables across all zip codes.</w:t>
        </w:r>
        <w:r w:rsidR="003F3F6E">
          <w:rPr>
            <w:noProof/>
            <w:webHidden/>
          </w:rPr>
          <w:tab/>
        </w:r>
        <w:r w:rsidR="003F3F6E">
          <w:rPr>
            <w:noProof/>
            <w:webHidden/>
          </w:rPr>
          <w:fldChar w:fldCharType="begin"/>
        </w:r>
        <w:r w:rsidR="003F3F6E">
          <w:rPr>
            <w:noProof/>
            <w:webHidden/>
          </w:rPr>
          <w:instrText xml:space="preserve"> PAGEREF _Toc59117394 \h </w:instrText>
        </w:r>
        <w:r w:rsidR="003F3F6E">
          <w:rPr>
            <w:noProof/>
            <w:webHidden/>
          </w:rPr>
        </w:r>
        <w:r w:rsidR="003F3F6E">
          <w:rPr>
            <w:noProof/>
            <w:webHidden/>
          </w:rPr>
          <w:fldChar w:fldCharType="separate"/>
        </w:r>
        <w:r w:rsidR="0050316B">
          <w:rPr>
            <w:noProof/>
            <w:webHidden/>
          </w:rPr>
          <w:t>14</w:t>
        </w:r>
        <w:r w:rsidR="003F3F6E">
          <w:rPr>
            <w:noProof/>
            <w:webHidden/>
          </w:rPr>
          <w:fldChar w:fldCharType="end"/>
        </w:r>
      </w:hyperlink>
    </w:p>
    <w:p w14:paraId="631F031F" w14:textId="6891C0E7" w:rsidR="003F3F6E" w:rsidRDefault="007D7388"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5" w:history="1">
        <w:r w:rsidR="003F3F6E" w:rsidRPr="00B63F1F">
          <w:rPr>
            <w:rStyle w:val="Hyperlink"/>
            <w:noProof/>
          </w:rPr>
          <w:t>Table 2 reports a summary of the population-weighted average CalEnviroScreen percentile burden score for the upper and lower quintiles for each tracked variable. Note that, on average, communities who see the least benefits from energy efficiency programs tend to have higher burden scores than those who see the most benefits</w:t>
        </w:r>
        <w:r w:rsidR="003F3F6E">
          <w:rPr>
            <w:noProof/>
            <w:webHidden/>
          </w:rPr>
          <w:tab/>
        </w:r>
        <w:r w:rsidR="003F3F6E">
          <w:rPr>
            <w:noProof/>
            <w:webHidden/>
          </w:rPr>
          <w:fldChar w:fldCharType="begin"/>
        </w:r>
        <w:r w:rsidR="003F3F6E">
          <w:rPr>
            <w:noProof/>
            <w:webHidden/>
          </w:rPr>
          <w:instrText xml:space="preserve"> PAGEREF _Toc59117395 \h </w:instrText>
        </w:r>
        <w:r w:rsidR="003F3F6E">
          <w:rPr>
            <w:noProof/>
            <w:webHidden/>
          </w:rPr>
        </w:r>
        <w:r w:rsidR="003F3F6E">
          <w:rPr>
            <w:noProof/>
            <w:webHidden/>
          </w:rPr>
          <w:fldChar w:fldCharType="separate"/>
        </w:r>
        <w:r w:rsidR="0050316B">
          <w:rPr>
            <w:noProof/>
            <w:webHidden/>
          </w:rPr>
          <w:t>19</w:t>
        </w:r>
        <w:r w:rsidR="003F3F6E">
          <w:rPr>
            <w:noProof/>
            <w:webHidden/>
          </w:rPr>
          <w:fldChar w:fldCharType="end"/>
        </w:r>
      </w:hyperlink>
    </w:p>
    <w:p w14:paraId="37C798E0" w14:textId="0141059A" w:rsidR="003F3F6E" w:rsidRDefault="007D7388"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6" w:history="1">
        <w:r w:rsidR="003F3F6E" w:rsidRPr="00B63F1F">
          <w:rPr>
            <w:rStyle w:val="Hyperlink"/>
            <w:noProof/>
          </w:rPr>
          <w:t>Table 2. Average population-weighted CES percentile burden score for the lower and upper quintiles of response variables.</w:t>
        </w:r>
        <w:r w:rsidR="003F3F6E">
          <w:rPr>
            <w:noProof/>
            <w:webHidden/>
          </w:rPr>
          <w:tab/>
        </w:r>
        <w:r w:rsidR="003F3F6E">
          <w:rPr>
            <w:noProof/>
            <w:webHidden/>
          </w:rPr>
          <w:fldChar w:fldCharType="begin"/>
        </w:r>
        <w:r w:rsidR="003F3F6E">
          <w:rPr>
            <w:noProof/>
            <w:webHidden/>
          </w:rPr>
          <w:instrText xml:space="preserve"> PAGEREF _Toc59117396 \h </w:instrText>
        </w:r>
        <w:r w:rsidR="003F3F6E">
          <w:rPr>
            <w:noProof/>
            <w:webHidden/>
          </w:rPr>
        </w:r>
        <w:r w:rsidR="003F3F6E">
          <w:rPr>
            <w:noProof/>
            <w:webHidden/>
          </w:rPr>
          <w:fldChar w:fldCharType="separate"/>
        </w:r>
        <w:r w:rsidR="0050316B">
          <w:rPr>
            <w:noProof/>
            <w:webHidden/>
          </w:rPr>
          <w:t>19</w:t>
        </w:r>
        <w:r w:rsidR="003F3F6E">
          <w:rPr>
            <w:noProof/>
            <w:webHidden/>
          </w:rPr>
          <w:fldChar w:fldCharType="end"/>
        </w:r>
      </w:hyperlink>
    </w:p>
    <w:p w14:paraId="7F409054" w14:textId="7F754C9E" w:rsidR="003F3F6E" w:rsidRDefault="007D7388"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7" w:history="1">
        <w:r w:rsidR="003F3F6E" w:rsidRPr="00B63F1F">
          <w:rPr>
            <w:rStyle w:val="Hyperlink"/>
            <w:noProof/>
          </w:rPr>
          <w:t>Table 3. T-test results for the bottom quintile, top quintile, and p-value of the mean difference between quintile populations (lq = lower quintile, uq = upper quintile).</w:t>
        </w:r>
        <w:r w:rsidR="003F3F6E">
          <w:rPr>
            <w:noProof/>
            <w:webHidden/>
          </w:rPr>
          <w:tab/>
        </w:r>
        <w:r w:rsidR="003F3F6E">
          <w:rPr>
            <w:noProof/>
            <w:webHidden/>
          </w:rPr>
          <w:fldChar w:fldCharType="begin"/>
        </w:r>
        <w:r w:rsidR="003F3F6E">
          <w:rPr>
            <w:noProof/>
            <w:webHidden/>
          </w:rPr>
          <w:instrText xml:space="preserve"> PAGEREF _Toc59117397 \h </w:instrText>
        </w:r>
        <w:r w:rsidR="003F3F6E">
          <w:rPr>
            <w:noProof/>
            <w:webHidden/>
          </w:rPr>
        </w:r>
        <w:r w:rsidR="003F3F6E">
          <w:rPr>
            <w:noProof/>
            <w:webHidden/>
          </w:rPr>
          <w:fldChar w:fldCharType="separate"/>
        </w:r>
        <w:r w:rsidR="0050316B">
          <w:rPr>
            <w:noProof/>
            <w:webHidden/>
          </w:rPr>
          <w:t>20</w:t>
        </w:r>
        <w:r w:rsidR="003F3F6E">
          <w:rPr>
            <w:noProof/>
            <w:webHidden/>
          </w:rPr>
          <w:fldChar w:fldCharType="end"/>
        </w:r>
      </w:hyperlink>
    </w:p>
    <w:p w14:paraId="6AEDE73D" w14:textId="49D22543" w:rsidR="003F3F6E" w:rsidRDefault="007D7388"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8" w:history="1">
        <w:r w:rsidR="003F3F6E" w:rsidRPr="00B63F1F">
          <w:rPr>
            <w:rStyle w:val="Hyperlink"/>
            <w:noProof/>
          </w:rPr>
          <w:t>Table 4. Multivariate regression results that have statistical significance for at least one of the response or explanatory results..</w:t>
        </w:r>
        <w:r w:rsidR="003F3F6E">
          <w:rPr>
            <w:noProof/>
            <w:webHidden/>
          </w:rPr>
          <w:tab/>
        </w:r>
        <w:r w:rsidR="003F3F6E">
          <w:rPr>
            <w:noProof/>
            <w:webHidden/>
          </w:rPr>
          <w:fldChar w:fldCharType="begin"/>
        </w:r>
        <w:r w:rsidR="003F3F6E">
          <w:rPr>
            <w:noProof/>
            <w:webHidden/>
          </w:rPr>
          <w:instrText xml:space="preserve"> PAGEREF _Toc59117398 \h </w:instrText>
        </w:r>
        <w:r w:rsidR="003F3F6E">
          <w:rPr>
            <w:noProof/>
            <w:webHidden/>
          </w:rPr>
        </w:r>
        <w:r w:rsidR="003F3F6E">
          <w:rPr>
            <w:noProof/>
            <w:webHidden/>
          </w:rPr>
          <w:fldChar w:fldCharType="separate"/>
        </w:r>
        <w:r w:rsidR="0050316B">
          <w:rPr>
            <w:noProof/>
            <w:webHidden/>
          </w:rPr>
          <w:t>22</w:t>
        </w:r>
        <w:r w:rsidR="003F3F6E">
          <w:rPr>
            <w:noProof/>
            <w:webHidden/>
          </w:rPr>
          <w:fldChar w:fldCharType="end"/>
        </w:r>
      </w:hyperlink>
    </w:p>
    <w:p w14:paraId="43CD11C3" w14:textId="0C958E05" w:rsidR="003F3F6E" w:rsidRDefault="007D7388" w:rsidP="0079691C">
      <w:pPr>
        <w:pStyle w:val="TableofFigures"/>
        <w:tabs>
          <w:tab w:val="right" w:leader="dot" w:pos="9350"/>
        </w:tabs>
        <w:spacing w:after="60"/>
        <w:ind w:left="360" w:hanging="360"/>
        <w:rPr>
          <w:rFonts w:asciiTheme="minorHAnsi" w:eastAsiaTheme="minorEastAsia" w:hAnsiTheme="minorHAnsi" w:cstheme="minorBidi"/>
          <w:noProof/>
          <w:lang w:val="en-US"/>
        </w:rPr>
      </w:pPr>
      <w:hyperlink w:anchor="_Toc59117399" w:history="1">
        <w:r w:rsidR="003F3F6E" w:rsidRPr="00B63F1F">
          <w:rPr>
            <w:rStyle w:val="Hyperlink"/>
            <w:noProof/>
          </w:rPr>
          <w:t>Table A1. Complete multivariate regression results. The coefficient is listed first, followed by the standard errors in parentheses. *, **, *** indicates significance at the 90%, 95%, and 99% level, respectively.</w:t>
        </w:r>
        <w:r w:rsidR="003F3F6E">
          <w:rPr>
            <w:noProof/>
            <w:webHidden/>
          </w:rPr>
          <w:tab/>
        </w:r>
        <w:r w:rsidR="003F3F6E">
          <w:rPr>
            <w:noProof/>
            <w:webHidden/>
          </w:rPr>
          <w:fldChar w:fldCharType="begin"/>
        </w:r>
        <w:r w:rsidR="003F3F6E">
          <w:rPr>
            <w:noProof/>
            <w:webHidden/>
          </w:rPr>
          <w:instrText xml:space="preserve"> PAGEREF _Toc59117399 \h </w:instrText>
        </w:r>
        <w:r w:rsidR="003F3F6E">
          <w:rPr>
            <w:noProof/>
            <w:webHidden/>
          </w:rPr>
        </w:r>
        <w:r w:rsidR="003F3F6E">
          <w:rPr>
            <w:noProof/>
            <w:webHidden/>
          </w:rPr>
          <w:fldChar w:fldCharType="separate"/>
        </w:r>
        <w:r w:rsidR="0050316B">
          <w:rPr>
            <w:noProof/>
            <w:webHidden/>
          </w:rPr>
          <w:t>29</w:t>
        </w:r>
        <w:r w:rsidR="003F3F6E">
          <w:rPr>
            <w:noProof/>
            <w:webHidden/>
          </w:rPr>
          <w:fldChar w:fldCharType="end"/>
        </w:r>
      </w:hyperlink>
    </w:p>
    <w:p w14:paraId="33804D60" w14:textId="25AC924C" w:rsidR="001C26E4" w:rsidRPr="001C26E4" w:rsidRDefault="001C26E4" w:rsidP="0079691C">
      <w:pPr>
        <w:spacing w:before="240" w:after="60"/>
        <w:ind w:firstLine="0"/>
        <w:rPr>
          <w:rFonts w:asciiTheme="majorHAnsi" w:hAnsiTheme="majorHAnsi" w:cstheme="majorHAnsi"/>
          <w:sz w:val="32"/>
          <w:szCs w:val="32"/>
        </w:rPr>
      </w:pPr>
      <w:r>
        <w:rPr>
          <w:rFonts w:asciiTheme="majorHAnsi" w:hAnsiTheme="majorHAnsi" w:cstheme="majorHAnsi"/>
          <w:sz w:val="32"/>
          <w:szCs w:val="32"/>
        </w:rPr>
        <w:fldChar w:fldCharType="end"/>
      </w:r>
      <w:r w:rsidRPr="001C26E4">
        <w:rPr>
          <w:rFonts w:asciiTheme="majorHAnsi" w:hAnsiTheme="majorHAnsi" w:cstheme="majorHAnsi"/>
          <w:sz w:val="32"/>
          <w:szCs w:val="32"/>
        </w:rPr>
        <w:t>Table of Figures</w:t>
      </w:r>
    </w:p>
    <w:p w14:paraId="02A2F6AF" w14:textId="2A160204" w:rsidR="005B66FD" w:rsidRDefault="001C26E4"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r>
        <w:rPr>
          <w:sz w:val="32"/>
          <w:szCs w:val="32"/>
        </w:rPr>
        <w:fldChar w:fldCharType="begin"/>
      </w:r>
      <w:r>
        <w:rPr>
          <w:sz w:val="32"/>
          <w:szCs w:val="32"/>
        </w:rPr>
        <w:instrText xml:space="preserve"> TOC \f F \h \z \t "Figure" \c </w:instrText>
      </w:r>
      <w:r>
        <w:rPr>
          <w:sz w:val="32"/>
          <w:szCs w:val="32"/>
        </w:rPr>
        <w:fldChar w:fldCharType="separate"/>
      </w:r>
      <w:hyperlink w:anchor="_Toc59094511" w:history="1">
        <w:r w:rsidR="005B66FD" w:rsidRPr="00A63566">
          <w:rPr>
            <w:rStyle w:val="Hyperlink"/>
            <w:noProof/>
          </w:rPr>
          <w:t>Figure 1. Frequency of zip codes in bottom quintile for response variables (participation rate, lifecycle net kilowatt-hour (kWh) savings per household, lifecycle net therm savings per household, gross incentive per household, and end user rebate per household).</w:t>
        </w:r>
        <w:r w:rsidR="005B66FD">
          <w:rPr>
            <w:noProof/>
            <w:webHidden/>
          </w:rPr>
          <w:tab/>
        </w:r>
        <w:r w:rsidR="005B66FD">
          <w:rPr>
            <w:noProof/>
            <w:webHidden/>
          </w:rPr>
          <w:fldChar w:fldCharType="begin"/>
        </w:r>
        <w:r w:rsidR="005B66FD">
          <w:rPr>
            <w:noProof/>
            <w:webHidden/>
          </w:rPr>
          <w:instrText xml:space="preserve"> PAGEREF _Toc59094511 \h </w:instrText>
        </w:r>
        <w:r w:rsidR="005B66FD">
          <w:rPr>
            <w:noProof/>
            <w:webHidden/>
          </w:rPr>
        </w:r>
        <w:r w:rsidR="005B66FD">
          <w:rPr>
            <w:noProof/>
            <w:webHidden/>
          </w:rPr>
          <w:fldChar w:fldCharType="separate"/>
        </w:r>
        <w:r w:rsidR="0050316B">
          <w:rPr>
            <w:noProof/>
            <w:webHidden/>
          </w:rPr>
          <w:t>15</w:t>
        </w:r>
        <w:r w:rsidR="005B66FD">
          <w:rPr>
            <w:noProof/>
            <w:webHidden/>
          </w:rPr>
          <w:fldChar w:fldCharType="end"/>
        </w:r>
      </w:hyperlink>
    </w:p>
    <w:p w14:paraId="40DE5936" w14:textId="3510DBF7"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2" w:history="1">
        <w:r w:rsidR="005B66FD" w:rsidRPr="00A63566">
          <w:rPr>
            <w:rStyle w:val="Hyperlink"/>
            <w:noProof/>
          </w:rPr>
          <w:t>Figure 2. Zip codes in the lowest and highest quintile for gross incentive per household for all claims (2017-2019).</w:t>
        </w:r>
        <w:r w:rsidR="005B66FD">
          <w:rPr>
            <w:noProof/>
            <w:webHidden/>
          </w:rPr>
          <w:tab/>
        </w:r>
        <w:r w:rsidR="005B66FD">
          <w:rPr>
            <w:noProof/>
            <w:webHidden/>
          </w:rPr>
          <w:fldChar w:fldCharType="begin"/>
        </w:r>
        <w:r w:rsidR="005B66FD">
          <w:rPr>
            <w:noProof/>
            <w:webHidden/>
          </w:rPr>
          <w:instrText xml:space="preserve"> PAGEREF _Toc59094512 \h </w:instrText>
        </w:r>
        <w:r w:rsidR="005B66FD">
          <w:rPr>
            <w:noProof/>
            <w:webHidden/>
          </w:rPr>
        </w:r>
        <w:r w:rsidR="005B66FD">
          <w:rPr>
            <w:noProof/>
            <w:webHidden/>
          </w:rPr>
          <w:fldChar w:fldCharType="separate"/>
        </w:r>
        <w:r w:rsidR="0050316B">
          <w:rPr>
            <w:noProof/>
            <w:webHidden/>
          </w:rPr>
          <w:t>16</w:t>
        </w:r>
        <w:r w:rsidR="005B66FD">
          <w:rPr>
            <w:noProof/>
            <w:webHidden/>
          </w:rPr>
          <w:fldChar w:fldCharType="end"/>
        </w:r>
      </w:hyperlink>
    </w:p>
    <w:p w14:paraId="2D114AF5" w14:textId="61E526A2"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3" w:history="1">
        <w:r w:rsidR="005B66FD" w:rsidRPr="00A63566">
          <w:rPr>
            <w:rStyle w:val="Hyperlink"/>
            <w:noProof/>
          </w:rPr>
          <w:t>Figure 3. Zip codes in the lowest and highest quintile for total net kWh savings per household for all claims (2017-2019).</w:t>
        </w:r>
        <w:r w:rsidR="005B66FD">
          <w:rPr>
            <w:noProof/>
            <w:webHidden/>
          </w:rPr>
          <w:tab/>
        </w:r>
        <w:r w:rsidR="005B66FD">
          <w:rPr>
            <w:noProof/>
            <w:webHidden/>
          </w:rPr>
          <w:fldChar w:fldCharType="begin"/>
        </w:r>
        <w:r w:rsidR="005B66FD">
          <w:rPr>
            <w:noProof/>
            <w:webHidden/>
          </w:rPr>
          <w:instrText xml:space="preserve"> PAGEREF _Toc59094513 \h </w:instrText>
        </w:r>
        <w:r w:rsidR="005B66FD">
          <w:rPr>
            <w:noProof/>
            <w:webHidden/>
          </w:rPr>
        </w:r>
        <w:r w:rsidR="005B66FD">
          <w:rPr>
            <w:noProof/>
            <w:webHidden/>
          </w:rPr>
          <w:fldChar w:fldCharType="separate"/>
        </w:r>
        <w:r w:rsidR="0050316B">
          <w:rPr>
            <w:noProof/>
            <w:webHidden/>
          </w:rPr>
          <w:t>16</w:t>
        </w:r>
        <w:r w:rsidR="005B66FD">
          <w:rPr>
            <w:noProof/>
            <w:webHidden/>
          </w:rPr>
          <w:fldChar w:fldCharType="end"/>
        </w:r>
      </w:hyperlink>
    </w:p>
    <w:p w14:paraId="0B75576C" w14:textId="635074F0"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4" w:history="1">
        <w:r w:rsidR="005B66FD" w:rsidRPr="00A63566">
          <w:rPr>
            <w:rStyle w:val="Hyperlink"/>
            <w:noProof/>
          </w:rPr>
          <w:t>Figure 4. Zip codes in the lowest and highest quintile for total net therm savings per household for all claims (2017-2019).</w:t>
        </w:r>
        <w:r w:rsidR="005B66FD">
          <w:rPr>
            <w:noProof/>
            <w:webHidden/>
          </w:rPr>
          <w:tab/>
        </w:r>
        <w:r w:rsidR="005B66FD">
          <w:rPr>
            <w:noProof/>
            <w:webHidden/>
          </w:rPr>
          <w:fldChar w:fldCharType="begin"/>
        </w:r>
        <w:r w:rsidR="005B66FD">
          <w:rPr>
            <w:noProof/>
            <w:webHidden/>
          </w:rPr>
          <w:instrText xml:space="preserve"> PAGEREF _Toc59094514 \h </w:instrText>
        </w:r>
        <w:r w:rsidR="005B66FD">
          <w:rPr>
            <w:noProof/>
            <w:webHidden/>
          </w:rPr>
        </w:r>
        <w:r w:rsidR="005B66FD">
          <w:rPr>
            <w:noProof/>
            <w:webHidden/>
          </w:rPr>
          <w:fldChar w:fldCharType="separate"/>
        </w:r>
        <w:r w:rsidR="0050316B">
          <w:rPr>
            <w:noProof/>
            <w:webHidden/>
          </w:rPr>
          <w:t>17</w:t>
        </w:r>
        <w:r w:rsidR="005B66FD">
          <w:rPr>
            <w:noProof/>
            <w:webHidden/>
          </w:rPr>
          <w:fldChar w:fldCharType="end"/>
        </w:r>
      </w:hyperlink>
    </w:p>
    <w:p w14:paraId="2FA7897A" w14:textId="2A28567B"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5" w:history="1">
        <w:r w:rsidR="005B66FD" w:rsidRPr="00A63566">
          <w:rPr>
            <w:rStyle w:val="Hyperlink"/>
            <w:noProof/>
          </w:rPr>
          <w:t>Figure 5. Zip codes in the lowest and highest quintile for the total unit rebate per household for all claims (2017-2019).</w:t>
        </w:r>
        <w:r w:rsidR="005B66FD">
          <w:rPr>
            <w:noProof/>
            <w:webHidden/>
          </w:rPr>
          <w:tab/>
        </w:r>
        <w:r w:rsidR="005B66FD">
          <w:rPr>
            <w:noProof/>
            <w:webHidden/>
          </w:rPr>
          <w:fldChar w:fldCharType="begin"/>
        </w:r>
        <w:r w:rsidR="005B66FD">
          <w:rPr>
            <w:noProof/>
            <w:webHidden/>
          </w:rPr>
          <w:instrText xml:space="preserve"> PAGEREF _Toc59094515 \h </w:instrText>
        </w:r>
        <w:r w:rsidR="005B66FD">
          <w:rPr>
            <w:noProof/>
            <w:webHidden/>
          </w:rPr>
        </w:r>
        <w:r w:rsidR="005B66FD">
          <w:rPr>
            <w:noProof/>
            <w:webHidden/>
          </w:rPr>
          <w:fldChar w:fldCharType="separate"/>
        </w:r>
        <w:r w:rsidR="0050316B">
          <w:rPr>
            <w:noProof/>
            <w:webHidden/>
          </w:rPr>
          <w:t>17</w:t>
        </w:r>
        <w:r w:rsidR="005B66FD">
          <w:rPr>
            <w:noProof/>
            <w:webHidden/>
          </w:rPr>
          <w:fldChar w:fldCharType="end"/>
        </w:r>
      </w:hyperlink>
    </w:p>
    <w:p w14:paraId="4951CC7C" w14:textId="20752C9C"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6" w:history="1">
        <w:r w:rsidR="005B66FD" w:rsidRPr="00A63566">
          <w:rPr>
            <w:rStyle w:val="Hyperlink"/>
            <w:noProof/>
          </w:rPr>
          <w:t>Figure 6. Zip codes in the lowest and highest quintile for the number of units installed per household for all claims (2017-2019).</w:t>
        </w:r>
        <w:r w:rsidR="005B66FD">
          <w:rPr>
            <w:noProof/>
            <w:webHidden/>
          </w:rPr>
          <w:tab/>
        </w:r>
        <w:r w:rsidR="005B66FD">
          <w:rPr>
            <w:noProof/>
            <w:webHidden/>
          </w:rPr>
          <w:fldChar w:fldCharType="begin"/>
        </w:r>
        <w:r w:rsidR="005B66FD">
          <w:rPr>
            <w:noProof/>
            <w:webHidden/>
          </w:rPr>
          <w:instrText xml:space="preserve"> PAGEREF _Toc59094516 \h </w:instrText>
        </w:r>
        <w:r w:rsidR="005B66FD">
          <w:rPr>
            <w:noProof/>
            <w:webHidden/>
          </w:rPr>
        </w:r>
        <w:r w:rsidR="005B66FD">
          <w:rPr>
            <w:noProof/>
            <w:webHidden/>
          </w:rPr>
          <w:fldChar w:fldCharType="separate"/>
        </w:r>
        <w:r w:rsidR="0050316B">
          <w:rPr>
            <w:noProof/>
            <w:webHidden/>
          </w:rPr>
          <w:t>18</w:t>
        </w:r>
        <w:r w:rsidR="005B66FD">
          <w:rPr>
            <w:noProof/>
            <w:webHidden/>
          </w:rPr>
          <w:fldChar w:fldCharType="end"/>
        </w:r>
      </w:hyperlink>
    </w:p>
    <w:p w14:paraId="621E8F9B" w14:textId="27C04404"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7" w:history="1">
        <w:r w:rsidR="005B66FD" w:rsidRPr="00A63566">
          <w:rPr>
            <w:rStyle w:val="Hyperlink"/>
            <w:noProof/>
          </w:rPr>
          <w:t>Figure A1. CalEnviroScreen percentile burden scores. Those with scores in the upper quartile (dark red) are considered disadvantaged communities.</w:t>
        </w:r>
        <w:r w:rsidR="005B66FD">
          <w:rPr>
            <w:noProof/>
            <w:webHidden/>
          </w:rPr>
          <w:tab/>
        </w:r>
        <w:r w:rsidR="005B66FD">
          <w:rPr>
            <w:noProof/>
            <w:webHidden/>
          </w:rPr>
          <w:fldChar w:fldCharType="begin"/>
        </w:r>
        <w:r w:rsidR="005B66FD">
          <w:rPr>
            <w:noProof/>
            <w:webHidden/>
          </w:rPr>
          <w:instrText xml:space="preserve"> PAGEREF _Toc59094517 \h </w:instrText>
        </w:r>
        <w:r w:rsidR="005B66FD">
          <w:rPr>
            <w:noProof/>
            <w:webHidden/>
          </w:rPr>
        </w:r>
        <w:r w:rsidR="005B66FD">
          <w:rPr>
            <w:noProof/>
            <w:webHidden/>
          </w:rPr>
          <w:fldChar w:fldCharType="separate"/>
        </w:r>
        <w:r w:rsidR="0050316B">
          <w:rPr>
            <w:noProof/>
            <w:webHidden/>
          </w:rPr>
          <w:t>31</w:t>
        </w:r>
        <w:r w:rsidR="005B66FD">
          <w:rPr>
            <w:noProof/>
            <w:webHidden/>
          </w:rPr>
          <w:fldChar w:fldCharType="end"/>
        </w:r>
      </w:hyperlink>
    </w:p>
    <w:p w14:paraId="49780FFD" w14:textId="4FB536C2"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8" w:history="1">
        <w:r w:rsidR="005B66FD" w:rsidRPr="00A63566">
          <w:rPr>
            <w:rStyle w:val="Hyperlink"/>
            <w:noProof/>
          </w:rPr>
          <w:t>Figure A2. The mean total net KWh savings of energy efficiency programs across different climate zones.</w:t>
        </w:r>
        <w:r w:rsidR="005B66FD">
          <w:rPr>
            <w:noProof/>
            <w:webHidden/>
          </w:rPr>
          <w:tab/>
        </w:r>
        <w:r w:rsidR="005B66FD">
          <w:rPr>
            <w:noProof/>
            <w:webHidden/>
          </w:rPr>
          <w:fldChar w:fldCharType="begin"/>
        </w:r>
        <w:r w:rsidR="005B66FD">
          <w:rPr>
            <w:noProof/>
            <w:webHidden/>
          </w:rPr>
          <w:instrText xml:space="preserve"> PAGEREF _Toc59094518 \h </w:instrText>
        </w:r>
        <w:r w:rsidR="005B66FD">
          <w:rPr>
            <w:noProof/>
            <w:webHidden/>
          </w:rPr>
        </w:r>
        <w:r w:rsidR="005B66FD">
          <w:rPr>
            <w:noProof/>
            <w:webHidden/>
          </w:rPr>
          <w:fldChar w:fldCharType="separate"/>
        </w:r>
        <w:r w:rsidR="0050316B">
          <w:rPr>
            <w:noProof/>
            <w:webHidden/>
          </w:rPr>
          <w:t>32</w:t>
        </w:r>
        <w:r w:rsidR="005B66FD">
          <w:rPr>
            <w:noProof/>
            <w:webHidden/>
          </w:rPr>
          <w:fldChar w:fldCharType="end"/>
        </w:r>
      </w:hyperlink>
    </w:p>
    <w:p w14:paraId="1E0A3F38" w14:textId="5A2DBAD9"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19" w:history="1">
        <w:r w:rsidR="005B66FD" w:rsidRPr="00A63566">
          <w:rPr>
            <w:rStyle w:val="Hyperlink"/>
            <w:noProof/>
          </w:rPr>
          <w:t>Figure A3. The mean total net therm savings of energy efficiency programs across different climate zones.</w:t>
        </w:r>
        <w:r w:rsidR="005B66FD">
          <w:rPr>
            <w:noProof/>
            <w:webHidden/>
          </w:rPr>
          <w:tab/>
        </w:r>
        <w:r w:rsidR="005B66FD">
          <w:rPr>
            <w:noProof/>
            <w:webHidden/>
          </w:rPr>
          <w:fldChar w:fldCharType="begin"/>
        </w:r>
        <w:r w:rsidR="005B66FD">
          <w:rPr>
            <w:noProof/>
            <w:webHidden/>
          </w:rPr>
          <w:instrText xml:space="preserve"> PAGEREF _Toc59094519 \h </w:instrText>
        </w:r>
        <w:r w:rsidR="005B66FD">
          <w:rPr>
            <w:noProof/>
            <w:webHidden/>
          </w:rPr>
        </w:r>
        <w:r w:rsidR="005B66FD">
          <w:rPr>
            <w:noProof/>
            <w:webHidden/>
          </w:rPr>
          <w:fldChar w:fldCharType="separate"/>
        </w:r>
        <w:r w:rsidR="0050316B">
          <w:rPr>
            <w:noProof/>
            <w:webHidden/>
          </w:rPr>
          <w:t>33</w:t>
        </w:r>
        <w:r w:rsidR="005B66FD">
          <w:rPr>
            <w:noProof/>
            <w:webHidden/>
          </w:rPr>
          <w:fldChar w:fldCharType="end"/>
        </w:r>
      </w:hyperlink>
    </w:p>
    <w:p w14:paraId="0A2806D0" w14:textId="0D6A012D" w:rsidR="005B66FD" w:rsidRDefault="007D7388" w:rsidP="0079691C">
      <w:pPr>
        <w:pStyle w:val="TableofFigures"/>
        <w:tabs>
          <w:tab w:val="right" w:leader="dot" w:pos="9350"/>
        </w:tabs>
        <w:spacing w:after="60"/>
        <w:ind w:left="360" w:hanging="360"/>
        <w:rPr>
          <w:rFonts w:asciiTheme="minorHAnsi" w:eastAsiaTheme="minorEastAsia" w:hAnsiTheme="minorHAnsi" w:cstheme="minorBidi"/>
          <w:noProof/>
          <w:sz w:val="24"/>
          <w:szCs w:val="24"/>
          <w:lang w:val="en-US"/>
        </w:rPr>
      </w:pPr>
      <w:hyperlink w:anchor="_Toc59094520" w:history="1">
        <w:r w:rsidR="005B66FD" w:rsidRPr="00A63566">
          <w:rPr>
            <w:rStyle w:val="Hyperlink"/>
            <w:noProof/>
          </w:rPr>
          <w:t>Figure A4. The distribution of the energy efficiency programs compared to the location of urban areas in California.</w:t>
        </w:r>
        <w:r w:rsidR="005B66FD">
          <w:rPr>
            <w:noProof/>
            <w:webHidden/>
          </w:rPr>
          <w:tab/>
        </w:r>
        <w:r w:rsidR="005B66FD">
          <w:rPr>
            <w:noProof/>
            <w:webHidden/>
          </w:rPr>
          <w:fldChar w:fldCharType="begin"/>
        </w:r>
        <w:r w:rsidR="005B66FD">
          <w:rPr>
            <w:noProof/>
            <w:webHidden/>
          </w:rPr>
          <w:instrText xml:space="preserve"> PAGEREF _Toc59094520 \h </w:instrText>
        </w:r>
        <w:r w:rsidR="005B66FD">
          <w:rPr>
            <w:noProof/>
            <w:webHidden/>
          </w:rPr>
        </w:r>
        <w:r w:rsidR="005B66FD">
          <w:rPr>
            <w:noProof/>
            <w:webHidden/>
          </w:rPr>
          <w:fldChar w:fldCharType="separate"/>
        </w:r>
        <w:r w:rsidR="0050316B">
          <w:rPr>
            <w:noProof/>
            <w:webHidden/>
          </w:rPr>
          <w:t>34</w:t>
        </w:r>
        <w:r w:rsidR="005B66FD">
          <w:rPr>
            <w:noProof/>
            <w:webHidden/>
          </w:rPr>
          <w:fldChar w:fldCharType="end"/>
        </w:r>
      </w:hyperlink>
    </w:p>
    <w:p w14:paraId="6069BF86" w14:textId="3C9A0745" w:rsidR="00C15729" w:rsidRPr="009B0FEC" w:rsidRDefault="001C26E4" w:rsidP="0079691C">
      <w:pPr>
        <w:pStyle w:val="Heading2"/>
        <w:spacing w:before="0"/>
      </w:pPr>
      <w:r>
        <w:lastRenderedPageBreak/>
        <w:fldChar w:fldCharType="end"/>
      </w:r>
      <w:bookmarkStart w:id="2" w:name="_Toc59128720"/>
      <w:r w:rsidR="009B0FEC" w:rsidRPr="009B0FEC">
        <w:t>1.      Introduction</w:t>
      </w:r>
      <w:bookmarkEnd w:id="2"/>
    </w:p>
    <w:p w14:paraId="53E56DFE" w14:textId="77777777" w:rsidR="00C15729" w:rsidRPr="009B0FEC" w:rsidRDefault="009B0FEC" w:rsidP="0079691C">
      <w:pPr>
        <w:pStyle w:val="Heading3"/>
      </w:pPr>
      <w:bookmarkStart w:id="3" w:name="_mx4anik45qw2" w:colFirst="0" w:colLast="0"/>
      <w:bookmarkStart w:id="4" w:name="_Toc59128721"/>
      <w:bookmarkEnd w:id="3"/>
      <w:r w:rsidRPr="009B0FEC">
        <w:t>1.1 Motivation</w:t>
      </w:r>
      <w:bookmarkEnd w:id="4"/>
    </w:p>
    <w:p w14:paraId="23B97BD9" w14:textId="77777777" w:rsidR="00C15729" w:rsidRDefault="009B0FEC" w:rsidP="00E35D31">
      <w:r>
        <w:t>Energy efficiency has been touted as a relatively simple way of contributing to state climate and energy goals, especially in terms of costs to program administrators when compared to other means of climate change mitigation. In particular, residential energy efficiency programs have become increasingly prevalent as program administrators (i.e., investor-owned utilities (IOUs) and regional energy networks (RENs)) continue to pursue their implementation. This growth is fitting as residential energy consumption accounts for approximately 40% of U.S. energy consumption (</w:t>
      </w:r>
      <w:proofErr w:type="spellStart"/>
      <w:r>
        <w:t>Sokolova</w:t>
      </w:r>
      <w:proofErr w:type="spellEnd"/>
      <w:r>
        <w:t xml:space="preserve"> et al., 2019), and 19% of California’s energy consumption (U.S. Energy Information Administration, 2020). Although the growth of these programs can be viewed as a positive reflection of the commitment made to meeting state climate and energy goals, the uptick in residential energy efficiency programs also calls for a more thorough evaluation of whether they are equitably deployed.</w:t>
      </w:r>
    </w:p>
    <w:p w14:paraId="1DD0EDC1" w14:textId="77777777" w:rsidR="00C15729" w:rsidRDefault="009B0FEC" w:rsidP="00E35D31">
      <w:r>
        <w:t>Under the direction of the California Public Utilities Commission (CPUC), working groups such as the California Energy Efficiency Coordinating Committee (CAEECC) provide oversight of energy efficiency programs to ensure that the needs of underserved customers and households (e.g., multi-family, renter-occupied, low- and moderate-income, etc.) are met while also being mindful of market dynamics. However, more work is required to understand who is underserved (i.e., those who are not benefitting from energy efficiency programs) and which barriers cause different segments of customers to remain underserved despite programs having good intentions.</w:t>
      </w:r>
    </w:p>
    <w:p w14:paraId="733DC83F" w14:textId="77777777" w:rsidR="00C15729" w:rsidRPr="009B0FEC" w:rsidRDefault="009B0FEC" w:rsidP="0079691C">
      <w:pPr>
        <w:pStyle w:val="Heading3"/>
      </w:pPr>
      <w:bookmarkStart w:id="5" w:name="_k3jhw778qbus" w:colFirst="0" w:colLast="0"/>
      <w:bookmarkStart w:id="6" w:name="_Toc59128722"/>
      <w:bookmarkEnd w:id="5"/>
      <w:r w:rsidRPr="009B0FEC">
        <w:t>1.2 Research Questions</w:t>
      </w:r>
      <w:bookmarkEnd w:id="6"/>
    </w:p>
    <w:p w14:paraId="24380F80" w14:textId="77777777" w:rsidR="00C15729" w:rsidRDefault="009B0FEC" w:rsidP="00E35D31">
      <w:r>
        <w:t>CAEECC seeks to better understand which residential customers are underserved to properly increase the availability and accessibility of energy efficiency programs for those customers, with an emphasis on customers who are experiencing a high energy burden but face challenges in program eligibility. Further, there are concerns that customers who do not qualify for low income programs, like the Energy Savings Assistance Program, but are in lower income brackets may not be receiving sufficient energy efficiency program benefits. These concerns have been translated into the following research questions, which have guided the analysis detailed in this report:</w:t>
      </w:r>
    </w:p>
    <w:p w14:paraId="15B769A9" w14:textId="77777777" w:rsidR="00C15729" w:rsidRDefault="009B0FEC" w:rsidP="00E35D31">
      <w:r>
        <w:t>What are the conceptual models that have been proposed to understand inequities and injustices in the energy system and energy efficiency programs in particular?</w:t>
      </w:r>
    </w:p>
    <w:p w14:paraId="385D28CD" w14:textId="77777777" w:rsidR="00C15729" w:rsidRDefault="009B0FEC" w:rsidP="00E35D31">
      <w:r>
        <w:t>Are there differences in access to the residential energy efficiency program benefits across geographic areas and socio-demographic groups in California?</w:t>
      </w:r>
    </w:p>
    <w:p w14:paraId="68F300FC" w14:textId="77777777" w:rsidR="00C15729" w:rsidRDefault="009B0FEC" w:rsidP="00E35D31">
      <w:r>
        <w:t>Do certain program characteristics improve service?</w:t>
      </w:r>
    </w:p>
    <w:p w14:paraId="4D79AC72" w14:textId="77777777" w:rsidR="00C15729" w:rsidRDefault="009B0FEC" w:rsidP="00E35D31">
      <w:r>
        <w:t>Do certain program characteristics provide more equitable access?</w:t>
      </w:r>
    </w:p>
    <w:p w14:paraId="4FD976A4" w14:textId="77777777" w:rsidR="00C15729" w:rsidRDefault="009B0FEC" w:rsidP="00E35D31">
      <w:r>
        <w:t xml:space="preserve">The research undertook both a comprehensive literature review, as well as statistical and spatial data analyses.  </w:t>
      </w:r>
    </w:p>
    <w:p w14:paraId="64A95AA0" w14:textId="77777777" w:rsidR="00C15729" w:rsidRPr="009B0FEC" w:rsidRDefault="009B0FEC" w:rsidP="0079691C">
      <w:pPr>
        <w:pStyle w:val="Heading2"/>
      </w:pPr>
      <w:bookmarkStart w:id="7" w:name="_oyxdo6qwuk6y" w:colFirst="0" w:colLast="0"/>
      <w:bookmarkStart w:id="8" w:name="_Toc59128723"/>
      <w:bookmarkEnd w:id="7"/>
      <w:r w:rsidRPr="009B0FEC">
        <w:t>2. Literature Review</w:t>
      </w:r>
      <w:bookmarkEnd w:id="8"/>
    </w:p>
    <w:p w14:paraId="50069F4A" w14:textId="09352C27" w:rsidR="00C15729" w:rsidRDefault="03BC27B2" w:rsidP="00E35D31">
      <w:r w:rsidRPr="03BC27B2">
        <w:t xml:space="preserve">The goal of the literature review was to identify the conceptual models that have been proposed to understand (1) inequities and injustices in both energy system and energy </w:t>
      </w:r>
      <w:r w:rsidRPr="03BC27B2">
        <w:lastRenderedPageBreak/>
        <w:t>efficiency programs, and (2) methods previously used to assess the inequitable distribution of the outcomes and services of energy efficiency programs based on concepts of energy justice and equity. This review provides additional context to better understand the reasons behind these disparities and the methods used to evaluate them. By identifying previous methods and perspectives for understanding spatial and socio-demographic inequities in program deployment, this literature review informs the spatial and statistical analyses conducted as part of this research project.</w:t>
      </w:r>
    </w:p>
    <w:p w14:paraId="2919BAB1" w14:textId="023B284E" w:rsidR="00C15729" w:rsidRPr="009B0FEC" w:rsidRDefault="009B0FEC" w:rsidP="0079691C">
      <w:pPr>
        <w:pStyle w:val="Heading3"/>
      </w:pPr>
      <w:bookmarkStart w:id="9" w:name="_58gq1pqckbm" w:colFirst="0" w:colLast="0"/>
      <w:bookmarkStart w:id="10" w:name="_Toc59128724"/>
      <w:bookmarkEnd w:id="9"/>
      <w:r w:rsidRPr="009B0FEC">
        <w:t>2.1 Criteria for Literature Review</w:t>
      </w:r>
      <w:bookmarkEnd w:id="10"/>
      <w:r w:rsidRPr="009B0FEC">
        <w:t xml:space="preserve"> </w:t>
      </w:r>
    </w:p>
    <w:p w14:paraId="5B1BE5DA" w14:textId="1CF11F1D" w:rsidR="00C15729" w:rsidRDefault="009B0FEC" w:rsidP="00E35D31">
      <w:r>
        <w:t xml:space="preserve">Keywords used in collecting the literature included: energy efficiency inequality, median income, Tony </w:t>
      </w:r>
      <w:proofErr w:type="spellStart"/>
      <w:r>
        <w:t>Reames</w:t>
      </w:r>
      <w:proofErr w:type="spellEnd"/>
      <w:r>
        <w:t>, environmental justice, and Liebert.</w:t>
      </w:r>
    </w:p>
    <w:p w14:paraId="584DB5F5" w14:textId="77777777" w:rsidR="00C15729" w:rsidRDefault="009B0FEC" w:rsidP="00E35D31">
      <w:r>
        <w:t>One method of collecting the literature used in this literature review included utilizing the keywords listed above to search for relevant articles and papers contained within Google Scholar. This search was filtered to exclude articles and papers that were published before 2016.</w:t>
      </w:r>
    </w:p>
    <w:p w14:paraId="384A6912" w14:textId="2B59F243" w:rsidR="00C15729" w:rsidRDefault="009B0FEC" w:rsidP="00E35D31">
      <w:r>
        <w:t>Another method of collecting literature considered factors affecting energy consumption before moving to energy efficiency programs and equity. After a relevant paper was found, a search for papers citing it was conducted. This was done for subsequent papers as well.</w:t>
      </w:r>
    </w:p>
    <w:p w14:paraId="19ADB50D" w14:textId="22D0D1D4" w:rsidR="00C15729" w:rsidRPr="009B0FEC" w:rsidRDefault="0079691C" w:rsidP="0079691C">
      <w:pPr>
        <w:pStyle w:val="Heading3"/>
      </w:pPr>
      <w:bookmarkStart w:id="11" w:name="_Toc59128725"/>
      <w:r w:rsidRPr="009B0FEC">
        <w:t>2.2 Defining</w:t>
      </w:r>
      <w:r w:rsidR="009B0FEC" w:rsidRPr="009B0FEC">
        <w:t xml:space="preserve"> Energy Justice and Equity</w:t>
      </w:r>
      <w:bookmarkEnd w:id="11"/>
    </w:p>
    <w:p w14:paraId="38078193" w14:textId="77777777" w:rsidR="00C15729" w:rsidRPr="009B0FEC" w:rsidRDefault="009B0FEC" w:rsidP="0079691C">
      <w:pPr>
        <w:pStyle w:val="Heading4"/>
      </w:pPr>
      <w:bookmarkStart w:id="12" w:name="_g873yu3r6v3p" w:colFirst="0" w:colLast="0"/>
      <w:bookmarkEnd w:id="12"/>
      <w:r w:rsidRPr="009B0FEC">
        <w:t>2.2.1 Conceptualizations of Energy Justice</w:t>
      </w:r>
    </w:p>
    <w:p w14:paraId="1302B3AE" w14:textId="77777777" w:rsidR="00C15729" w:rsidRDefault="009B0FEC" w:rsidP="00E35D31">
      <w:r>
        <w:t>Conceptualizations of energy justice acknowledge that environmental and social inequities are commonly derived from and reflected in discrepancies in energy consumption. Differences in energy consumption are primarily driven by human behavior, which is in turn driven by spatial and socio-economic factors, including infrastructure, economics, and culture. Hence, it is important to understand the correlation between behavior, energy conservation, and consumption, and the effect they have on the implementation and design of energy policies (</w:t>
      </w:r>
      <w:proofErr w:type="spellStart"/>
      <w:r>
        <w:t>Elnakat</w:t>
      </w:r>
      <w:proofErr w:type="spellEnd"/>
      <w:r>
        <w:t xml:space="preserve"> et al., 2016). Ignoring these differences impedes the progress necessary to achieve the basic human right to energy, which includes: “the right to a healthy, sustainable energy production; the right to best available energy infrastructure; the right to affordable energy; and the right to uninterrupted energy service” (</w:t>
      </w:r>
      <w:proofErr w:type="spellStart"/>
      <w:r>
        <w:t>Reames</w:t>
      </w:r>
      <w:proofErr w:type="spellEnd"/>
      <w:r>
        <w:t>, 2016b). These differences, or ignorance of these differences, perpetuates issues related to the equitable distribution of energy services including inequalities in technology energy efficiency, energy burden, and energy prices. Inclusive participation in energy conservation and related activities requires affordable and socially accepted energy-efficient technologies, programs, and policies that can be accessed by the most marginalized communities. Not only does this manifest itself differently between households, but also within households as well (</w:t>
      </w:r>
      <w:proofErr w:type="spellStart"/>
      <w:r>
        <w:t>Reames</w:t>
      </w:r>
      <w:proofErr w:type="spellEnd"/>
      <w:r>
        <w:t xml:space="preserve"> et al., 2018).</w:t>
      </w:r>
    </w:p>
    <w:p w14:paraId="69B3D46E" w14:textId="77777777" w:rsidR="00C15729" w:rsidRDefault="009B0FEC" w:rsidP="00E35D31">
      <w:r>
        <w:t>Energy justice frameworks often emphasize the importance of social practices and relations that inform energy use and decision-making in the context of “community.” This includes an awareness of the broader social context that leaves people culturally and economically place-bound and how this results in identifiable clusters of social deprivation. By accounting for the differences in the lived experiences of and the challenges that need to be overcome by different communities, improvements to both energy justice and equity can be made without having to rely on broad and homogenous program implementation (</w:t>
      </w:r>
      <w:proofErr w:type="spellStart"/>
      <w:r>
        <w:t>Reames</w:t>
      </w:r>
      <w:proofErr w:type="spellEnd"/>
      <w:r>
        <w:t xml:space="preserve">, </w:t>
      </w:r>
      <w:r>
        <w:lastRenderedPageBreak/>
        <w:t>2016a). This would also assist in ushering in an equitable and just energy transition that pushes for affordable energy for all, evenly distributed benefits, and sustainable technologies. The concept of just energy finance has also been condensed into the following principles: affordability, good governance, due process, intra-generational equity, spatial equity, and finance resilience (Forrester, 2020).</w:t>
      </w:r>
    </w:p>
    <w:p w14:paraId="32E95EF9" w14:textId="77777777" w:rsidR="00C15729" w:rsidRDefault="009B0FEC" w:rsidP="00E35D31">
      <w:r>
        <w:t>Additionally, the linkages between energy justice and equity can be considered through the lens of procedural equity, which refers to the transparency and fairness of processes that allocate resources, resolve conflicts, and divide benefits and burdens. Other forms of equity include: distributive equity, (i.e., access) which limits the influence of privileges and prioritizes those with the highest need; intergenerational equity, which considers obligations to future generations; redistributive equity, which involves fairness in the punishment of wrongs; structural equity, which prevents cumulative disadvantage felt by subordinated groups; and transgenerational equity, which is the avoidance of unfair burdens on future generations (Brown et al., 2020).</w:t>
      </w:r>
    </w:p>
    <w:p w14:paraId="3DED3639" w14:textId="77777777" w:rsidR="00C15729" w:rsidRPr="009B0FEC" w:rsidRDefault="009B0FEC" w:rsidP="0079691C">
      <w:pPr>
        <w:pStyle w:val="Heading4"/>
      </w:pPr>
      <w:bookmarkStart w:id="13" w:name="_n5x7q24o8eg" w:colFirst="0" w:colLast="0"/>
      <w:bookmarkEnd w:id="13"/>
      <w:r w:rsidRPr="009B0FEC">
        <w:t>2.2.2 Barriers to Energy Justice</w:t>
      </w:r>
    </w:p>
    <w:p w14:paraId="5045F249" w14:textId="54D96B29" w:rsidR="00C15729" w:rsidRDefault="009B0FEC" w:rsidP="00E35D31">
      <w:r>
        <w:t>Energy justice encompasses all the barriers that prove detrimental to the quality of life, well-being, and autonomy and seeks to bring about actionable solutions to counter them holistically. Of the existing barriers, energy poverty, fuel poverty and energy burden are the most detrimental and deeply intertwined with socio-demographic traits such as race, income, and education. An informed view is required to understand the ways in which these barriers negatively affect the accessibility and affordability of energy services and products and allow for vulnerabilities in consumer finances, health, and location to manifest (Ambrose et al., 2019).</w:t>
      </w:r>
    </w:p>
    <w:p w14:paraId="266CC299" w14:textId="77777777" w:rsidR="00C15729" w:rsidRDefault="009B0FEC" w:rsidP="00E35D31">
      <w:r>
        <w:t xml:space="preserve">Energy poverty connects challenges related to energy inequality (i.e., energy injustice) and energy justice and highlights the particular barriers for low-income households (Xu et al., 2019). Energy poverty often arises from a combination of energy-inefficient housing, inefficient heating appliances and systems, low income, and high fuel costs. Because it derives from these multitudes of causes, a measurable definition is not available. The effects of energy poverty may include accumulated debt, poor indoor air quality, and temperatures that negatively affect household health (Ambrose et al., 2019, </w:t>
      </w:r>
      <w:proofErr w:type="spellStart"/>
      <w:r>
        <w:t>Reames</w:t>
      </w:r>
      <w:proofErr w:type="spellEnd"/>
      <w:r>
        <w:t>, 2016a). Although energy poverty and fuel poverty are often used interchangeably, proposed definitions have been created to distinguish the two terms. Energy poverty is seen to occur within households that rely only on electricity and gas whereas fuel poverty is a result of a broader collection of energy sources. Apart from economics, fuel poverty also refers to the lived experiences of the fuel poor. Although fuel poverty is a symptom of distributional injustice (i.e., the rejection of the idea that all of society has a right to equal treatment and a fair distribution of outcomes), its prominence is also a result of a broader inability to recognize the energy needs of vulnerable populations and the procedural injustice that keeps them from having a significant role in decision-making, access to information, and access to legal processes needed to challenge unfavorable decision-making processes (</w:t>
      </w:r>
      <w:proofErr w:type="spellStart"/>
      <w:r>
        <w:t>Reames</w:t>
      </w:r>
      <w:proofErr w:type="spellEnd"/>
      <w:r>
        <w:t>, 2016b).</w:t>
      </w:r>
    </w:p>
    <w:p w14:paraId="35722686" w14:textId="77777777" w:rsidR="00C15729" w:rsidRDefault="009B0FEC" w:rsidP="00E35D31">
      <w:r>
        <w:t xml:space="preserve">Fuel poverty can also be measured in terms of energy burden, or the proportion of household expenditures used to cover home energy costs. In this case, the share of income used for utility-related expenses is often disproportionate and unaffordable, exceeding 6-11% of a household’s annual gross income according to the U.S. Department of Health Services, and </w:t>
      </w:r>
      <w:r>
        <w:lastRenderedPageBreak/>
        <w:t>often with unbalanced impacts on minority and low-income households (Xu et al., 2019). This also affects mobile homes and households in rural areas, Indian reservations, island territories as well as households with children, elderly residents, and disabled occupants that have higher energy costs. This highlights the common correlates and causes of energy burden which include behavioral factors, location and geography, socio-economic characteristics, housing characteristics, and energy prices and policies (Brown et al., 2020). The aforementioned metric is based on the premise that a household should allocate no more than 30% of its income on housing expenses, and that utility costs should not be more than 20% of these expenses. However, this has been parsed further to distinguish between “energy stressed” households (4-7%), “energy burdened” households (7-10%), and “energy impoverished” households (10%+) by some scholars (Brown et al., 2020).</w:t>
      </w:r>
    </w:p>
    <w:p w14:paraId="773CAC55" w14:textId="77777777" w:rsidR="00C15729" w:rsidRDefault="009B0FEC" w:rsidP="00E35D31">
      <w:r>
        <w:t>Analyses of energy burdens are often incomplete; while they do include total household spending on energy bills (e.g., home energy services, heating, cooling, etc.), they often do not account for spending on transportation energy. Household budget and income are also represented by different markers of poverty and wealth, such as the Supplemental Poverty Measure (SPM), State Median Income (SMI), Federal Poverty Level (FPL), and Area Median Income (AMI). These various definitions can lead to different valuations of energy burden which can consequently influence the energy savings of a program (Brown et al., 2020).  As such, residential energy efficiency programs face an arduous task in that they not only have to provide adequate relief from energy burden, energy insecurity, energy access, and energy poverty but that the methods they implement must also include solutions to these challenges based on the various lived experiences of their target customers.</w:t>
      </w:r>
    </w:p>
    <w:p w14:paraId="6DAC27EC" w14:textId="77777777" w:rsidR="00C15729" w:rsidRPr="009B0FEC" w:rsidRDefault="009B0FEC" w:rsidP="0079691C">
      <w:pPr>
        <w:pStyle w:val="Heading3"/>
      </w:pPr>
      <w:bookmarkStart w:id="14" w:name="_ljrru67rn0yj" w:colFirst="0" w:colLast="0"/>
      <w:bookmarkStart w:id="15" w:name="_Toc59128726"/>
      <w:bookmarkEnd w:id="14"/>
      <w:r w:rsidRPr="009B0FEC">
        <w:t>2.3 Examining the Implementation of Residential Energy Efficiency Programs</w:t>
      </w:r>
      <w:bookmarkEnd w:id="15"/>
    </w:p>
    <w:p w14:paraId="00846A12" w14:textId="77777777" w:rsidR="00C15729" w:rsidRDefault="009B0FEC" w:rsidP="0079691C">
      <w:pPr>
        <w:pStyle w:val="Heading4"/>
        <w:rPr>
          <w:highlight w:val="yellow"/>
        </w:rPr>
      </w:pPr>
      <w:bookmarkStart w:id="16" w:name="_9x7ou05sowa6" w:colFirst="0" w:colLast="0"/>
      <w:bookmarkEnd w:id="16"/>
      <w:r>
        <w:t xml:space="preserve">2.3.1 Barriers to Energy Justice in Residential Energy Efficiency </w:t>
      </w:r>
    </w:p>
    <w:p w14:paraId="72E5E637" w14:textId="77777777" w:rsidR="00C15729" w:rsidRDefault="009B0FEC" w:rsidP="00E35D31">
      <w:r>
        <w:t>Increasing residential energy efficiency is understood to be an effective and strategic method of eradicating fuel poverty as it can deliver both private benefits, as well as considerable public benefits including avoiding emissions of toxins and pollutants, reduction of power system costs, and the lessening of grid congestion (</w:t>
      </w:r>
      <w:proofErr w:type="spellStart"/>
      <w:r>
        <w:t>Reames</w:t>
      </w:r>
      <w:proofErr w:type="spellEnd"/>
      <w:r>
        <w:t>, 2016b; Zimring et al., 2011). And as such, financing and funding models of residential energy efficiency models have improved and become more innovative (Forrester et al., 2020). However, there are multiple barriers that continue to keep these programs from reaching effectiveness goals.</w:t>
      </w:r>
    </w:p>
    <w:p w14:paraId="78BDB63A" w14:textId="77777777" w:rsidR="00C15729" w:rsidRDefault="009B0FEC" w:rsidP="00E35D31">
      <w:r>
        <w:t xml:space="preserve">The first of these barriers is financing. Both traditional and specialized energy efficiency financing products are flawed. While a host of financial products </w:t>
      </w:r>
      <w:proofErr w:type="gramStart"/>
      <w:r>
        <w:t>exist</w:t>
      </w:r>
      <w:proofErr w:type="gramEnd"/>
      <w:r>
        <w:t xml:space="preserve"> that span secured and unsecured loans, short and long term loans, and those tailored to energy efficiency investments (including on-bill financing and repayment) or general loans, many residents lack capital and are not in a position to take on the risk involved with financing energy efficiency improvements. Even those financial products that have been tailored to address this issue, such as savings-backed arrangements (i.e., Managed Energy Service Agreements (MESA), Energy Service Agreements (ESA), and Energy Savings Performance Contracts (ESPC)), and intended to overcome barriers to efficiency investments, are complex to consumers and have not accounted for significant investment volumes (</w:t>
      </w:r>
      <w:proofErr w:type="spellStart"/>
      <w:r>
        <w:t>Leventis</w:t>
      </w:r>
      <w:proofErr w:type="spellEnd"/>
      <w:r>
        <w:t xml:space="preserve"> et al., 2016).</w:t>
      </w:r>
    </w:p>
    <w:p w14:paraId="2104CA2E" w14:textId="4780AD00" w:rsidR="00C15729" w:rsidRDefault="03BC27B2" w:rsidP="00E35D31">
      <w:r w:rsidRPr="03BC27B2">
        <w:lastRenderedPageBreak/>
        <w:t>The second of these barriers is the estimation of energy consumption. Many residential energy efficiency programs rely solely on mathematical models to represent energy consumption by a household, assuming residential energy consumption can be determined primarily by household size. This type of analysis reduces or omits the impact of variables such as house/building type, income, geographic location, and personal preferences and/or household practices related to the frequent use of appliances, despite that the commonly used variable of household size typically accounts for just 26.55% of electricity consumption (</w:t>
      </w:r>
      <w:proofErr w:type="spellStart"/>
      <w:r w:rsidRPr="03BC27B2">
        <w:t>Sokolova</w:t>
      </w:r>
      <w:proofErr w:type="spellEnd"/>
      <w:r w:rsidRPr="03BC27B2">
        <w:t xml:space="preserve"> et al., 2019). It also fails to account for the “energy efficiency financing coverage gap” or the difficulty of adequately engaging middle-income households that do not qualify for the benefits offered by low-income programs but cannot make improvements on their own and lack the capital or credit required to do so. This prevents achieving better realized savings and program penetration when targeting underserved markets (Forrester et al., 2020).</w:t>
      </w:r>
    </w:p>
    <w:p w14:paraId="4FCD0AF8" w14:textId="77777777" w:rsidR="00C15729" w:rsidRDefault="009B0FEC" w:rsidP="00E35D31">
      <w:r>
        <w:t xml:space="preserve">A third barrier to the effectiveness of residential energy efficiency programs is the “energy efficiency gap.” While historically definitions of this gap have focused on energy efficiency opportunities that are possible but not cost effective to implement, </w:t>
      </w:r>
      <w:proofErr w:type="spellStart"/>
      <w:r>
        <w:t>Reames</w:t>
      </w:r>
      <w:proofErr w:type="spellEnd"/>
      <w:r>
        <w:t xml:space="preserve"> (2016a) offers a more nuanced definition, where the energy efficiency gap can be conceptualized as either the split between inherent energy efficiency benefits and the actual benefits that have been realized or a prolonged rate of energy efficiency technology development. This gap manifests itself in the form of regulatory barriers (e.g., policies informing eligibility requirements), social barriers (e.g., public priorities and public distrust of government officials, contractors, and technology), and market barriers (e.g., information gaps and split-incentives faced by renters and landlords). These barriers reduce the ability of middle-income households to invest in energy efficiency as they may not be able to address expensive maintenance and structural problems that are necessary prior to the investment. Researchers have also called for program administrators to support the development of the institutional capabilities necessary for programs to meet the specific needs of target groups through flexible policy adjustments (</w:t>
      </w:r>
      <w:proofErr w:type="spellStart"/>
      <w:r>
        <w:t>Reames</w:t>
      </w:r>
      <w:proofErr w:type="spellEnd"/>
      <w:r>
        <w:t>, 2016a). Similarly, energy efficiency portfolios that typically rely on per capita investments, maximization of savings per property, and energy savings per participant lack the structures and systems needed to allow for distributional equity and justice across socioeconomic groups and service territories. This may be exacerbated by program spending requirements/investment levels and income qualifiers (i.e., SPM, SMI, FPL, AMI) that possibly indicate inequities in savings benefits (</w:t>
      </w:r>
      <w:proofErr w:type="spellStart"/>
      <w:r>
        <w:t>Reames</w:t>
      </w:r>
      <w:proofErr w:type="spellEnd"/>
      <w:r>
        <w:t xml:space="preserve"> et al., 2019).</w:t>
      </w:r>
    </w:p>
    <w:p w14:paraId="082AB825" w14:textId="77777777" w:rsidR="00C15729" w:rsidRDefault="009B0FEC" w:rsidP="00E35D31">
      <w:r>
        <w:t>Finally, the proprietary nature of the household and individual data related to energy use intensity also presents a challenge to adequate targeting of residential energy efficiency programs as this lack of accessible data leads to a deficient understanding of the spatial distribution of vulnerability and energy consumption needed to target those that are least advantaged (</w:t>
      </w:r>
      <w:proofErr w:type="spellStart"/>
      <w:r>
        <w:t>Reames</w:t>
      </w:r>
      <w:proofErr w:type="spellEnd"/>
      <w:r>
        <w:t>, 2016b). This may be preceded by a lack of utility interest in programs that can potentially reduce revenue and concerns for customer privacy. Without the implementation of better targeted policies and initiatives, broad market-based interventions (e.g., tax rebates and low-interest loans) will continue to limit the participation of low- and moderate-income households in vulnerable communities and overshadow concerns of social equity and energy justice. This joining of socioeconomic and demographic data with energy consumption data and housing characteristics could offer practical applications for urban and regional planners, electric utilities, and the public (</w:t>
      </w:r>
      <w:proofErr w:type="spellStart"/>
      <w:r>
        <w:t>Elnakat</w:t>
      </w:r>
      <w:proofErr w:type="spellEnd"/>
      <w:r>
        <w:t xml:space="preserve"> et al., 2016).</w:t>
      </w:r>
    </w:p>
    <w:p w14:paraId="69E71411" w14:textId="77777777" w:rsidR="00C15729" w:rsidRPr="009B0FEC" w:rsidRDefault="009B0FEC" w:rsidP="0079691C">
      <w:pPr>
        <w:pStyle w:val="Heading3"/>
      </w:pPr>
      <w:bookmarkStart w:id="17" w:name="_90dc59bg6woy" w:colFirst="0" w:colLast="0"/>
      <w:bookmarkStart w:id="18" w:name="_Toc59128727"/>
      <w:bookmarkEnd w:id="17"/>
      <w:r w:rsidRPr="009B0FEC">
        <w:lastRenderedPageBreak/>
        <w:t>2.4 Literature Review Outcomes</w:t>
      </w:r>
      <w:bookmarkEnd w:id="18"/>
    </w:p>
    <w:p w14:paraId="60F9CBF5" w14:textId="77777777" w:rsidR="00C15729" w:rsidRDefault="009B0FEC" w:rsidP="00E35D31">
      <w:r>
        <w:t>The literature review reveals the gaps that exist between the social characterization of residential energy efficiency programs and the traditional quantitative evaluations of these programs performed by program administrators. The literature review also offers various conceptualizations of energy justice and demonstrates how these concepts have been used to evaluate energy efficiency programs and the barriers to entry that inhibit program participation. Finally, the review suggests that the availability of data may be a barrier to the development, implementation, and evaluation of programs targeting underserved customers or seeking to address inequities.</w:t>
      </w:r>
    </w:p>
    <w:p w14:paraId="6A12528A" w14:textId="77777777" w:rsidR="00C15729" w:rsidRPr="009B0FEC" w:rsidRDefault="009B0FEC" w:rsidP="0079691C">
      <w:pPr>
        <w:pStyle w:val="Heading3"/>
      </w:pPr>
      <w:bookmarkStart w:id="19" w:name="_b6a2mpa4hu9f" w:colFirst="0" w:colLast="0"/>
      <w:bookmarkStart w:id="20" w:name="_Toc59128728"/>
      <w:bookmarkEnd w:id="19"/>
      <w:r w:rsidRPr="009B0FEC">
        <w:t>2.5 Suggestions for Improving Residential Energy Efficiency Programs</w:t>
      </w:r>
      <w:bookmarkEnd w:id="20"/>
    </w:p>
    <w:p w14:paraId="5BF55E7C" w14:textId="00329B7A" w:rsidR="00C15729" w:rsidRDefault="009B0FEC" w:rsidP="00E35D31">
      <w:r>
        <w:t>Although there are many critiques of residential energy efficiency programs, the literature also provides a means for improving them. A major theme related to energy justice refers to an interdisciplinary approach to program implementation that encompasses solutions to both social and technological issues through engineering and building design, behavioral science, urban planning, health, and social disciplines. An emphasis on a wider array of demand response programs that avoid exacerbating existing disadvantages and acknowledge psychological and social motivators of adoption will also prove beneficial for the participation of underserved communities. This should also include effective communication and trust-building on the part of government officials, utilities, program administrators, and other relevant parties (Xu, 2019).</w:t>
      </w:r>
    </w:p>
    <w:p w14:paraId="6F369987" w14:textId="77777777" w:rsidR="00C15729" w:rsidRDefault="009B0FEC" w:rsidP="00E35D31">
      <w:r>
        <w:t>Reductions to participant risks and costs could be facilitated by offering flexible loan terms based on the performance of a project and achieved savings, piloting performance guarantees to assess their impact on demand and household behavior. Leveraging the knowledge and experience of local organizations, community leaders, and peers would also help to frame energy efficiency upgrades in a way that is directly related to and cognizant of household priorities, concerns, and non-energy issues. Cost-effectiveness screenings and tests with input factors such as social discount rates may also assure that non-energy benefits related to safety, equity, public health, and economic development are explicitly considered and/or quantified within policy goals, minimum energy performance standards. and resulting program portfolios (Zimring et al., 2011). The technological scope of residential energy efficiency programs could be expanded by the further implementation of access to distributed energy resources such as smart meters, storage, solar, and electric vehicles guided by the broadening of regulatory and financing options that reflect an awareness of housing conditions, a need for effective communication that is inclusive of language problems, and methods to relieve the landlord/tenant split incentive, and expand access to lower credit ratings and capital to minimize costs and maximize benefits (Brown et al., 2020).</w:t>
      </w:r>
    </w:p>
    <w:p w14:paraId="1CACD21F" w14:textId="77777777" w:rsidR="00C15729" w:rsidRPr="009B0FEC" w:rsidRDefault="009B0FEC" w:rsidP="0079691C">
      <w:pPr>
        <w:pStyle w:val="Heading2"/>
      </w:pPr>
      <w:bookmarkStart w:id="21" w:name="_aa6bvcbclip1" w:colFirst="0" w:colLast="0"/>
      <w:bookmarkStart w:id="22" w:name="_Toc59128729"/>
      <w:bookmarkEnd w:id="21"/>
      <w:r w:rsidRPr="009B0FEC">
        <w:lastRenderedPageBreak/>
        <w:t>3. Methods</w:t>
      </w:r>
      <w:bookmarkEnd w:id="22"/>
    </w:p>
    <w:p w14:paraId="2D05AF54" w14:textId="659462C9" w:rsidR="00C15729" w:rsidRPr="009B0FEC" w:rsidRDefault="0079691C" w:rsidP="0079691C">
      <w:pPr>
        <w:pStyle w:val="Heading3"/>
        <w:rPr>
          <w:highlight w:val="yellow"/>
        </w:rPr>
      </w:pPr>
      <w:bookmarkStart w:id="23" w:name="_j1hpcqgoqncq" w:colFirst="0" w:colLast="0"/>
      <w:bookmarkStart w:id="24" w:name="_Toc59128730"/>
      <w:bookmarkEnd w:id="23"/>
      <w:r w:rsidRPr="009B0FEC">
        <w:t>3.1 Review</w:t>
      </w:r>
      <w:r w:rsidR="009B0FEC" w:rsidRPr="009B0FEC">
        <w:t xml:space="preserve"> of Methods Used in Previous Assessment of Inequity in Energy Efficiency Programs</w:t>
      </w:r>
      <w:bookmarkEnd w:id="24"/>
      <w:r w:rsidR="009B0FEC" w:rsidRPr="009B0FEC">
        <w:t xml:space="preserve"> </w:t>
      </w:r>
    </w:p>
    <w:p w14:paraId="529F59E6" w14:textId="77777777" w:rsidR="00C15729" w:rsidRDefault="009B0FEC" w:rsidP="00E35D31">
      <w:r>
        <w:t>Previous work addressing similar research questions has used linear regression, multivariate regression, and logit regression to assess the equity of energy use and energy programs, with several studies using a combination of these methods (</w:t>
      </w:r>
      <w:proofErr w:type="spellStart"/>
      <w:r>
        <w:t>Reames</w:t>
      </w:r>
      <w:proofErr w:type="spellEnd"/>
      <w:r>
        <w:t xml:space="preserve"> et al., 2018; </w:t>
      </w:r>
      <w:proofErr w:type="spellStart"/>
      <w:r>
        <w:t>Dolsak</w:t>
      </w:r>
      <w:proofErr w:type="spellEnd"/>
      <w:r>
        <w:t xml:space="preserve"> et al., 2020). </w:t>
      </w:r>
      <w:proofErr w:type="spellStart"/>
      <w:r>
        <w:t>Reames</w:t>
      </w:r>
      <w:proofErr w:type="spellEnd"/>
      <w:r>
        <w:t xml:space="preserve"> et al. (2018) performed linear regression to demonstrate the unequal price distribution of LED light bulbs, along with logistic regression to assess the unequal probability of their availability in poor and disadvantaged communities (e.g., in local stores). Both analyses demonstrate differences across poverty strata and store types. </w:t>
      </w:r>
    </w:p>
    <w:p w14:paraId="4648B35B" w14:textId="77777777" w:rsidR="00C15729" w:rsidRDefault="009B0FEC" w:rsidP="00E35D31">
      <w:pPr>
        <w:rPr>
          <w:sz w:val="20"/>
          <w:szCs w:val="20"/>
        </w:rPr>
      </w:pPr>
      <w:r>
        <w:t>Multivariate regression includes multiple explanatory variables and is often used to identify the impact of socioeconomic characteristics on household energy efficiency (</w:t>
      </w:r>
      <w:proofErr w:type="spellStart"/>
      <w:r>
        <w:t>Reames</w:t>
      </w:r>
      <w:proofErr w:type="spellEnd"/>
      <w:r>
        <w:t xml:space="preserve"> et al., 2016b), energy security (Hernandez et al., 2016), and factors leading to choosing an energy efficiency program (Forrester and </w:t>
      </w:r>
      <w:proofErr w:type="spellStart"/>
      <w:r>
        <w:t>Reames</w:t>
      </w:r>
      <w:proofErr w:type="spellEnd"/>
      <w:r>
        <w:t xml:space="preserve">, 2020). </w:t>
      </w:r>
    </w:p>
    <w:p w14:paraId="6E158BFD" w14:textId="77777777" w:rsidR="00C15729" w:rsidRPr="009B0FEC" w:rsidRDefault="009B0FEC" w:rsidP="0079691C">
      <w:pPr>
        <w:pStyle w:val="Heading3"/>
      </w:pPr>
      <w:bookmarkStart w:id="25" w:name="_y69ub022mj02" w:colFirst="0" w:colLast="0"/>
      <w:bookmarkStart w:id="26" w:name="_Toc59128731"/>
      <w:bookmarkEnd w:id="25"/>
      <w:r w:rsidRPr="009B0FEC">
        <w:t>3.2 Methods Selected for Analysis</w:t>
      </w:r>
      <w:bookmarkEnd w:id="26"/>
    </w:p>
    <w:p w14:paraId="136896CE" w14:textId="77777777" w:rsidR="00C15729" w:rsidRDefault="009B0FEC" w:rsidP="00E35D31">
      <w:r w:rsidRPr="009B0FEC">
        <w:t>This analysis</w:t>
      </w:r>
      <w:r>
        <w:t xml:space="preserve"> uses a combination of multivariate regression, t-tests, and spatial analysis to identify underserved populations, based on both the zip code-level socioeconomic data and the program characteristics. </w:t>
      </w:r>
    </w:p>
    <w:p w14:paraId="501E371A" w14:textId="4992D832" w:rsidR="00C15729" w:rsidRDefault="009B0FEC" w:rsidP="00E35D31">
      <w:r>
        <w:t xml:space="preserve">First, the multivariate regression includes the interaction between socioeconomic variables and identifies those variables that are most likely to lead to being served, or not served, by an energy efficiency program. The explanatory variables included factors related to race, income, and housing </w:t>
      </w:r>
      <w:r w:rsidRPr="00354A32">
        <w:t xml:space="preserve">type (see Appendix </w:t>
      </w:r>
      <w:r w:rsidR="00354A32" w:rsidRPr="00354A32">
        <w:t>Section A1</w:t>
      </w:r>
      <w:r w:rsidRPr="00354A32">
        <w:t xml:space="preserve"> for the full list).</w:t>
      </w:r>
      <w:r>
        <w:t xml:space="preserve"> </w:t>
      </w:r>
    </w:p>
    <w:p w14:paraId="3234D33D" w14:textId="77777777" w:rsidR="00C15729" w:rsidRDefault="009B0FEC" w:rsidP="00E35D31">
      <w:r>
        <w:t xml:space="preserve">The regression was run using several different response variables to capture the multiple ways of measuring a household as being “served” or “not served” by energy efficiency programs. For example, “serving” a resident can be a function of the relative energy savings, dollar savings, and/or the money spent by the program administrator on a program to increase these savings for a given resident. In an attempt to capture this nuance, the following response variables were analyzed: </w:t>
      </w:r>
    </w:p>
    <w:p w14:paraId="2F988921" w14:textId="77777777" w:rsidR="00C15729" w:rsidRDefault="009B0FEC" w:rsidP="00E35D31">
      <w:r>
        <w:rPr>
          <w:b/>
        </w:rPr>
        <w:t xml:space="preserve">Participation rate: </w:t>
      </w:r>
      <w:r>
        <w:t>The number of program units delivered per household</w:t>
      </w:r>
    </w:p>
    <w:p w14:paraId="09D172C9" w14:textId="77777777" w:rsidR="00C15729" w:rsidRDefault="009B0FEC" w:rsidP="00E35D31">
      <w:pPr>
        <w:rPr>
          <w:rFonts w:ascii="Calibri" w:eastAsia="Calibri" w:hAnsi="Calibri" w:cs="Calibri"/>
        </w:rPr>
      </w:pPr>
      <w:r>
        <w:rPr>
          <w:b/>
        </w:rPr>
        <w:t>Lifecycle net kilowatt-hour (kWh) savings per household:</w:t>
      </w:r>
      <w:r>
        <w:t xml:space="preserve"> The total lifecycle net kWh savings per household delivered due to the energy efficiency program</w:t>
      </w:r>
    </w:p>
    <w:p w14:paraId="432D3A8C" w14:textId="77777777" w:rsidR="00C15729" w:rsidRDefault="009B0FEC" w:rsidP="00E35D31">
      <w:r>
        <w:rPr>
          <w:b/>
        </w:rPr>
        <w:t xml:space="preserve">Lifecycle net therm savings per household: </w:t>
      </w:r>
      <w:r>
        <w:t>The total lifecycle net therms savings per household delivered due to the energy efficiency program</w:t>
      </w:r>
    </w:p>
    <w:p w14:paraId="392BE92C" w14:textId="77777777" w:rsidR="00C15729" w:rsidRDefault="009B0FEC" w:rsidP="00E35D31">
      <w:r>
        <w:rPr>
          <w:b/>
        </w:rPr>
        <w:t xml:space="preserve">Gross incentive per household: </w:t>
      </w:r>
      <w:r>
        <w:t xml:space="preserve">The gross dollars that go directly to the customer/household. </w:t>
      </w:r>
    </w:p>
    <w:p w14:paraId="649D0E6E" w14:textId="77777777" w:rsidR="00C15729" w:rsidRDefault="009B0FEC" w:rsidP="00E35D31">
      <w:r>
        <w:rPr>
          <w:b/>
        </w:rPr>
        <w:t xml:space="preserve">End use rebate per household: </w:t>
      </w:r>
      <w:r>
        <w:t xml:space="preserve">The dollars refunded to the customer/household. </w:t>
      </w:r>
    </w:p>
    <w:p w14:paraId="783F7CCE" w14:textId="77777777" w:rsidR="00C15729" w:rsidRDefault="00C15729" w:rsidP="00E35D31"/>
    <w:p w14:paraId="36A3EBCA" w14:textId="77777777" w:rsidR="00C15729" w:rsidRDefault="009B0FEC" w:rsidP="00E35D31">
      <w:pPr>
        <w:rPr>
          <w:highlight w:val="yellow"/>
        </w:rPr>
      </w:pPr>
      <w:r>
        <w:t xml:space="preserve">In addition, t-tests were performed to identify a statistically significant difference between the mean of the top quintile (20%) served and the bottom quintile (20%) served for each explanatory variable. Generally, the null hypothesis being tested is that there is no difference between the socio-demographic makeup of the population with the highest value for a given response variable and the lowest value of a given response variable. This question is posed to </w:t>
      </w:r>
      <w:r>
        <w:lastRenderedPageBreak/>
        <w:t>probe the equality of distribution of program service with respect to sociodemographic characteristics. This process is repeated after filtering for given program characteristics to probe the equality of distribution with respect to program characteristics. Particular program characteristics used are discussed further below (see section 3.4.2 for further explanation).</w:t>
      </w:r>
    </w:p>
    <w:p w14:paraId="1E477C81" w14:textId="5318EA36" w:rsidR="00C15729" w:rsidRDefault="009B0FEC" w:rsidP="00E35D31">
      <w:pPr>
        <w:rPr>
          <w:b/>
          <w:sz w:val="20"/>
          <w:szCs w:val="20"/>
          <w:highlight w:val="yellow"/>
        </w:rPr>
      </w:pPr>
      <w:r>
        <w:t>Spatial mapping was also used to assist in data visualization and exploration. For this task, QGIS was used throughout the analysis to visualize the data and findings through mapping (QGIS.org, 2020). This type of visualization is helpful for finding trends and clustering, as well as showcasing results and emphasizing the importance of spatial justice.</w:t>
      </w:r>
      <w:r w:rsidR="00D10970">
        <w:t xml:space="preserve"> In particular, the analysis explores the equity implications of the distribution of benefits by comparing the burden faced by the communities comprising the top and bottom quintiles of each considered variable. </w:t>
      </w:r>
    </w:p>
    <w:p w14:paraId="37802EB7" w14:textId="77777777" w:rsidR="00C15729" w:rsidRDefault="009B0FEC" w:rsidP="0079691C">
      <w:pPr>
        <w:pStyle w:val="Heading3"/>
      </w:pPr>
      <w:bookmarkStart w:id="27" w:name="_2wc1qi44mpl5" w:colFirst="0" w:colLast="0"/>
      <w:bookmarkStart w:id="28" w:name="_Toc59128732"/>
      <w:bookmarkEnd w:id="27"/>
      <w:r>
        <w:t xml:space="preserve">3.3 Other </w:t>
      </w:r>
      <w:r w:rsidRPr="009B0FEC">
        <w:t>Methods</w:t>
      </w:r>
      <w:r>
        <w:t xml:space="preserve"> Explored</w:t>
      </w:r>
      <w:bookmarkEnd w:id="28"/>
    </w:p>
    <w:p w14:paraId="792359B1" w14:textId="7F09A189" w:rsidR="00C15729" w:rsidRDefault="009B0FEC" w:rsidP="00E35D31">
      <w:r>
        <w:t xml:space="preserve">Additional methods of analysis were explored, including discriminant analysis and quantile regression. Discriminant analysis is similar to the logistic regression used by </w:t>
      </w:r>
      <w:proofErr w:type="spellStart"/>
      <w:r>
        <w:t>Reames</w:t>
      </w:r>
      <w:proofErr w:type="spellEnd"/>
      <w:r>
        <w:t xml:space="preserve"> et al. (2016) due to its use of categorical response variables. However, discriminant analysis differs in its ability to </w:t>
      </w:r>
      <w:r w:rsidRPr="009B0FEC">
        <w:t>include</w:t>
      </w:r>
      <w:r>
        <w:t xml:space="preserve"> more than two categories. The categorical variables were based on the program characteristics described in </w:t>
      </w:r>
      <w:r w:rsidRPr="009B0FEC">
        <w:t>section</w:t>
      </w:r>
      <w:r>
        <w:t xml:space="preserve"> 3.4.2 an</w:t>
      </w:r>
      <w:r w:rsidRPr="009B0FEC">
        <w:t>d</w:t>
      </w:r>
      <w:r>
        <w:t xml:space="preserve"> results showed that each category could not be completely separated from each other by explanatory variables. As such, this analysis was not included in the result. </w:t>
      </w:r>
    </w:p>
    <w:p w14:paraId="5C34E0AC" w14:textId="77777777" w:rsidR="00C15729" w:rsidRPr="009B0FEC" w:rsidRDefault="009B0FEC" w:rsidP="00E35D31">
      <w:pPr>
        <w:rPr>
          <w:b/>
        </w:rPr>
      </w:pPr>
      <w:r>
        <w:t xml:space="preserve">Two additional regression methods were explored in an attempt to alleviate certain problems with the distribution of response and explanatory variables. Quantile regression was explored to discern varying relationships to the response variable within a given demographic. Mixed effect linear modeling was also explored in an attempt to account for interaction effects across variables. </w:t>
      </w:r>
      <w:r w:rsidRPr="009B0FEC">
        <w:t>A variety of variable selection methods were explored as well, in an attempt to isolate the most predictive explanatory variables. Specifically, ridge regression, lasso regression, and stepwise variable selection were explored. These additional analytical techniques resulted in ambiguous or unreasonable outcomes.</w:t>
      </w:r>
    </w:p>
    <w:p w14:paraId="739C0C9C" w14:textId="77777777" w:rsidR="00C15729" w:rsidRPr="009B0FEC" w:rsidRDefault="009B0FEC" w:rsidP="0079691C">
      <w:pPr>
        <w:pStyle w:val="Heading3"/>
      </w:pPr>
      <w:bookmarkStart w:id="29" w:name="_yalnvcbzztc7" w:colFirst="0" w:colLast="0"/>
      <w:bookmarkStart w:id="30" w:name="_Toc59128733"/>
      <w:bookmarkEnd w:id="29"/>
      <w:r w:rsidRPr="009B0FEC">
        <w:t>3.4 Data Sources</w:t>
      </w:r>
      <w:bookmarkEnd w:id="30"/>
      <w:r w:rsidRPr="009B0FEC">
        <w:t xml:space="preserve"> </w:t>
      </w:r>
    </w:p>
    <w:p w14:paraId="4996EB43" w14:textId="23220884" w:rsidR="00C15729" w:rsidRPr="009B0FEC" w:rsidRDefault="03BC27B2" w:rsidP="00E35D31">
      <w:r w:rsidRPr="03BC27B2">
        <w:t xml:space="preserve">Multiple data sources were used to analyze the equitable distribution of energy efficiency programs across geographic and sociodemographic groups. The data broadly consists of two types: energy efficiency program claims data, which broadly define the response variables in this analysis and sociodemographic census data which broadly describe the explanatory variables. </w:t>
      </w:r>
    </w:p>
    <w:p w14:paraId="3DCC3637" w14:textId="06A71ED1" w:rsidR="00C15729" w:rsidRPr="009B0FEC" w:rsidRDefault="03BC27B2" w:rsidP="00E35D31">
      <w:r w:rsidRPr="03BC27B2">
        <w:t>Claims data were derived from a dataset provided by Lara Ettenson of the Nat</w:t>
      </w:r>
      <w:r w:rsidR="00492B82">
        <w:t xml:space="preserve">ural </w:t>
      </w:r>
      <w:r w:rsidRPr="03BC27B2">
        <w:t>Resources Defense Council (NRDC), which included California demand side management claims data from the California Energy Data and Reporting System (CEDARS) disaggregated by zip code, program ID, and year (2017-2019) (California Public Utilities Commission, 2020). These data are available through the online web portal for CEDARS, but not disaggregated by zip code. Further, certain program characteristics were missing from the provided claims data disaggregated by zip code, so program data from 2017-2019 were downloaded directly from CEDARS and were elaborated to create additional variables related to program characteristics.</w:t>
      </w:r>
    </w:p>
    <w:p w14:paraId="288AB2E8" w14:textId="43051753" w:rsidR="00C15729" w:rsidRDefault="009B0FEC" w:rsidP="00E35D31">
      <w:r w:rsidRPr="009B0FEC">
        <w:lastRenderedPageBreak/>
        <w:t>Sociodemographic data were derived from the 2018 U.S. Census Bureau</w:t>
      </w:r>
      <w:r>
        <w:t xml:space="preserve"> ACS 5-year average in</w:t>
      </w:r>
      <w:r w:rsidRPr="009B0FEC">
        <w:t xml:space="preserve"> zip code tabulation areas (ZCTAs)</w:t>
      </w:r>
      <w:r>
        <w:t xml:space="preserve"> (</w:t>
      </w:r>
      <w:r w:rsidRPr="009B0FEC">
        <w:t>U.S. Census Bureau, 2018)</w:t>
      </w:r>
      <w:r>
        <w:t>. Lastly, information on the land area of the ZC</w:t>
      </w:r>
      <w:r w:rsidRPr="009B0FEC">
        <w:t>TAs</w:t>
      </w:r>
      <w:r>
        <w:t xml:space="preserve"> was sourced from </w:t>
      </w:r>
      <w:r w:rsidRPr="009B0FEC">
        <w:t>R package Tigris</w:t>
      </w:r>
      <w:r>
        <w:t xml:space="preserve"> (</w:t>
      </w:r>
      <w:r w:rsidRPr="009B0FEC">
        <w:t>Walker, 2020</w:t>
      </w:r>
      <w:r>
        <w:t xml:space="preserve">). </w:t>
      </w:r>
    </w:p>
    <w:p w14:paraId="152D1E6B" w14:textId="43261E37" w:rsidR="00C15729" w:rsidRPr="009B0FEC" w:rsidRDefault="009B0FEC" w:rsidP="00E35D31">
      <w:pPr>
        <w:rPr>
          <w:b/>
        </w:rPr>
      </w:pPr>
      <w:r>
        <w:t xml:space="preserve">The culmination of these sources ultimately </w:t>
      </w:r>
      <w:r w:rsidRPr="009B0FEC">
        <w:t>led to</w:t>
      </w:r>
      <w:r>
        <w:t xml:space="preserve"> two different datasets: an aggregated sum of all claims data at the zip code level and </w:t>
      </w:r>
      <w:r w:rsidRPr="009B0FEC">
        <w:t>an</w:t>
      </w:r>
      <w:r>
        <w:t xml:space="preserve"> aggregated sum of</w:t>
      </w:r>
      <w:r w:rsidRPr="009B0FEC">
        <w:t xml:space="preserve"> </w:t>
      </w:r>
      <w:r>
        <w:t xml:space="preserve">claims data at the zip code level filtered by program characteristics. </w:t>
      </w:r>
      <w:r w:rsidRPr="009B0FEC">
        <w:t>B</w:t>
      </w:r>
      <w:r>
        <w:t xml:space="preserve">oth </w:t>
      </w:r>
      <w:r w:rsidRPr="009B0FEC">
        <w:t xml:space="preserve">of these claims-related </w:t>
      </w:r>
      <w:r>
        <w:t>datasets were then merged with the zip code level socio</w:t>
      </w:r>
      <w:r w:rsidRPr="009B0FEC">
        <w:t>demographic and land area</w:t>
      </w:r>
      <w:r>
        <w:t xml:space="preserve"> data. </w:t>
      </w:r>
    </w:p>
    <w:p w14:paraId="7EF4B7EC" w14:textId="77777777" w:rsidR="00C15729" w:rsidRPr="009B0FEC" w:rsidRDefault="009B0FEC" w:rsidP="0079691C">
      <w:pPr>
        <w:pStyle w:val="Heading4"/>
      </w:pPr>
      <w:r w:rsidRPr="009B0FEC">
        <w:t xml:space="preserve">3.4.1 Zip </w:t>
      </w:r>
      <w:r>
        <w:t>C</w:t>
      </w:r>
      <w:r w:rsidRPr="009B0FEC">
        <w:t>ode-</w:t>
      </w:r>
      <w:r>
        <w:t>B</w:t>
      </w:r>
      <w:r w:rsidRPr="009B0FEC">
        <w:t xml:space="preserve">ased </w:t>
      </w:r>
      <w:r>
        <w:t>C</w:t>
      </w:r>
      <w:r w:rsidRPr="009B0FEC">
        <w:t xml:space="preserve">laims </w:t>
      </w:r>
      <w:r>
        <w:t>D</w:t>
      </w:r>
      <w:r w:rsidRPr="009B0FEC">
        <w:t>ata</w:t>
      </w:r>
    </w:p>
    <w:p w14:paraId="0C61DA6B" w14:textId="370D7D9A" w:rsidR="00C15729" w:rsidRDefault="6FD1ECD8" w:rsidP="00E35D31">
      <w:r w:rsidRPr="6FD1ECD8">
        <w:t>After merging the zip code-disaggregated claims data with the supplementary CEDARS program information, the data were filtered based on programs for which the primary sector was residential. The claims data were then summed up by zip code. This data frame was then merged with the census data by zip code. Next, the land area information from TIGER was used to divide by total population (from census data) to create a population density variable.</w:t>
      </w:r>
    </w:p>
    <w:p w14:paraId="547DC669" w14:textId="03F6A785" w:rsidR="00C15729" w:rsidRPr="009B0FEC" w:rsidRDefault="009B0FEC" w:rsidP="0079691C">
      <w:pPr>
        <w:pStyle w:val="Heading4"/>
        <w:rPr>
          <w:highlight w:val="yellow"/>
        </w:rPr>
      </w:pPr>
      <w:bookmarkStart w:id="31" w:name="_z63c19r85smw" w:colFirst="0" w:colLast="0"/>
      <w:bookmarkStart w:id="32" w:name="_t741h4bjkvp4" w:colFirst="0" w:colLast="0"/>
      <w:bookmarkEnd w:id="31"/>
      <w:bookmarkEnd w:id="32"/>
      <w:r w:rsidRPr="009B0FEC">
        <w:t xml:space="preserve">3.4.2 Program </w:t>
      </w:r>
      <w:r>
        <w:t>D</w:t>
      </w:r>
      <w:r w:rsidRPr="009B0FEC">
        <w:t xml:space="preserve">ata </w:t>
      </w:r>
      <w:r>
        <w:t>C</w:t>
      </w:r>
      <w:r w:rsidRPr="009B0FEC">
        <w:t>ollection</w:t>
      </w:r>
    </w:p>
    <w:p w14:paraId="1E760E29" w14:textId="3BFEA8F2" w:rsidR="00C15729" w:rsidRPr="009B0FEC" w:rsidRDefault="009B0FEC" w:rsidP="00E35D31">
      <w:pPr>
        <w:rPr>
          <w:sz w:val="24"/>
          <w:szCs w:val="24"/>
        </w:rPr>
      </w:pPr>
      <w:r>
        <w:t xml:space="preserve">For each program that had claims in 2017-2019 and had the primary sector listed as residential, the program implementation plan was downloaded from CEDARS and reviewed to add supplementary </w:t>
      </w:r>
      <w:r w:rsidRPr="009B0FEC">
        <w:rPr>
          <w:sz w:val="24"/>
          <w:szCs w:val="24"/>
        </w:rPr>
        <w:t xml:space="preserve">program data into the analysis. This supplementary information was included by the addition of the following categorical variables: housing type, barriers to entry, and </w:t>
      </w:r>
      <w:r w:rsidR="005E6330" w:rsidRPr="009B0FEC">
        <w:rPr>
          <w:sz w:val="24"/>
          <w:szCs w:val="24"/>
        </w:rPr>
        <w:t>low-income</w:t>
      </w:r>
      <w:r w:rsidRPr="009B0FEC">
        <w:rPr>
          <w:sz w:val="24"/>
          <w:szCs w:val="24"/>
        </w:rPr>
        <w:t xml:space="preserve"> targeted programs. The variable housing type was used to identify if a program serves single family housing, multifamily housing, or both. If the information was not found, the programs were assumed to serve both. Programs where participants must meet certain criteria to participate, such as owning a mobile home or living in a certain city or climate zone, were classified as having high barriers to entry. Programs were classified as having medium barriers to entry if they required criteria such as owning a smart thermostat, being able to troubleshoot technical issues, the requirement to contribute over 50% of project costs, completing building performance modeling, or being a high energy user. All other programs were classified as having low barriers to entry. Programs were assumed to target low-income customers, and classified as such, if they were administered by a regional energy network, targeted certain cities, were full direct install, or targeted mobile homes. Other program features, such as if a program is categorized as downstream, midstream, or direct install, were gathered directly from the CEDARS program data. </w:t>
      </w:r>
    </w:p>
    <w:p w14:paraId="457FDC5A" w14:textId="3A1B5C5D" w:rsidR="00C15729" w:rsidRPr="009B0FEC" w:rsidRDefault="6FD1ECD8" w:rsidP="00E35D31">
      <w:r w:rsidRPr="6FD1ECD8">
        <w:t xml:space="preserve">The supplementary program data was then used to filter the claims dataset and produce new datasets, identical in generation from the zip code-based claims data except for filtering by a particular program before summing up claims by zip code. Unique datasets from these program variables </w:t>
      </w:r>
      <w:r w:rsidR="005E6330" w:rsidRPr="6FD1ECD8">
        <w:t>include</w:t>
      </w:r>
      <w:r w:rsidRPr="6FD1ECD8">
        <w:t xml:space="preserve"> low-income targeted programs, high monetary barriers to entry, downstream programs, and midstream programs. Additional datasets were generated filtering for claims only in 2017 and 2019. </w:t>
      </w:r>
    </w:p>
    <w:p w14:paraId="55353EC9" w14:textId="7E1B8028" w:rsidR="00C15729" w:rsidRPr="009B0FEC" w:rsidRDefault="009B0FEC" w:rsidP="0079691C">
      <w:pPr>
        <w:pStyle w:val="Heading4"/>
        <w:rPr>
          <w:highlight w:val="yellow"/>
        </w:rPr>
      </w:pPr>
      <w:bookmarkStart w:id="33" w:name="_2lzi0wifd248" w:colFirst="0" w:colLast="0"/>
      <w:bookmarkEnd w:id="33"/>
      <w:r w:rsidRPr="009B0FEC">
        <w:lastRenderedPageBreak/>
        <w:t xml:space="preserve">3.4.3 Data </w:t>
      </w:r>
      <w:r w:rsidRPr="00424FA5">
        <w:t>Processing</w:t>
      </w:r>
    </w:p>
    <w:p w14:paraId="563B40E8" w14:textId="4D2F7285" w:rsidR="00C15729" w:rsidRDefault="03BC27B2" w:rsidP="00E35D31">
      <w:r w:rsidRPr="03BC27B2">
        <w:t xml:space="preserve">To prepare the data for the analysis, outliers having a Cook's Distance of more than 4 times the mean were removed. Cook’s distance is a technique used to identify influential outliers that negatively impact the reliability of the model. This is completed by running the regression model without the zip code and then observing the magnitude of change. The </w:t>
      </w:r>
      <w:r w:rsidR="005E6330" w:rsidRPr="03BC27B2">
        <w:t>outliers,</w:t>
      </w:r>
      <w:r w:rsidRPr="03BC27B2">
        <w:t xml:space="preserve"> therefore, differ between the equations and depend on the response variables used. Next, to avoid overfitting the model, collinearity between explanatory variables w</w:t>
      </w:r>
      <w:r>
        <w:t>as</w:t>
      </w:r>
      <w:r w:rsidRPr="03BC27B2">
        <w:t xml:space="preserve"> checked using Variance Inflation Factors (VIF). The variables ‘English as a second language’ and ‘unemployment rate’ had a VIF over 10 and were therefore removed. </w:t>
      </w:r>
    </w:p>
    <w:p w14:paraId="40CD8EF7" w14:textId="77777777" w:rsidR="00C15729" w:rsidRPr="009B0FEC" w:rsidRDefault="009B0FEC" w:rsidP="0079691C">
      <w:pPr>
        <w:pStyle w:val="Heading4"/>
      </w:pPr>
      <w:bookmarkStart w:id="34" w:name="_w2icbmc8p2bq" w:colFirst="0" w:colLast="0"/>
      <w:bookmarkEnd w:id="34"/>
      <w:r w:rsidRPr="009B0FEC">
        <w:t xml:space="preserve">3.4.4 </w:t>
      </w:r>
      <w:r w:rsidRPr="00424FA5">
        <w:t>Data</w:t>
      </w:r>
      <w:r w:rsidRPr="009B0FEC">
        <w:t xml:space="preserve"> </w:t>
      </w:r>
      <w:r>
        <w:t>L</w:t>
      </w:r>
      <w:r w:rsidRPr="009B0FEC">
        <w:t>imitations</w:t>
      </w:r>
    </w:p>
    <w:p w14:paraId="7A81A01A" w14:textId="77777777" w:rsidR="00C15729" w:rsidRDefault="009B0FEC" w:rsidP="00E35D31">
      <w:r>
        <w:t xml:space="preserve">The provided 2017-2019 claims data had zip code as the location granularity, which is quite a large aggregation area when considering the number of communities and neighborhoods included in a single zip code. </w:t>
      </w:r>
    </w:p>
    <w:p w14:paraId="59E7FADB" w14:textId="77777777" w:rsidR="00C15729" w:rsidRDefault="009B0FEC" w:rsidP="00E35D31">
      <w:r>
        <w:t xml:space="preserve">Further, the CEDARS data variables were limited. For example, required consumer dollar investment for program participation was not included, but program spending by the program administrator was included. The omission of customer-related costs prevents a real understanding of barriers to entry. </w:t>
      </w:r>
    </w:p>
    <w:p w14:paraId="338F95AD" w14:textId="77777777" w:rsidR="00C15729" w:rsidRDefault="009B0FEC" w:rsidP="0079691C">
      <w:pPr>
        <w:pStyle w:val="Heading2"/>
      </w:pPr>
      <w:bookmarkStart w:id="35" w:name="_s983n28ij9v7" w:colFirst="0" w:colLast="0"/>
      <w:bookmarkStart w:id="36" w:name="_Toc59128734"/>
      <w:bookmarkEnd w:id="35"/>
      <w:r>
        <w:t xml:space="preserve">4. </w:t>
      </w:r>
      <w:r>
        <w:rPr>
          <w:sz w:val="14"/>
          <w:szCs w:val="14"/>
        </w:rPr>
        <w:t xml:space="preserve"> </w:t>
      </w:r>
      <w:r w:rsidRPr="0079691C">
        <w:t>Results</w:t>
      </w:r>
      <w:bookmarkEnd w:id="36"/>
    </w:p>
    <w:p w14:paraId="266DD9D4" w14:textId="77777777" w:rsidR="00C15729" w:rsidRDefault="009B0FEC" w:rsidP="0079691C">
      <w:pPr>
        <w:pStyle w:val="Heading3"/>
      </w:pPr>
      <w:bookmarkStart w:id="37" w:name="_odj00aodn8qr" w:colFirst="0" w:colLast="0"/>
      <w:bookmarkStart w:id="38" w:name="_Toc59128735"/>
      <w:bookmarkEnd w:id="37"/>
      <w:proofErr w:type="gramStart"/>
      <w:r>
        <w:t>4.1</w:t>
      </w:r>
      <w:r>
        <w:rPr>
          <w:sz w:val="14"/>
          <w:szCs w:val="14"/>
        </w:rPr>
        <w:t xml:space="preserve">  </w:t>
      </w:r>
      <w:r w:rsidRPr="0079691C">
        <w:t>Zip</w:t>
      </w:r>
      <w:proofErr w:type="gramEnd"/>
      <w:r>
        <w:t xml:space="preserve"> Code Level Analyses</w:t>
      </w:r>
      <w:bookmarkEnd w:id="38"/>
    </w:p>
    <w:p w14:paraId="5F4A5488" w14:textId="7D67161E" w:rsidR="00C15729" w:rsidRDefault="009B0FEC" w:rsidP="0079691C">
      <w:pPr>
        <w:pStyle w:val="Heading4"/>
        <w:rPr>
          <w:highlight w:val="yellow"/>
        </w:rPr>
      </w:pPr>
      <w:bookmarkStart w:id="39" w:name="_vui6gvkid7w9" w:colFirst="0" w:colLast="0"/>
      <w:bookmarkEnd w:id="39"/>
      <w:r>
        <w:t xml:space="preserve">4.1.1 </w:t>
      </w:r>
      <w:r w:rsidRPr="0079691C">
        <w:t>Summary</w:t>
      </w:r>
      <w:r>
        <w:t xml:space="preserve"> Statistics</w:t>
      </w:r>
    </w:p>
    <w:p w14:paraId="473E4C87" w14:textId="1D55E3A6" w:rsidR="00C15729" w:rsidRPr="009B0FEC" w:rsidRDefault="03BC27B2" w:rsidP="00E35D31">
      <w:pPr>
        <w:rPr>
          <w:highlight w:val="yellow"/>
        </w:rPr>
      </w:pPr>
      <w:r w:rsidRPr="03BC27B2">
        <w:t xml:space="preserve">Summary statistics for the explanatory variables are listed in Table 1 below. The first column describes the explanatory variable and the second reports the average value across all zip codes in the analysis area. The third column is filtered for the zip codes that are in the bottom quintile for 4 or 5 of the response variables: participation rate, lifecycle net kilowatt-hour (kWh) savings per household, lifecycle net therm savings per household, gross incentive per household, end use rebate per household.  Throughout this report, the term “underserved zip codes” refers to those zip codes in the bottom quintile for 4 or 5 of the considered response variables as in the summary statistics below, or the bottom quintile for the response variable being analyzed in a given test or regression. </w:t>
      </w:r>
    </w:p>
    <w:p w14:paraId="26B77411" w14:textId="66EC7FD3" w:rsidR="00424FA5" w:rsidRDefault="00424FA5" w:rsidP="0079691C">
      <w:pPr>
        <w:ind w:firstLine="0"/>
      </w:pPr>
    </w:p>
    <w:p w14:paraId="19F09EB7" w14:textId="1B73FCF2" w:rsidR="00424FA5" w:rsidRPr="0079691C" w:rsidRDefault="00424FA5" w:rsidP="0079691C">
      <w:pPr>
        <w:pStyle w:val="Table"/>
        <w:keepNext/>
        <w:keepLines/>
      </w:pPr>
      <w:bookmarkStart w:id="40" w:name="_Toc59117394"/>
      <w:r w:rsidRPr="0079691C">
        <w:lastRenderedPageBreak/>
        <w:t>Table 1</w:t>
      </w:r>
      <w:r w:rsidR="003A7329" w:rsidRPr="0079691C">
        <w:t>.</w:t>
      </w:r>
      <w:r w:rsidRPr="0079691C">
        <w:t xml:space="preserve"> Summary statistics for explanatory variables across all zip codes</w:t>
      </w:r>
      <w:r w:rsidR="003A7329" w:rsidRPr="0079691C">
        <w:t>.</w:t>
      </w:r>
      <w:bookmarkEnd w:id="40"/>
    </w:p>
    <w:tbl>
      <w:tblPr>
        <w:tblStyle w:val="a"/>
        <w:tblW w:w="9260" w:type="dxa"/>
        <w:tblBorders>
          <w:top w:val="nil"/>
          <w:left w:val="nil"/>
          <w:bottom w:val="nil"/>
          <w:right w:val="nil"/>
          <w:insideH w:val="nil"/>
          <w:insideV w:val="nil"/>
        </w:tblBorders>
        <w:tblLayout w:type="fixed"/>
        <w:tblCellMar>
          <w:top w:w="43" w:type="dxa"/>
          <w:bottom w:w="43" w:type="dxa"/>
        </w:tblCellMar>
        <w:tblLook w:val="0600" w:firstRow="0" w:lastRow="0" w:firstColumn="0" w:lastColumn="0" w:noHBand="1" w:noVBand="1"/>
      </w:tblPr>
      <w:tblGrid>
        <w:gridCol w:w="5877"/>
        <w:gridCol w:w="1683"/>
        <w:gridCol w:w="1700"/>
      </w:tblGrid>
      <w:tr w:rsidR="00C15729" w14:paraId="321231AA" w14:textId="77777777" w:rsidTr="0079691C">
        <w:trPr>
          <w:trHeight w:val="20"/>
        </w:trPr>
        <w:tc>
          <w:tcPr>
            <w:tcW w:w="5877" w:type="dxa"/>
            <w:tcBorders>
              <w:top w:val="single" w:sz="8" w:space="0" w:color="000000"/>
              <w:left w:val="single" w:sz="8" w:space="0" w:color="000000"/>
              <w:bottom w:val="single" w:sz="8" w:space="0" w:color="7F7F7F"/>
              <w:right w:val="nil"/>
            </w:tcBorders>
            <w:tcMar>
              <w:top w:w="100" w:type="dxa"/>
              <w:left w:w="100" w:type="dxa"/>
              <w:bottom w:w="100" w:type="dxa"/>
              <w:right w:w="100" w:type="dxa"/>
            </w:tcMar>
            <w:vAlign w:val="center"/>
          </w:tcPr>
          <w:p w14:paraId="653ECBDB" w14:textId="77777777" w:rsidR="00C15729" w:rsidRDefault="00424FA5" w:rsidP="0079691C">
            <w:pPr>
              <w:keepNext/>
              <w:keepLines/>
            </w:pPr>
            <w:r>
              <w:t>Explanatory Variable</w:t>
            </w:r>
          </w:p>
        </w:tc>
        <w:tc>
          <w:tcPr>
            <w:tcW w:w="1683" w:type="dxa"/>
            <w:tcBorders>
              <w:top w:val="single" w:sz="8" w:space="0" w:color="000000"/>
              <w:left w:val="nil"/>
              <w:bottom w:val="single" w:sz="8" w:space="0" w:color="7F7F7F"/>
              <w:right w:val="nil"/>
            </w:tcBorders>
            <w:tcMar>
              <w:top w:w="100" w:type="dxa"/>
              <w:left w:w="100" w:type="dxa"/>
              <w:bottom w:w="100" w:type="dxa"/>
              <w:right w:w="100" w:type="dxa"/>
            </w:tcMar>
            <w:vAlign w:val="center"/>
          </w:tcPr>
          <w:p w14:paraId="351F8812" w14:textId="7BE0DB65" w:rsidR="00C15729" w:rsidRDefault="00424FA5" w:rsidP="0079691C">
            <w:pPr>
              <w:keepNext/>
              <w:keepLines/>
              <w:ind w:firstLine="0"/>
              <w:rPr>
                <w:b/>
                <w:sz w:val="20"/>
                <w:szCs w:val="20"/>
              </w:rPr>
            </w:pPr>
            <w:r>
              <w:t>Average</w:t>
            </w:r>
          </w:p>
        </w:tc>
        <w:tc>
          <w:tcPr>
            <w:tcW w:w="1700" w:type="dxa"/>
            <w:tcBorders>
              <w:top w:val="single" w:sz="8" w:space="0" w:color="000000"/>
              <w:left w:val="nil"/>
              <w:bottom w:val="single" w:sz="8" w:space="0" w:color="7F7F7F"/>
              <w:right w:val="single" w:sz="8" w:space="0" w:color="000000"/>
            </w:tcBorders>
            <w:tcMar>
              <w:top w:w="100" w:type="dxa"/>
              <w:left w:w="100" w:type="dxa"/>
              <w:bottom w:w="100" w:type="dxa"/>
              <w:right w:w="100" w:type="dxa"/>
            </w:tcMar>
            <w:vAlign w:val="center"/>
          </w:tcPr>
          <w:p w14:paraId="15B3E984" w14:textId="17C20835" w:rsidR="00C15729" w:rsidRPr="00424FA5" w:rsidRDefault="00424FA5" w:rsidP="0079691C">
            <w:pPr>
              <w:keepNext/>
              <w:keepLines/>
              <w:ind w:firstLine="0"/>
            </w:pPr>
            <w:r w:rsidRPr="00424FA5">
              <w:t>Underserved</w:t>
            </w:r>
          </w:p>
        </w:tc>
      </w:tr>
      <w:tr w:rsidR="00C15729" w14:paraId="55716951" w14:textId="77777777" w:rsidTr="0079691C">
        <w:trPr>
          <w:trHeight w:val="25"/>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7F080FE2" w14:textId="7151663B" w:rsidR="00C15729" w:rsidRDefault="00424FA5" w:rsidP="0079691C">
            <w:pPr>
              <w:keepNext/>
              <w:keepLines/>
              <w:ind w:firstLine="0"/>
            </w:pPr>
            <w:r>
              <w:t>Percent white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3565C17" w14:textId="77777777" w:rsidR="00C15729" w:rsidRDefault="009B0FEC" w:rsidP="0079691C">
            <w:pPr>
              <w:keepNext/>
              <w:keepLines/>
              <w:ind w:firstLine="0"/>
            </w:pPr>
            <w:r>
              <w:t>67.679</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317DC75" w14:textId="77777777" w:rsidR="00C15729" w:rsidRDefault="009B0FEC" w:rsidP="0079691C">
            <w:pPr>
              <w:keepNext/>
              <w:keepLines/>
              <w:ind w:firstLine="0"/>
            </w:pPr>
            <w:r>
              <w:t>77.952</w:t>
            </w:r>
          </w:p>
        </w:tc>
      </w:tr>
      <w:tr w:rsidR="00C15729" w14:paraId="018C6941"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7AE22914" w14:textId="0349B7E1" w:rsidR="00C15729" w:rsidRDefault="00424FA5" w:rsidP="0079691C">
            <w:pPr>
              <w:keepNext/>
              <w:keepLines/>
              <w:ind w:firstLine="0"/>
            </w:pPr>
            <w:r>
              <w:t xml:space="preserve">Percent </w:t>
            </w:r>
            <w:r w:rsidR="005E6330">
              <w:t>Hispanic</w:t>
            </w:r>
          </w:p>
        </w:tc>
        <w:tc>
          <w:tcPr>
            <w:tcW w:w="1683" w:type="dxa"/>
            <w:tcBorders>
              <w:top w:val="nil"/>
              <w:left w:val="nil"/>
              <w:bottom w:val="nil"/>
              <w:right w:val="nil"/>
            </w:tcBorders>
            <w:tcMar>
              <w:top w:w="100" w:type="dxa"/>
              <w:left w:w="100" w:type="dxa"/>
              <w:bottom w:w="100" w:type="dxa"/>
              <w:right w:w="100" w:type="dxa"/>
            </w:tcMar>
            <w:vAlign w:val="center"/>
          </w:tcPr>
          <w:p w14:paraId="514EF09B" w14:textId="77777777" w:rsidR="00C15729" w:rsidRDefault="009B0FEC" w:rsidP="0079691C">
            <w:pPr>
              <w:keepNext/>
              <w:keepLines/>
              <w:ind w:firstLine="0"/>
            </w:pPr>
            <w:r>
              <w:t>33.16</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5C714C63" w14:textId="77777777" w:rsidR="00C15729" w:rsidRDefault="009B0FEC" w:rsidP="0079691C">
            <w:pPr>
              <w:keepNext/>
              <w:keepLines/>
              <w:ind w:firstLine="0"/>
            </w:pPr>
            <w:r>
              <w:t>27.195</w:t>
            </w:r>
          </w:p>
        </w:tc>
      </w:tr>
      <w:tr w:rsidR="00C15729" w14:paraId="35C1D914"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02AE9CB0" w14:textId="69201A08" w:rsidR="00C15729" w:rsidRDefault="00424FA5" w:rsidP="0079691C">
            <w:pPr>
              <w:keepNext/>
              <w:keepLines/>
              <w:ind w:firstLine="0"/>
            </w:pPr>
            <w:r>
              <w:t xml:space="preserve">Percent </w:t>
            </w:r>
            <w:r w:rsidR="005E6330">
              <w:t>Asian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FBDB6A5" w14:textId="77777777" w:rsidR="00C15729" w:rsidRDefault="009B0FEC" w:rsidP="0079691C">
            <w:pPr>
              <w:keepNext/>
              <w:keepLines/>
              <w:ind w:firstLine="0"/>
            </w:pPr>
            <w:r>
              <w:t>10.856</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2C14D1D0" w14:textId="77777777" w:rsidR="00C15729" w:rsidRDefault="009B0FEC" w:rsidP="0079691C">
            <w:pPr>
              <w:keepNext/>
              <w:keepLines/>
              <w:ind w:firstLine="0"/>
            </w:pPr>
            <w:r>
              <w:t>3.315</w:t>
            </w:r>
          </w:p>
        </w:tc>
      </w:tr>
      <w:tr w:rsidR="00C15729" w14:paraId="74364B37"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68B196CD" w14:textId="5C200D59" w:rsidR="00C15729" w:rsidRDefault="00424FA5" w:rsidP="0079691C">
            <w:pPr>
              <w:keepNext/>
              <w:keepLines/>
              <w:ind w:firstLine="0"/>
            </w:pPr>
            <w:r>
              <w:t>Percent black</w:t>
            </w:r>
          </w:p>
        </w:tc>
        <w:tc>
          <w:tcPr>
            <w:tcW w:w="1683" w:type="dxa"/>
            <w:tcBorders>
              <w:top w:val="nil"/>
              <w:left w:val="nil"/>
              <w:bottom w:val="nil"/>
              <w:right w:val="nil"/>
            </w:tcBorders>
            <w:tcMar>
              <w:top w:w="100" w:type="dxa"/>
              <w:left w:w="100" w:type="dxa"/>
              <w:bottom w:w="100" w:type="dxa"/>
              <w:right w:w="100" w:type="dxa"/>
            </w:tcMar>
            <w:vAlign w:val="center"/>
          </w:tcPr>
          <w:p w14:paraId="7FF31BB2" w14:textId="77777777" w:rsidR="00C15729" w:rsidRDefault="009B0FEC" w:rsidP="0079691C">
            <w:pPr>
              <w:keepNext/>
              <w:keepLines/>
              <w:ind w:firstLine="0"/>
            </w:pPr>
            <w:r>
              <w:t>4.45</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C7A8B14" w14:textId="77777777" w:rsidR="00C15729" w:rsidRDefault="009B0FEC" w:rsidP="0079691C">
            <w:pPr>
              <w:keepNext/>
              <w:keepLines/>
              <w:ind w:firstLine="0"/>
            </w:pPr>
            <w:r>
              <w:t>2.831</w:t>
            </w:r>
          </w:p>
        </w:tc>
      </w:tr>
      <w:tr w:rsidR="00C15729" w14:paraId="5F813A0E"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61F06BB9" w14:textId="1E09F98E" w:rsidR="00C15729" w:rsidRDefault="00424FA5" w:rsidP="0079691C">
            <w:pPr>
              <w:keepNext/>
              <w:keepLines/>
              <w:ind w:firstLine="0"/>
            </w:pPr>
            <w:r>
              <w:t xml:space="preserve">Percent </w:t>
            </w:r>
            <w:r w:rsidR="005E6330">
              <w:t>N</w:t>
            </w:r>
            <w:r>
              <w:t xml:space="preserve">ative </w:t>
            </w:r>
            <w:r w:rsidR="005E6330">
              <w:t>American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5F618407" w14:textId="77777777" w:rsidR="00C15729" w:rsidRDefault="009B0FEC" w:rsidP="0079691C">
            <w:pPr>
              <w:keepNext/>
              <w:keepLines/>
              <w:ind w:firstLine="0"/>
            </w:pPr>
            <w:r>
              <w:t>1.232</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B12E8FE" w14:textId="77777777" w:rsidR="00C15729" w:rsidRDefault="009B0FEC" w:rsidP="0079691C">
            <w:pPr>
              <w:keepNext/>
              <w:keepLines/>
              <w:ind w:firstLine="0"/>
            </w:pPr>
            <w:r>
              <w:t>3.404</w:t>
            </w:r>
          </w:p>
        </w:tc>
      </w:tr>
      <w:tr w:rsidR="00C15729" w14:paraId="5CB3F05B"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7B9D067F" w14:textId="3D722F0B" w:rsidR="00C15729" w:rsidRDefault="00424FA5" w:rsidP="0079691C">
            <w:pPr>
              <w:keepNext/>
              <w:keepLines/>
              <w:ind w:firstLine="0"/>
            </w:pPr>
            <w:r>
              <w:t xml:space="preserve">Percent </w:t>
            </w:r>
            <w:r w:rsidR="005E6330">
              <w:t>Hawaiian</w:t>
            </w:r>
          </w:p>
        </w:tc>
        <w:tc>
          <w:tcPr>
            <w:tcW w:w="1683" w:type="dxa"/>
            <w:tcBorders>
              <w:top w:val="nil"/>
              <w:left w:val="nil"/>
              <w:bottom w:val="nil"/>
              <w:right w:val="nil"/>
            </w:tcBorders>
            <w:tcMar>
              <w:top w:w="100" w:type="dxa"/>
              <w:left w:w="100" w:type="dxa"/>
              <w:bottom w:w="100" w:type="dxa"/>
              <w:right w:w="100" w:type="dxa"/>
            </w:tcMar>
            <w:vAlign w:val="center"/>
          </w:tcPr>
          <w:p w14:paraId="520F270E" w14:textId="77777777" w:rsidR="00C15729" w:rsidRDefault="009B0FEC" w:rsidP="0079691C">
            <w:pPr>
              <w:keepNext/>
              <w:keepLines/>
              <w:ind w:firstLine="0"/>
            </w:pPr>
            <w:r>
              <w:t>0.31</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A5A13BD" w14:textId="77777777" w:rsidR="00C15729" w:rsidRDefault="009B0FEC" w:rsidP="0079691C">
            <w:pPr>
              <w:keepNext/>
              <w:keepLines/>
              <w:ind w:firstLine="0"/>
            </w:pPr>
            <w:r>
              <w:t>0.187</w:t>
            </w:r>
          </w:p>
        </w:tc>
      </w:tr>
      <w:tr w:rsidR="00C15729" w14:paraId="4E862A23"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7E18C3D2" w14:textId="0F3C04C3" w:rsidR="00C15729" w:rsidRDefault="00424FA5" w:rsidP="0079691C">
            <w:pPr>
              <w:keepNext/>
              <w:keepLines/>
              <w:ind w:firstLine="0"/>
            </w:pPr>
            <w:r>
              <w:t>Percent foreign born</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171D5DA8" w14:textId="77777777" w:rsidR="00C15729" w:rsidRDefault="009B0FEC" w:rsidP="0079691C">
            <w:pPr>
              <w:keepNext/>
              <w:keepLines/>
              <w:ind w:firstLine="0"/>
            </w:pPr>
            <w:r>
              <w:t>22.433</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C9EAE00" w14:textId="77777777" w:rsidR="00C15729" w:rsidRDefault="009B0FEC" w:rsidP="0079691C">
            <w:pPr>
              <w:keepNext/>
              <w:keepLines/>
              <w:ind w:firstLine="0"/>
            </w:pPr>
            <w:r>
              <w:t>14.406</w:t>
            </w:r>
          </w:p>
        </w:tc>
      </w:tr>
      <w:tr w:rsidR="00C15729" w14:paraId="510E08BE"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0C0B6F63" w14:textId="73F30F25" w:rsidR="00C15729" w:rsidRDefault="00424FA5" w:rsidP="0079691C">
            <w:pPr>
              <w:keepNext/>
              <w:keepLines/>
              <w:ind w:firstLine="0"/>
            </w:pPr>
            <w:r>
              <w:t>Median age</w:t>
            </w:r>
          </w:p>
        </w:tc>
        <w:tc>
          <w:tcPr>
            <w:tcW w:w="1683" w:type="dxa"/>
            <w:tcBorders>
              <w:top w:val="nil"/>
              <w:left w:val="nil"/>
              <w:bottom w:val="nil"/>
              <w:right w:val="nil"/>
            </w:tcBorders>
            <w:tcMar>
              <w:top w:w="100" w:type="dxa"/>
              <w:left w:w="100" w:type="dxa"/>
              <w:bottom w:w="100" w:type="dxa"/>
              <w:right w:w="100" w:type="dxa"/>
            </w:tcMar>
            <w:vAlign w:val="center"/>
          </w:tcPr>
          <w:p w14:paraId="2DBCE74E" w14:textId="77777777" w:rsidR="00C15729" w:rsidRDefault="009B0FEC" w:rsidP="0079691C">
            <w:pPr>
              <w:keepNext/>
              <w:keepLines/>
              <w:ind w:firstLine="0"/>
            </w:pPr>
            <w:r>
              <w:t>39.548</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30279F8" w14:textId="77777777" w:rsidR="00C15729" w:rsidRDefault="009B0FEC" w:rsidP="0079691C">
            <w:pPr>
              <w:keepNext/>
              <w:keepLines/>
              <w:ind w:firstLine="0"/>
            </w:pPr>
            <w:r>
              <w:t>42.628</w:t>
            </w:r>
          </w:p>
        </w:tc>
      </w:tr>
      <w:tr w:rsidR="00C15729" w14:paraId="5FD635AD"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22723F36" w14:textId="5EB2CE95" w:rsidR="00C15729" w:rsidRDefault="00424FA5" w:rsidP="0079691C">
            <w:pPr>
              <w:ind w:firstLine="0"/>
            </w:pPr>
            <w:r>
              <w:t>Average household size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13EFBA76" w14:textId="77777777" w:rsidR="00C15729" w:rsidRDefault="009B0FEC" w:rsidP="0079691C">
            <w:pPr>
              <w:ind w:firstLine="0"/>
            </w:pPr>
            <w:r>
              <w:t>2.888</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6ED0EB0D" w14:textId="77777777" w:rsidR="00C15729" w:rsidRDefault="009B0FEC" w:rsidP="0079691C">
            <w:pPr>
              <w:ind w:firstLine="0"/>
            </w:pPr>
            <w:r>
              <w:t>2.655</w:t>
            </w:r>
          </w:p>
        </w:tc>
      </w:tr>
      <w:tr w:rsidR="00C15729" w14:paraId="491F027B"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37D613AD" w14:textId="41880B95" w:rsidR="00C15729" w:rsidRDefault="00424FA5" w:rsidP="0079691C">
            <w:pPr>
              <w:ind w:firstLine="0"/>
            </w:pPr>
            <w:r>
              <w:t>Percent old housing</w:t>
            </w:r>
          </w:p>
        </w:tc>
        <w:tc>
          <w:tcPr>
            <w:tcW w:w="1683" w:type="dxa"/>
            <w:tcBorders>
              <w:top w:val="nil"/>
              <w:left w:val="nil"/>
              <w:bottom w:val="nil"/>
              <w:right w:val="nil"/>
            </w:tcBorders>
            <w:tcMar>
              <w:top w:w="100" w:type="dxa"/>
              <w:left w:w="100" w:type="dxa"/>
              <w:bottom w:w="100" w:type="dxa"/>
              <w:right w:w="100" w:type="dxa"/>
            </w:tcMar>
            <w:vAlign w:val="center"/>
          </w:tcPr>
          <w:p w14:paraId="2ABDA7EB" w14:textId="77777777" w:rsidR="00C15729" w:rsidRDefault="009B0FEC" w:rsidP="0079691C">
            <w:pPr>
              <w:ind w:firstLine="0"/>
            </w:pPr>
            <w:r>
              <w:t>9.629</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8DFB491" w14:textId="77777777" w:rsidR="00C15729" w:rsidRDefault="009B0FEC" w:rsidP="0079691C">
            <w:pPr>
              <w:ind w:firstLine="0"/>
            </w:pPr>
            <w:r>
              <w:t>12.834</w:t>
            </w:r>
          </w:p>
        </w:tc>
      </w:tr>
      <w:tr w:rsidR="00C15729" w14:paraId="6CAA328A"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45AF006D" w14:textId="471EF240" w:rsidR="00C15729" w:rsidRDefault="00424FA5" w:rsidP="0079691C">
            <w:pPr>
              <w:ind w:firstLine="0"/>
              <w:rPr>
                <w:rFonts w:ascii="Calibri" w:eastAsia="Calibri" w:hAnsi="Calibri" w:cs="Calibri"/>
                <w:sz w:val="16"/>
                <w:szCs w:val="16"/>
              </w:rPr>
            </w:pPr>
            <w:r>
              <w:t>Percent living in the same house as prior year</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65B023F8" w14:textId="77777777" w:rsidR="00C15729" w:rsidRDefault="009B0FEC" w:rsidP="0079691C">
            <w:pPr>
              <w:ind w:firstLine="0"/>
            </w:pPr>
            <w:r>
              <w:t>86.624</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160E126" w14:textId="77777777" w:rsidR="00C15729" w:rsidRDefault="009B0FEC" w:rsidP="0079691C">
            <w:pPr>
              <w:ind w:firstLine="0"/>
            </w:pPr>
            <w:r>
              <w:t>86.172</w:t>
            </w:r>
          </w:p>
        </w:tc>
      </w:tr>
      <w:tr w:rsidR="00C15729" w14:paraId="04A23C72"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5861B9C3" w14:textId="04D3B474" w:rsidR="00C15729" w:rsidRDefault="00424FA5" w:rsidP="0079691C">
            <w:pPr>
              <w:ind w:firstLine="0"/>
            </w:pPr>
            <w:r>
              <w:t>Percent renter</w:t>
            </w:r>
          </w:p>
        </w:tc>
        <w:tc>
          <w:tcPr>
            <w:tcW w:w="1683" w:type="dxa"/>
            <w:tcBorders>
              <w:top w:val="nil"/>
              <w:left w:val="nil"/>
              <w:bottom w:val="nil"/>
              <w:right w:val="nil"/>
            </w:tcBorders>
            <w:tcMar>
              <w:top w:w="100" w:type="dxa"/>
              <w:left w:w="100" w:type="dxa"/>
              <w:bottom w:w="100" w:type="dxa"/>
              <w:right w:w="100" w:type="dxa"/>
            </w:tcMar>
            <w:vAlign w:val="center"/>
          </w:tcPr>
          <w:p w14:paraId="382061C1" w14:textId="77777777" w:rsidR="00C15729" w:rsidRDefault="009B0FEC" w:rsidP="0079691C">
            <w:pPr>
              <w:ind w:firstLine="0"/>
            </w:pPr>
            <w:r>
              <w:t>41.822</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D5302E0" w14:textId="77777777" w:rsidR="00C15729" w:rsidRDefault="009B0FEC" w:rsidP="0079691C">
            <w:pPr>
              <w:ind w:firstLine="0"/>
            </w:pPr>
            <w:r>
              <w:t>42.254</w:t>
            </w:r>
          </w:p>
        </w:tc>
      </w:tr>
      <w:tr w:rsidR="00C15729" w14:paraId="16D29DFE"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5EF5988F" w14:textId="55124D53" w:rsidR="00C15729" w:rsidRDefault="00424FA5" w:rsidP="0079691C">
            <w:pPr>
              <w:ind w:firstLine="0"/>
            </w:pPr>
            <w:r>
              <w:t>Percent 20 or more units in housing</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EEA9A2B" w14:textId="77777777" w:rsidR="00C15729" w:rsidRDefault="009B0FEC" w:rsidP="0079691C">
            <w:pPr>
              <w:ind w:firstLine="0"/>
            </w:pPr>
            <w:r>
              <w:t>8.912</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9290C88" w14:textId="77777777" w:rsidR="00C15729" w:rsidRDefault="009B0FEC" w:rsidP="0079691C">
            <w:pPr>
              <w:ind w:firstLine="0"/>
            </w:pPr>
            <w:r>
              <w:t>4.352</w:t>
            </w:r>
          </w:p>
        </w:tc>
      </w:tr>
      <w:tr w:rsidR="00C15729" w14:paraId="4107D957"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903D1EC" w14:textId="79275123" w:rsidR="00C15729" w:rsidRDefault="00424FA5" w:rsidP="0079691C">
            <w:pPr>
              <w:ind w:firstLine="0"/>
            </w:pPr>
            <w:r>
              <w:t>Percent mobile home</w:t>
            </w:r>
          </w:p>
        </w:tc>
        <w:tc>
          <w:tcPr>
            <w:tcW w:w="1683" w:type="dxa"/>
            <w:tcBorders>
              <w:top w:val="nil"/>
              <w:left w:val="nil"/>
              <w:bottom w:val="nil"/>
              <w:right w:val="nil"/>
            </w:tcBorders>
            <w:tcMar>
              <w:top w:w="100" w:type="dxa"/>
              <w:left w:w="100" w:type="dxa"/>
              <w:bottom w:w="100" w:type="dxa"/>
              <w:right w:w="100" w:type="dxa"/>
            </w:tcMar>
            <w:vAlign w:val="center"/>
          </w:tcPr>
          <w:p w14:paraId="12990A80" w14:textId="77777777" w:rsidR="00C15729" w:rsidRDefault="009B0FEC" w:rsidP="0079691C">
            <w:pPr>
              <w:ind w:firstLine="0"/>
            </w:pPr>
            <w:r>
              <w:t>6.26</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14349A15" w14:textId="77777777" w:rsidR="00C15729" w:rsidRDefault="009B0FEC" w:rsidP="0079691C">
            <w:pPr>
              <w:ind w:firstLine="0"/>
            </w:pPr>
            <w:r>
              <w:t>16.428</w:t>
            </w:r>
          </w:p>
        </w:tc>
      </w:tr>
      <w:tr w:rsidR="00C15729" w14:paraId="3EA8D4DA"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6529C3E8" w14:textId="386BADAD" w:rsidR="00C15729" w:rsidRDefault="00424FA5" w:rsidP="0079691C">
            <w:pPr>
              <w:ind w:firstLine="0"/>
            </w:pPr>
            <w:r>
              <w:t>Median household income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E4D8B4D" w14:textId="77777777" w:rsidR="00C15729" w:rsidRDefault="009B0FEC" w:rsidP="0079691C">
            <w:pPr>
              <w:ind w:firstLine="0"/>
            </w:pPr>
            <w:r>
              <w:t>74090.371</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4FE5D1A7" w14:textId="77777777" w:rsidR="00C15729" w:rsidRDefault="009B0FEC" w:rsidP="0079691C">
            <w:pPr>
              <w:ind w:firstLine="0"/>
            </w:pPr>
            <w:r>
              <w:t>49904.035</w:t>
            </w:r>
          </w:p>
        </w:tc>
      </w:tr>
      <w:tr w:rsidR="00C15729" w14:paraId="5DA8B5DD"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6DFA7939" w14:textId="1954E40F" w:rsidR="00C15729" w:rsidRDefault="00424FA5" w:rsidP="0079691C">
            <w:pPr>
              <w:ind w:firstLine="0"/>
              <w:rPr>
                <w:rFonts w:ascii="Calibri" w:eastAsia="Calibri" w:hAnsi="Calibri" w:cs="Calibri"/>
                <w:sz w:val="16"/>
                <w:szCs w:val="16"/>
              </w:rPr>
            </w:pPr>
            <w:r>
              <w:t>Percent with high gross rent as a percentage of income</w:t>
            </w:r>
          </w:p>
        </w:tc>
        <w:tc>
          <w:tcPr>
            <w:tcW w:w="1683" w:type="dxa"/>
            <w:tcBorders>
              <w:top w:val="nil"/>
              <w:left w:val="nil"/>
              <w:bottom w:val="nil"/>
              <w:right w:val="nil"/>
            </w:tcBorders>
            <w:tcMar>
              <w:top w:w="100" w:type="dxa"/>
              <w:left w:w="100" w:type="dxa"/>
              <w:bottom w:w="100" w:type="dxa"/>
              <w:right w:w="100" w:type="dxa"/>
            </w:tcMar>
            <w:vAlign w:val="center"/>
          </w:tcPr>
          <w:p w14:paraId="3D096B3B" w14:textId="77777777" w:rsidR="00C15729" w:rsidRDefault="009B0FEC" w:rsidP="0079691C">
            <w:pPr>
              <w:ind w:firstLine="0"/>
            </w:pPr>
            <w:r>
              <w:t>45.103</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2D638316" w14:textId="77777777" w:rsidR="00C15729" w:rsidRDefault="009B0FEC" w:rsidP="0079691C">
            <w:pPr>
              <w:ind w:firstLine="0"/>
            </w:pPr>
            <w:r>
              <w:t>44.962</w:t>
            </w:r>
          </w:p>
        </w:tc>
      </w:tr>
      <w:tr w:rsidR="00C15729" w14:paraId="0FC1EE5B"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2C55B514" w14:textId="54E3F3FE" w:rsidR="00C15729" w:rsidRDefault="00424FA5" w:rsidP="0079691C">
            <w:pPr>
              <w:ind w:firstLine="0"/>
            </w:pPr>
            <w:r>
              <w:t>Unemployment rate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6F109947" w14:textId="77777777" w:rsidR="00C15729" w:rsidRDefault="009B0FEC" w:rsidP="0079691C">
            <w:pPr>
              <w:ind w:firstLine="0"/>
            </w:pPr>
            <w:r>
              <w:t>15.119</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6AD530E7" w14:textId="77777777" w:rsidR="00C15729" w:rsidRDefault="009B0FEC" w:rsidP="0079691C">
            <w:pPr>
              <w:ind w:firstLine="0"/>
            </w:pPr>
            <w:r>
              <w:t>11.538</w:t>
            </w:r>
          </w:p>
        </w:tc>
      </w:tr>
      <w:tr w:rsidR="00C15729" w14:paraId="55B7EAD4"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1DE1C3D8" w14:textId="49007EF7" w:rsidR="00C15729" w:rsidRDefault="00424FA5" w:rsidP="0079691C">
            <w:pPr>
              <w:ind w:firstLine="0"/>
            </w:pPr>
            <w:r>
              <w:t>Percent poverty</w:t>
            </w:r>
          </w:p>
        </w:tc>
        <w:tc>
          <w:tcPr>
            <w:tcW w:w="1683" w:type="dxa"/>
            <w:tcBorders>
              <w:top w:val="nil"/>
              <w:left w:val="nil"/>
              <w:bottom w:val="nil"/>
              <w:right w:val="nil"/>
            </w:tcBorders>
            <w:tcMar>
              <w:top w:w="100" w:type="dxa"/>
              <w:left w:w="100" w:type="dxa"/>
              <w:bottom w:w="100" w:type="dxa"/>
              <w:right w:w="100" w:type="dxa"/>
            </w:tcMar>
            <w:vAlign w:val="center"/>
          </w:tcPr>
          <w:p w14:paraId="79230471" w14:textId="77777777" w:rsidR="00C15729" w:rsidRDefault="009B0FEC" w:rsidP="0079691C">
            <w:pPr>
              <w:ind w:firstLine="0"/>
            </w:pPr>
            <w:r>
              <w:t>14.81</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4F6E4E1F" w14:textId="77777777" w:rsidR="00C15729" w:rsidRDefault="009B0FEC" w:rsidP="0079691C">
            <w:pPr>
              <w:ind w:firstLine="0"/>
            </w:pPr>
            <w:r>
              <w:t>20.207</w:t>
            </w:r>
          </w:p>
        </w:tc>
      </w:tr>
      <w:tr w:rsidR="00C15729" w14:paraId="349AB7EF"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0BB8B29E" w14:textId="32DD0A78" w:rsidR="00C15729" w:rsidRDefault="00424FA5" w:rsidP="0079691C">
            <w:pPr>
              <w:ind w:firstLine="0"/>
              <w:rPr>
                <w:rFonts w:ascii="Calibri" w:eastAsia="Calibri" w:hAnsi="Calibri" w:cs="Calibri"/>
                <w:sz w:val="16"/>
                <w:szCs w:val="16"/>
              </w:rPr>
            </w:pPr>
            <w:r>
              <w:t xml:space="preserve">Percent </w:t>
            </w:r>
            <w:proofErr w:type="spellStart"/>
            <w:r>
              <w:t>highschool</w:t>
            </w:r>
            <w:proofErr w:type="spellEnd"/>
            <w:r>
              <w:t xml:space="preserve"> degree or higher</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47A90494" w14:textId="77777777" w:rsidR="00C15729" w:rsidRDefault="009B0FEC" w:rsidP="0079691C">
            <w:pPr>
              <w:ind w:firstLine="0"/>
            </w:pPr>
            <w:r>
              <w:t>83.515</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3A218FE9" w14:textId="77777777" w:rsidR="00C15729" w:rsidRDefault="009B0FEC" w:rsidP="0079691C">
            <w:pPr>
              <w:ind w:firstLine="0"/>
            </w:pPr>
            <w:r>
              <w:t>81.581</w:t>
            </w:r>
          </w:p>
        </w:tc>
      </w:tr>
      <w:tr w:rsidR="00C15729" w14:paraId="47BC0B25"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E8F20F2" w14:textId="1A996024" w:rsidR="00C15729" w:rsidRDefault="00424FA5" w:rsidP="0079691C">
            <w:pPr>
              <w:ind w:firstLine="0"/>
            </w:pPr>
            <w:r>
              <w:t>Percent with broadband internet</w:t>
            </w:r>
          </w:p>
        </w:tc>
        <w:tc>
          <w:tcPr>
            <w:tcW w:w="1683" w:type="dxa"/>
            <w:tcBorders>
              <w:top w:val="nil"/>
              <w:left w:val="nil"/>
              <w:bottom w:val="nil"/>
              <w:right w:val="nil"/>
            </w:tcBorders>
            <w:tcMar>
              <w:top w:w="100" w:type="dxa"/>
              <w:left w:w="100" w:type="dxa"/>
              <w:bottom w:w="100" w:type="dxa"/>
              <w:right w:w="100" w:type="dxa"/>
            </w:tcMar>
            <w:vAlign w:val="center"/>
          </w:tcPr>
          <w:p w14:paraId="43EFA494" w14:textId="77777777" w:rsidR="00C15729" w:rsidRDefault="009B0FEC" w:rsidP="0079691C">
            <w:pPr>
              <w:ind w:firstLine="0"/>
            </w:pPr>
            <w:r>
              <w:t>81.928</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5B89923D" w14:textId="77777777" w:rsidR="00C15729" w:rsidRDefault="009B0FEC" w:rsidP="0079691C">
            <w:pPr>
              <w:ind w:firstLine="0"/>
            </w:pPr>
            <w:r>
              <w:t>71.18</w:t>
            </w:r>
          </w:p>
        </w:tc>
      </w:tr>
      <w:tr w:rsidR="00C15729" w14:paraId="6E722C31"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1404743E" w14:textId="63373BB7" w:rsidR="00C15729" w:rsidRDefault="00424FA5" w:rsidP="0079691C">
            <w:pPr>
              <w:ind w:firstLine="0"/>
            </w:pPr>
            <w:r>
              <w:t>Percent disability</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09EC3449" w14:textId="77777777" w:rsidR="00C15729" w:rsidRDefault="009B0FEC" w:rsidP="0079691C">
            <w:pPr>
              <w:ind w:firstLine="0"/>
            </w:pPr>
            <w:r>
              <w:t>11.985</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459E8C1E" w14:textId="77777777" w:rsidR="00C15729" w:rsidRDefault="009B0FEC" w:rsidP="0079691C">
            <w:pPr>
              <w:ind w:firstLine="0"/>
            </w:pPr>
            <w:r>
              <w:t>15.797</w:t>
            </w:r>
          </w:p>
        </w:tc>
      </w:tr>
      <w:tr w:rsidR="00C15729" w14:paraId="79497FEE" w14:textId="77777777" w:rsidTr="0079691C">
        <w:trPr>
          <w:trHeight w:val="20"/>
        </w:trPr>
        <w:tc>
          <w:tcPr>
            <w:tcW w:w="5877" w:type="dxa"/>
            <w:tcBorders>
              <w:top w:val="nil"/>
              <w:left w:val="single" w:sz="8" w:space="0" w:color="000000"/>
              <w:bottom w:val="nil"/>
              <w:right w:val="single" w:sz="8" w:space="0" w:color="7F7F7F"/>
            </w:tcBorders>
            <w:tcMar>
              <w:top w:w="100" w:type="dxa"/>
              <w:left w:w="100" w:type="dxa"/>
              <w:bottom w:w="100" w:type="dxa"/>
              <w:right w:w="100" w:type="dxa"/>
            </w:tcMar>
            <w:vAlign w:val="center"/>
          </w:tcPr>
          <w:p w14:paraId="2D165714" w14:textId="2801BA52" w:rsidR="00C15729" w:rsidRDefault="00424FA5" w:rsidP="0079691C">
            <w:pPr>
              <w:ind w:firstLine="0"/>
            </w:pPr>
            <w:r>
              <w:t>Percent parents working w/child</w:t>
            </w:r>
          </w:p>
        </w:tc>
        <w:tc>
          <w:tcPr>
            <w:tcW w:w="1683" w:type="dxa"/>
            <w:tcBorders>
              <w:top w:val="nil"/>
              <w:left w:val="nil"/>
              <w:bottom w:val="nil"/>
              <w:right w:val="nil"/>
            </w:tcBorders>
            <w:tcMar>
              <w:top w:w="100" w:type="dxa"/>
              <w:left w:w="100" w:type="dxa"/>
              <w:bottom w:w="100" w:type="dxa"/>
              <w:right w:w="100" w:type="dxa"/>
            </w:tcMar>
            <w:vAlign w:val="center"/>
          </w:tcPr>
          <w:p w14:paraId="4D1756BB" w14:textId="77777777" w:rsidR="00C15729" w:rsidRDefault="009B0FEC" w:rsidP="0079691C">
            <w:pPr>
              <w:ind w:firstLine="0"/>
            </w:pPr>
            <w:r>
              <w:t>61.055</w:t>
            </w:r>
          </w:p>
        </w:tc>
        <w:tc>
          <w:tcPr>
            <w:tcW w:w="1700" w:type="dxa"/>
            <w:tcBorders>
              <w:top w:val="nil"/>
              <w:left w:val="nil"/>
              <w:bottom w:val="nil"/>
              <w:right w:val="single" w:sz="8" w:space="0" w:color="000000"/>
            </w:tcBorders>
            <w:tcMar>
              <w:top w:w="100" w:type="dxa"/>
              <w:left w:w="100" w:type="dxa"/>
              <w:bottom w:w="100" w:type="dxa"/>
              <w:right w:w="100" w:type="dxa"/>
            </w:tcMar>
            <w:vAlign w:val="center"/>
          </w:tcPr>
          <w:p w14:paraId="1367342E" w14:textId="77777777" w:rsidR="00C15729" w:rsidRDefault="009B0FEC" w:rsidP="0079691C">
            <w:pPr>
              <w:ind w:firstLine="0"/>
            </w:pPr>
            <w:r>
              <w:t>56.149</w:t>
            </w:r>
          </w:p>
        </w:tc>
      </w:tr>
      <w:tr w:rsidR="00C15729" w14:paraId="1FB4127D" w14:textId="77777777" w:rsidTr="0079691C">
        <w:trPr>
          <w:trHeight w:val="20"/>
        </w:trPr>
        <w:tc>
          <w:tcPr>
            <w:tcW w:w="5877" w:type="dxa"/>
            <w:tcBorders>
              <w:top w:val="nil"/>
              <w:left w:val="single" w:sz="8" w:space="0" w:color="000000"/>
              <w:bottom w:val="nil"/>
              <w:right w:val="single" w:sz="8" w:space="0" w:color="7F7F7F"/>
            </w:tcBorders>
            <w:shd w:val="clear" w:color="auto" w:fill="F2F2F2"/>
            <w:tcMar>
              <w:top w:w="100" w:type="dxa"/>
              <w:left w:w="100" w:type="dxa"/>
              <w:bottom w:w="100" w:type="dxa"/>
              <w:right w:w="100" w:type="dxa"/>
            </w:tcMar>
            <w:vAlign w:val="center"/>
          </w:tcPr>
          <w:p w14:paraId="13BDC8A5" w14:textId="22038BBC" w:rsidR="00C15729" w:rsidRDefault="00424FA5" w:rsidP="0079691C">
            <w:pPr>
              <w:ind w:firstLine="0"/>
            </w:pPr>
            <w:r>
              <w:t>Percent no healthcare</w:t>
            </w:r>
          </w:p>
        </w:tc>
        <w:tc>
          <w:tcPr>
            <w:tcW w:w="1683" w:type="dxa"/>
            <w:tcBorders>
              <w:top w:val="nil"/>
              <w:left w:val="nil"/>
              <w:bottom w:val="nil"/>
              <w:right w:val="nil"/>
            </w:tcBorders>
            <w:shd w:val="clear" w:color="auto" w:fill="F2F2F2"/>
            <w:tcMar>
              <w:top w:w="100" w:type="dxa"/>
              <w:left w:w="100" w:type="dxa"/>
              <w:bottom w:w="100" w:type="dxa"/>
              <w:right w:w="100" w:type="dxa"/>
            </w:tcMar>
            <w:vAlign w:val="center"/>
          </w:tcPr>
          <w:p w14:paraId="72C72D17" w14:textId="77777777" w:rsidR="00C15729" w:rsidRDefault="009B0FEC" w:rsidP="0079691C">
            <w:pPr>
              <w:ind w:firstLine="0"/>
            </w:pPr>
            <w:r>
              <w:t>8.116</w:t>
            </w:r>
          </w:p>
        </w:tc>
        <w:tc>
          <w:tcPr>
            <w:tcW w:w="1700" w:type="dxa"/>
            <w:tcBorders>
              <w:top w:val="nil"/>
              <w:left w:val="nil"/>
              <w:bottom w:val="nil"/>
              <w:right w:val="single" w:sz="8" w:space="0" w:color="000000"/>
            </w:tcBorders>
            <w:shd w:val="clear" w:color="auto" w:fill="F2F2F2"/>
            <w:tcMar>
              <w:top w:w="100" w:type="dxa"/>
              <w:left w:w="100" w:type="dxa"/>
              <w:bottom w:w="100" w:type="dxa"/>
              <w:right w:w="100" w:type="dxa"/>
            </w:tcMar>
            <w:vAlign w:val="center"/>
          </w:tcPr>
          <w:p w14:paraId="5E19D2AD" w14:textId="77777777" w:rsidR="00C15729" w:rsidRDefault="009B0FEC" w:rsidP="0079691C">
            <w:pPr>
              <w:ind w:firstLine="0"/>
            </w:pPr>
            <w:r>
              <w:t>10.33</w:t>
            </w:r>
          </w:p>
        </w:tc>
      </w:tr>
      <w:tr w:rsidR="00C15729" w14:paraId="0220EF3F" w14:textId="77777777" w:rsidTr="0079691C">
        <w:trPr>
          <w:trHeight w:val="20"/>
        </w:trPr>
        <w:tc>
          <w:tcPr>
            <w:tcW w:w="5877" w:type="dxa"/>
            <w:tcBorders>
              <w:top w:val="nil"/>
              <w:left w:val="single" w:sz="8" w:space="0" w:color="000000"/>
              <w:bottom w:val="single" w:sz="8" w:space="0" w:color="000000"/>
              <w:right w:val="single" w:sz="8" w:space="0" w:color="7F7F7F"/>
            </w:tcBorders>
            <w:tcMar>
              <w:top w:w="100" w:type="dxa"/>
              <w:left w:w="100" w:type="dxa"/>
              <w:bottom w:w="100" w:type="dxa"/>
              <w:right w:w="100" w:type="dxa"/>
            </w:tcMar>
            <w:vAlign w:val="center"/>
          </w:tcPr>
          <w:p w14:paraId="5A35FE81" w14:textId="13CF0939" w:rsidR="00C15729" w:rsidRDefault="00424FA5" w:rsidP="0079691C">
            <w:pPr>
              <w:ind w:firstLine="0"/>
            </w:pPr>
            <w:r>
              <w:t>Population density</w:t>
            </w:r>
          </w:p>
        </w:tc>
        <w:tc>
          <w:tcPr>
            <w:tcW w:w="1683" w:type="dxa"/>
            <w:tcBorders>
              <w:top w:val="nil"/>
              <w:left w:val="nil"/>
              <w:bottom w:val="single" w:sz="8" w:space="0" w:color="000000"/>
              <w:right w:val="nil"/>
            </w:tcBorders>
            <w:tcMar>
              <w:top w:w="100" w:type="dxa"/>
              <w:left w:w="100" w:type="dxa"/>
              <w:bottom w:w="100" w:type="dxa"/>
              <w:right w:w="100" w:type="dxa"/>
            </w:tcMar>
            <w:vAlign w:val="center"/>
          </w:tcPr>
          <w:p w14:paraId="6471846F" w14:textId="77777777" w:rsidR="00C15729" w:rsidRDefault="009B0FEC" w:rsidP="0079691C">
            <w:pPr>
              <w:ind w:firstLine="0"/>
            </w:pPr>
            <w:r>
              <w:t>0.002</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F293E7" w14:textId="77777777" w:rsidR="00C15729" w:rsidRDefault="009B0FEC" w:rsidP="0079691C">
            <w:pPr>
              <w:ind w:firstLine="0"/>
            </w:pPr>
            <w:r>
              <w:t>0.001</w:t>
            </w:r>
          </w:p>
        </w:tc>
      </w:tr>
    </w:tbl>
    <w:p w14:paraId="4486EDC6" w14:textId="77777777" w:rsidR="00C15729" w:rsidRDefault="00C15729" w:rsidP="00E35D31"/>
    <w:p w14:paraId="390216C3" w14:textId="31B2D664" w:rsidR="00C15729" w:rsidRPr="00424FA5" w:rsidRDefault="009B0FEC" w:rsidP="00424FA5">
      <w:pPr>
        <w:pStyle w:val="Heading5"/>
        <w:keepNext w:val="0"/>
        <w:keepLines w:val="0"/>
        <w:spacing w:before="220" w:after="40"/>
        <w:contextualSpacing/>
        <w:rPr>
          <w:b/>
          <w:color w:val="000000"/>
        </w:rPr>
      </w:pPr>
      <w:r>
        <w:rPr>
          <w:b/>
          <w:color w:val="000000"/>
        </w:rPr>
        <w:lastRenderedPageBreak/>
        <w:t xml:space="preserve">4.1.2 Spatial Characterization of Data </w:t>
      </w:r>
      <w:bookmarkStart w:id="41" w:name="_9cr74giiwdav" w:colFirst="0" w:colLast="0"/>
      <w:bookmarkEnd w:id="41"/>
    </w:p>
    <w:p w14:paraId="202FF9D4" w14:textId="7E8C91B6" w:rsidR="00C15729" w:rsidRDefault="03BC27B2" w:rsidP="00E35D31">
      <w:r w:rsidRPr="03BC27B2">
        <w:t>The following figures depict the spatial distribution of various CEDARS data by zip code. Since CEDARS data is reported by zip code, this information was combined with existing zip code shapefiles (i.e., the files used by GIS software to create shapes at the desired location along with associated data) to present it visually. The zip code shapefiles were developed by the U.S. Census Bureau using 2010 census data (U.S. Government,2019). Ultimately, five variables were standardized on a per household basis and presented spatially: gross incentive received, net kWh savings, net therm savings, total unit rebate across all claims, and the number of installed units.</w:t>
      </w:r>
    </w:p>
    <w:p w14:paraId="0DCFF2D8" w14:textId="358D2FF1" w:rsidR="00C15729" w:rsidRDefault="009B0FEC" w:rsidP="00E35D31">
      <w:r>
        <w:t xml:space="preserve">Additional figures were created to visualize the distribution of benefits as a function of other environmental and programmatic features. These </w:t>
      </w:r>
      <w:proofErr w:type="gramStart"/>
      <w:r>
        <w:t>include:</w:t>
      </w:r>
      <w:proofErr w:type="gramEnd"/>
      <w:r>
        <w:t xml:space="preserve"> mapping net kWh and net therm savings by climate zone, and comparing the distribution of programs to urban areas. These figures can be found in the Appendix</w:t>
      </w:r>
      <w:r w:rsidR="00354A32">
        <w:t xml:space="preserve"> Section A3</w:t>
      </w:r>
      <w:r>
        <w:t xml:space="preserve">. </w:t>
      </w:r>
    </w:p>
    <w:p w14:paraId="7DA3F127" w14:textId="77777777" w:rsidR="00C15729" w:rsidRDefault="00C15729" w:rsidP="00E35D31"/>
    <w:p w14:paraId="15675736" w14:textId="77777777" w:rsidR="00C15729" w:rsidRDefault="009B0FEC" w:rsidP="00E35D31">
      <w:r>
        <w:rPr>
          <w:noProof/>
        </w:rPr>
        <w:drawing>
          <wp:inline distT="114300" distB="114300" distL="114300" distR="114300" wp14:anchorId="47B58A79" wp14:editId="12B0E02D">
            <wp:extent cx="3016155" cy="3746310"/>
            <wp:effectExtent l="0" t="0" r="0" b="698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021668" cy="3753158"/>
                    </a:xfrm>
                    <a:prstGeom prst="rect">
                      <a:avLst/>
                    </a:prstGeom>
                    <a:ln/>
                  </pic:spPr>
                </pic:pic>
              </a:graphicData>
            </a:graphic>
          </wp:inline>
        </w:drawing>
      </w:r>
    </w:p>
    <w:p w14:paraId="388977C7" w14:textId="3C5ACEE0" w:rsidR="00C15729" w:rsidRPr="009B0FEC" w:rsidRDefault="009B0FEC" w:rsidP="00FC7A66">
      <w:pPr>
        <w:pStyle w:val="Figure"/>
      </w:pPr>
      <w:bookmarkStart w:id="42" w:name="_Toc59094511"/>
      <w:r w:rsidRPr="009B0FEC">
        <w:t xml:space="preserve">Figure </w:t>
      </w:r>
      <w:r w:rsidR="003F109B">
        <w:t>1</w:t>
      </w:r>
      <w:r w:rsidRPr="009B0FEC">
        <w:t>. Frequency of zip codes in bottom quintile for response variables (participation rate, lifecycle net kilowatt-hour (kWh) savings per household, lifecycle net therm savings per household, gross incentive per household, and end user rebate per household).</w:t>
      </w:r>
      <w:bookmarkEnd w:id="42"/>
    </w:p>
    <w:p w14:paraId="0CC4D9E0" w14:textId="77777777" w:rsidR="00C15729" w:rsidRDefault="00C15729" w:rsidP="00E35D31"/>
    <w:p w14:paraId="76E70BE9" w14:textId="77777777" w:rsidR="00C15729" w:rsidRDefault="009B0FEC" w:rsidP="00E35D31">
      <w:r>
        <w:rPr>
          <w:noProof/>
        </w:rPr>
        <w:lastRenderedPageBreak/>
        <w:drawing>
          <wp:inline distT="114300" distB="114300" distL="114300" distR="114300" wp14:anchorId="5B9DCFD0" wp14:editId="503A358E">
            <wp:extent cx="3017520" cy="339471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017520" cy="3394710"/>
                    </a:xfrm>
                    <a:prstGeom prst="rect">
                      <a:avLst/>
                    </a:prstGeom>
                    <a:ln/>
                  </pic:spPr>
                </pic:pic>
              </a:graphicData>
            </a:graphic>
          </wp:inline>
        </w:drawing>
      </w:r>
    </w:p>
    <w:p w14:paraId="18C0E9ED" w14:textId="34B88F0B" w:rsidR="00C15729" w:rsidRPr="009B0FEC" w:rsidRDefault="009B0FEC" w:rsidP="00FC7A66">
      <w:pPr>
        <w:pStyle w:val="Figure"/>
      </w:pPr>
      <w:bookmarkStart w:id="43" w:name="_Toc59094512"/>
      <w:r w:rsidRPr="009B0FEC">
        <w:t xml:space="preserve">Figure </w:t>
      </w:r>
      <w:r w:rsidR="003F109B">
        <w:t>2</w:t>
      </w:r>
      <w:r w:rsidRPr="009B0FEC">
        <w:t>. Zip codes in the lowest and highest quintile for gross incentive per household for all claims (2017-2019).</w:t>
      </w:r>
      <w:bookmarkEnd w:id="43"/>
    </w:p>
    <w:p w14:paraId="3BDADB60" w14:textId="77777777" w:rsidR="00C15729" w:rsidRDefault="00C15729" w:rsidP="00E35D31"/>
    <w:p w14:paraId="561EC724" w14:textId="77777777" w:rsidR="00C15729" w:rsidRDefault="009B0FEC" w:rsidP="00E35D31">
      <w:r>
        <w:rPr>
          <w:noProof/>
        </w:rPr>
        <w:drawing>
          <wp:inline distT="114300" distB="114300" distL="114300" distR="114300" wp14:anchorId="64255E01" wp14:editId="089428E7">
            <wp:extent cx="3017520" cy="337585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017520" cy="3375851"/>
                    </a:xfrm>
                    <a:prstGeom prst="rect">
                      <a:avLst/>
                    </a:prstGeom>
                    <a:ln/>
                  </pic:spPr>
                </pic:pic>
              </a:graphicData>
            </a:graphic>
          </wp:inline>
        </w:drawing>
      </w:r>
    </w:p>
    <w:p w14:paraId="75CAA50A" w14:textId="50E95B50" w:rsidR="00C15729" w:rsidRPr="009B0FEC" w:rsidRDefault="009B0FEC" w:rsidP="00FC7A66">
      <w:pPr>
        <w:pStyle w:val="Figure"/>
      </w:pPr>
      <w:bookmarkStart w:id="44" w:name="_Toc59094513"/>
      <w:r w:rsidRPr="009B0FEC">
        <w:t xml:space="preserve">Figure </w:t>
      </w:r>
      <w:r w:rsidR="003F109B">
        <w:t>3</w:t>
      </w:r>
      <w:r w:rsidRPr="009B0FEC">
        <w:t xml:space="preserve">. Zip codes in the lowest and highest quintile for total net </w:t>
      </w:r>
      <w:r w:rsidR="003F109B">
        <w:t>k</w:t>
      </w:r>
      <w:r w:rsidRPr="009B0FEC">
        <w:t>Wh savings per household for all claims (2017-2019).</w:t>
      </w:r>
      <w:bookmarkEnd w:id="44"/>
    </w:p>
    <w:p w14:paraId="7A2A5F39" w14:textId="77777777" w:rsidR="00C15729" w:rsidRDefault="00C15729" w:rsidP="00E35D31"/>
    <w:p w14:paraId="469411CE" w14:textId="77777777" w:rsidR="00C15729" w:rsidRDefault="009B0FEC" w:rsidP="00E35D31">
      <w:r>
        <w:rPr>
          <w:noProof/>
        </w:rPr>
        <w:lastRenderedPageBreak/>
        <w:drawing>
          <wp:inline distT="114300" distB="114300" distL="114300" distR="114300" wp14:anchorId="36F1E5E8" wp14:editId="790DD3C3">
            <wp:extent cx="3017520" cy="348900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017520" cy="3489007"/>
                    </a:xfrm>
                    <a:prstGeom prst="rect">
                      <a:avLst/>
                    </a:prstGeom>
                    <a:ln/>
                  </pic:spPr>
                </pic:pic>
              </a:graphicData>
            </a:graphic>
          </wp:inline>
        </w:drawing>
      </w:r>
    </w:p>
    <w:p w14:paraId="397BEEAB" w14:textId="568ECA08" w:rsidR="00C15729" w:rsidRPr="009B0FEC" w:rsidRDefault="009B0FEC" w:rsidP="00FC7A66">
      <w:pPr>
        <w:pStyle w:val="Figure"/>
      </w:pPr>
      <w:bookmarkStart w:id="45" w:name="_Toc59094514"/>
      <w:r w:rsidRPr="009B0FEC">
        <w:t xml:space="preserve">Figure </w:t>
      </w:r>
      <w:r w:rsidR="003F109B">
        <w:t>4</w:t>
      </w:r>
      <w:r w:rsidRPr="009B0FEC">
        <w:t>. Zip codes in the lowest and highest quintile for total net therm savings per household for all claims (2017-2019).</w:t>
      </w:r>
      <w:bookmarkEnd w:id="45"/>
    </w:p>
    <w:p w14:paraId="627FE000" w14:textId="77777777" w:rsidR="00C15729" w:rsidRDefault="00C15729" w:rsidP="00E35D31"/>
    <w:p w14:paraId="5EC13D95" w14:textId="77777777" w:rsidR="00C15729" w:rsidRDefault="009B0FEC" w:rsidP="00E35D31">
      <w:r>
        <w:rPr>
          <w:noProof/>
        </w:rPr>
        <w:drawing>
          <wp:inline distT="114300" distB="114300" distL="114300" distR="114300" wp14:anchorId="2281E1EB" wp14:editId="6BC4B46F">
            <wp:extent cx="3017520" cy="349843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017520" cy="3498437"/>
                    </a:xfrm>
                    <a:prstGeom prst="rect">
                      <a:avLst/>
                    </a:prstGeom>
                    <a:ln/>
                  </pic:spPr>
                </pic:pic>
              </a:graphicData>
            </a:graphic>
          </wp:inline>
        </w:drawing>
      </w:r>
    </w:p>
    <w:p w14:paraId="36647850" w14:textId="520E255A" w:rsidR="00C15729" w:rsidRPr="009B0FEC" w:rsidRDefault="009B0FEC" w:rsidP="00FC7A66">
      <w:pPr>
        <w:pStyle w:val="Figure"/>
      </w:pPr>
      <w:bookmarkStart w:id="46" w:name="_Toc59094515"/>
      <w:r w:rsidRPr="009B0FEC">
        <w:t xml:space="preserve">Figure </w:t>
      </w:r>
      <w:r w:rsidR="003F109B">
        <w:t>5</w:t>
      </w:r>
      <w:r w:rsidRPr="009B0FEC">
        <w:t>. Zip codes in the lowest and highest quintile for the total unit rebate per household for all claims (2017-2019).</w:t>
      </w:r>
      <w:bookmarkEnd w:id="46"/>
    </w:p>
    <w:p w14:paraId="47686037" w14:textId="77777777" w:rsidR="00C15729" w:rsidRDefault="00C15729" w:rsidP="00E35D31"/>
    <w:p w14:paraId="0A3FFEF1" w14:textId="77777777" w:rsidR="00C15729" w:rsidRDefault="009B0FEC" w:rsidP="00E35D31">
      <w:r>
        <w:rPr>
          <w:noProof/>
        </w:rPr>
        <w:lastRenderedPageBreak/>
        <w:drawing>
          <wp:inline distT="114300" distB="114300" distL="114300" distR="114300" wp14:anchorId="744AEBC6" wp14:editId="79440908">
            <wp:extent cx="3017520" cy="341356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017520" cy="3413569"/>
                    </a:xfrm>
                    <a:prstGeom prst="rect">
                      <a:avLst/>
                    </a:prstGeom>
                    <a:ln/>
                  </pic:spPr>
                </pic:pic>
              </a:graphicData>
            </a:graphic>
          </wp:inline>
        </w:drawing>
      </w:r>
    </w:p>
    <w:p w14:paraId="542418AD" w14:textId="3335B79A" w:rsidR="00C15729" w:rsidRDefault="009B0FEC" w:rsidP="00FC7A66">
      <w:pPr>
        <w:pStyle w:val="Figure"/>
      </w:pPr>
      <w:bookmarkStart w:id="47" w:name="_Toc59094516"/>
      <w:r w:rsidRPr="009B0FEC">
        <w:t xml:space="preserve">Figure </w:t>
      </w:r>
      <w:r w:rsidR="003F109B">
        <w:t>6.</w:t>
      </w:r>
      <w:r w:rsidRPr="009B0FEC">
        <w:t xml:space="preserve"> Zip codes in the lowest and highest quintile for the number of units installed per household for all claims (2017-2019).</w:t>
      </w:r>
      <w:bookmarkEnd w:id="47"/>
    </w:p>
    <w:p w14:paraId="2ED1524F" w14:textId="77777777" w:rsidR="003F109B" w:rsidRDefault="003F109B" w:rsidP="00E35D31"/>
    <w:p w14:paraId="2ECFC67B" w14:textId="796DF83F" w:rsidR="003F109B" w:rsidRDefault="03BC27B2" w:rsidP="00E35D31">
      <w:r w:rsidRPr="03BC27B2">
        <w:t xml:space="preserve">To explore whether the distribution of benefits is equitable, the analysis compares the upper and lower quintiles from the examined CEDARS data (i.e., the 20% who receive the most and least benefits, respectively) to CalEnviroScreen 3.0 (CES) burden scores, which are shown in </w:t>
      </w:r>
      <w:r w:rsidR="00DE555F">
        <w:t>the Appendix (Figure A1)</w:t>
      </w:r>
      <w:r w:rsidRPr="03BC27B2">
        <w:t>. CalEnviroScreen is the state of California’s environmental health screening tool that reports the burden faced by communities across census tracts (OEHHA, 2018). The communities in the upper quartile of burden (i.e., the 75th percentile) are considered disadvantaged communities and are the center of many equity-based policies. The population-weighted average percentile burden score for the upper and lower quintiles of the five variables are calculated and compared. Under equitable benefit distribution, those with the higher burden scores should see the higher benefits from energy efficiency programs.</w:t>
      </w:r>
    </w:p>
    <w:p w14:paraId="6A3A2A6D" w14:textId="4E7DFA23" w:rsidR="00C15729" w:rsidRDefault="009B0FEC" w:rsidP="00E35D31">
      <w:pPr>
        <w:rPr>
          <w:rFonts w:ascii="Times New Roman" w:eastAsia="Times New Roman" w:hAnsi="Times New Roman" w:cs="Times New Roman"/>
          <w:sz w:val="24"/>
          <w:szCs w:val="24"/>
        </w:rPr>
      </w:pPr>
      <w:r>
        <w:br w:type="page"/>
      </w:r>
    </w:p>
    <w:p w14:paraId="547A7B54" w14:textId="388EA247" w:rsidR="00C15729" w:rsidRDefault="009B0FEC" w:rsidP="0079691C">
      <w:pPr>
        <w:ind w:firstLine="0"/>
        <w:rPr>
          <w:rFonts w:eastAsia="Times New Roman"/>
        </w:rPr>
      </w:pPr>
      <w:bookmarkStart w:id="48" w:name="_Toc59095579"/>
      <w:bookmarkStart w:id="49" w:name="_Toc59117395"/>
      <w:r w:rsidRPr="00E052BD">
        <w:rPr>
          <w:rStyle w:val="TableChar"/>
          <w:rFonts w:eastAsia="Arial"/>
        </w:rPr>
        <w:lastRenderedPageBreak/>
        <w:t xml:space="preserve">Table </w:t>
      </w:r>
      <w:r w:rsidR="00E052BD" w:rsidRPr="00E052BD">
        <w:rPr>
          <w:rStyle w:val="TableChar"/>
          <w:rFonts w:eastAsia="Arial"/>
        </w:rPr>
        <w:t>2</w:t>
      </w:r>
      <w:r w:rsidR="00E052BD">
        <w:rPr>
          <w:rStyle w:val="TableChar"/>
          <w:rFonts w:eastAsia="Arial"/>
        </w:rPr>
        <w:t xml:space="preserve"> reports a</w:t>
      </w:r>
      <w:r w:rsidRPr="00E052BD">
        <w:rPr>
          <w:rStyle w:val="TableChar"/>
          <w:rFonts w:eastAsia="Arial"/>
        </w:rPr>
        <w:t xml:space="preserve"> summary of the population-weighted average CalEnviroScreen percentile burden score for the upper and lower quintiles for each tracked variable. Note that, on average, communities who see the least benefits from energy efficiency programs tend to have higher burden scores than those who see the most benefits</w:t>
      </w:r>
      <w:bookmarkEnd w:id="48"/>
      <w:bookmarkEnd w:id="49"/>
      <w:r w:rsidRPr="009B0FEC">
        <w:rPr>
          <w:rFonts w:eastAsia="Times New Roman"/>
        </w:rPr>
        <w:t>.</w:t>
      </w:r>
    </w:p>
    <w:p w14:paraId="52F44712" w14:textId="77777777" w:rsidR="00E052BD" w:rsidRDefault="00E052BD" w:rsidP="00E35D31"/>
    <w:p w14:paraId="79DA1649" w14:textId="608BA0C3" w:rsidR="00C15729" w:rsidRDefault="00E052BD" w:rsidP="0079691C">
      <w:pPr>
        <w:pStyle w:val="Table"/>
      </w:pPr>
      <w:bookmarkStart w:id="50" w:name="_Toc59117396"/>
      <w:r w:rsidRPr="003F0B30">
        <w:t xml:space="preserve">Table 2. Average </w:t>
      </w:r>
      <w:r w:rsidR="009F188A" w:rsidRPr="003F0B30">
        <w:t xml:space="preserve">population-weighted </w:t>
      </w:r>
      <w:r w:rsidRPr="003F0B30">
        <w:t xml:space="preserve">CES percentile </w:t>
      </w:r>
      <w:r w:rsidR="00290CD5" w:rsidRPr="003F0B30">
        <w:t xml:space="preserve">burden score </w:t>
      </w:r>
      <w:r w:rsidRPr="003F0B30">
        <w:t xml:space="preserve">for </w:t>
      </w:r>
      <w:r w:rsidR="009F188A" w:rsidRPr="003F0B30">
        <w:t xml:space="preserve">the </w:t>
      </w:r>
      <w:r w:rsidRPr="003F0B30">
        <w:t xml:space="preserve">lower and upper quintiles of </w:t>
      </w:r>
      <w:r w:rsidR="00A6459E">
        <w:t xml:space="preserve">selected </w:t>
      </w:r>
      <w:r w:rsidRPr="003F0B30">
        <w:t>response variables</w:t>
      </w:r>
      <w:r w:rsidR="002D27F6" w:rsidRPr="003F0B30">
        <w:t>.</w:t>
      </w:r>
      <w:bookmarkEnd w:id="50"/>
      <w:r w:rsidR="002D27F6" w:rsidRPr="003F0B30">
        <w:t xml:space="preserve"> </w:t>
      </w:r>
    </w:p>
    <w:tbl>
      <w:tblPr>
        <w:tblW w:w="4495" w:type="dxa"/>
        <w:tblInd w:w="-5" w:type="dxa"/>
        <w:tblLook w:val="04A0" w:firstRow="1" w:lastRow="0" w:firstColumn="1" w:lastColumn="0" w:noHBand="0" w:noVBand="1"/>
      </w:tblPr>
      <w:tblGrid>
        <w:gridCol w:w="1795"/>
        <w:gridCol w:w="310"/>
        <w:gridCol w:w="2390"/>
      </w:tblGrid>
      <w:tr w:rsidR="0079691C" w:rsidRPr="0079691C" w14:paraId="2C95AA19" w14:textId="77777777" w:rsidTr="00A6459E">
        <w:trPr>
          <w:trHeight w:val="313"/>
        </w:trPr>
        <w:tc>
          <w:tcPr>
            <w:tcW w:w="1795" w:type="dxa"/>
            <w:tcBorders>
              <w:top w:val="single" w:sz="8" w:space="0" w:color="auto"/>
              <w:left w:val="single" w:sz="8" w:space="0" w:color="auto"/>
              <w:bottom w:val="nil"/>
              <w:right w:val="nil"/>
            </w:tcBorders>
            <w:shd w:val="clear" w:color="auto" w:fill="auto"/>
            <w:noWrap/>
            <w:vAlign w:val="center"/>
            <w:hideMark/>
          </w:tcPr>
          <w:p w14:paraId="0C3A25A6" w14:textId="77777777" w:rsidR="0079691C" w:rsidRPr="0079691C" w:rsidRDefault="0079691C" w:rsidP="00A6459E">
            <w:pPr>
              <w:jc w:val="center"/>
              <w:rPr>
                <w:lang w:val="en-US"/>
              </w:rPr>
            </w:pPr>
            <w:r w:rsidRPr="0079691C">
              <w:rPr>
                <w:lang w:val="en-US"/>
              </w:rPr>
              <w:t>Quintile</w:t>
            </w:r>
          </w:p>
        </w:tc>
        <w:tc>
          <w:tcPr>
            <w:tcW w:w="2700" w:type="dxa"/>
            <w:gridSpan w:val="2"/>
            <w:tcBorders>
              <w:top w:val="single" w:sz="8" w:space="0" w:color="auto"/>
              <w:left w:val="single" w:sz="4" w:space="0" w:color="auto"/>
              <w:bottom w:val="nil"/>
              <w:right w:val="single" w:sz="8" w:space="0" w:color="auto"/>
            </w:tcBorders>
            <w:shd w:val="clear" w:color="auto" w:fill="auto"/>
            <w:vAlign w:val="center"/>
            <w:hideMark/>
          </w:tcPr>
          <w:p w14:paraId="2DC2FDF7" w14:textId="77777777" w:rsidR="0079691C" w:rsidRPr="0079691C" w:rsidRDefault="0079691C" w:rsidP="00A6459E">
            <w:pPr>
              <w:ind w:firstLine="0"/>
              <w:jc w:val="center"/>
              <w:rPr>
                <w:lang w:val="en-US"/>
              </w:rPr>
            </w:pPr>
            <w:r w:rsidRPr="0079691C">
              <w:rPr>
                <w:lang w:val="en-US"/>
              </w:rPr>
              <w:t>Average CES Percentile</w:t>
            </w:r>
          </w:p>
        </w:tc>
      </w:tr>
      <w:tr w:rsidR="0079691C" w:rsidRPr="0079691C" w14:paraId="3B70110E"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04AB51DC"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Unit Rebate</w:t>
            </w:r>
          </w:p>
        </w:tc>
      </w:tr>
      <w:tr w:rsidR="0079691C" w:rsidRPr="0079691C" w14:paraId="3348B1B9"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554B1F6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3E0079AD"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52.535</w:t>
            </w:r>
          </w:p>
        </w:tc>
      </w:tr>
      <w:tr w:rsidR="0079691C" w:rsidRPr="0079691C" w14:paraId="64A4BB11"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06D6D1D0"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7A3BD69A"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47.141</w:t>
            </w:r>
          </w:p>
        </w:tc>
      </w:tr>
      <w:tr w:rsidR="0079691C" w:rsidRPr="0079691C" w14:paraId="66091441"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EA9756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Number of units</w:t>
            </w:r>
          </w:p>
        </w:tc>
      </w:tr>
      <w:tr w:rsidR="0079691C" w:rsidRPr="0079691C" w14:paraId="7BB2C25E"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055AF1C9"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0CFA5C47"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52.199</w:t>
            </w:r>
          </w:p>
        </w:tc>
      </w:tr>
      <w:tr w:rsidR="0079691C" w:rsidRPr="0079691C" w14:paraId="6F89F141"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13D7814B"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4D87D88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43.734</w:t>
            </w:r>
          </w:p>
        </w:tc>
      </w:tr>
      <w:tr w:rsidR="0079691C" w:rsidRPr="0079691C" w14:paraId="08F4E57E"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9F9386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Net kWh saved</w:t>
            </w:r>
          </w:p>
        </w:tc>
      </w:tr>
      <w:tr w:rsidR="0079691C" w:rsidRPr="0079691C" w14:paraId="2151D5C2"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3614B6BD"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53B351B1"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62.13</w:t>
            </w:r>
          </w:p>
        </w:tc>
      </w:tr>
      <w:tr w:rsidR="0079691C" w:rsidRPr="0079691C" w14:paraId="24FE64A0"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5B8240E0"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2EFFC391"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48.776</w:t>
            </w:r>
          </w:p>
        </w:tc>
      </w:tr>
      <w:tr w:rsidR="0079691C" w:rsidRPr="0079691C" w14:paraId="61255D92"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4E67048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Net therm saved</w:t>
            </w:r>
          </w:p>
        </w:tc>
      </w:tr>
      <w:tr w:rsidR="0079691C" w:rsidRPr="0079691C" w14:paraId="06D262E5"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7183A285"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61FECB84"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52.624</w:t>
            </w:r>
          </w:p>
        </w:tc>
      </w:tr>
      <w:tr w:rsidR="0079691C" w:rsidRPr="0079691C" w14:paraId="7B917D3D"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502899CC"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40A1003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50.016</w:t>
            </w:r>
          </w:p>
        </w:tc>
      </w:tr>
      <w:tr w:rsidR="0079691C" w:rsidRPr="0079691C" w14:paraId="6D5DF664" w14:textId="77777777" w:rsidTr="00A6459E">
        <w:trPr>
          <w:trHeight w:val="300"/>
        </w:trPr>
        <w:tc>
          <w:tcPr>
            <w:tcW w:w="4495" w:type="dxa"/>
            <w:gridSpan w:val="3"/>
            <w:tcBorders>
              <w:top w:val="single" w:sz="4" w:space="0" w:color="auto"/>
              <w:left w:val="single" w:sz="4" w:space="0" w:color="auto"/>
              <w:bottom w:val="double" w:sz="6" w:space="0" w:color="auto"/>
              <w:right w:val="single" w:sz="4" w:space="0" w:color="000000"/>
            </w:tcBorders>
            <w:shd w:val="clear" w:color="auto" w:fill="auto"/>
            <w:noWrap/>
            <w:vAlign w:val="center"/>
            <w:hideMark/>
          </w:tcPr>
          <w:p w14:paraId="177E8FC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Gross incentive</w:t>
            </w:r>
          </w:p>
        </w:tc>
      </w:tr>
      <w:tr w:rsidR="0079691C" w:rsidRPr="0079691C" w14:paraId="23131E61" w14:textId="77777777" w:rsidTr="00A6459E">
        <w:trPr>
          <w:trHeight w:val="300"/>
        </w:trPr>
        <w:tc>
          <w:tcPr>
            <w:tcW w:w="2105" w:type="dxa"/>
            <w:gridSpan w:val="2"/>
            <w:tcBorders>
              <w:top w:val="nil"/>
              <w:left w:val="single" w:sz="4" w:space="0" w:color="auto"/>
              <w:bottom w:val="nil"/>
              <w:right w:val="nil"/>
            </w:tcBorders>
            <w:shd w:val="clear" w:color="auto" w:fill="auto"/>
            <w:noWrap/>
            <w:vAlign w:val="center"/>
            <w:hideMark/>
          </w:tcPr>
          <w:p w14:paraId="48C25044"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Lower quintile</w:t>
            </w:r>
          </w:p>
        </w:tc>
        <w:tc>
          <w:tcPr>
            <w:tcW w:w="2390" w:type="dxa"/>
            <w:tcBorders>
              <w:top w:val="nil"/>
              <w:left w:val="nil"/>
              <w:bottom w:val="nil"/>
              <w:right w:val="single" w:sz="4" w:space="0" w:color="auto"/>
            </w:tcBorders>
            <w:shd w:val="clear" w:color="auto" w:fill="auto"/>
            <w:noWrap/>
            <w:vAlign w:val="center"/>
            <w:hideMark/>
          </w:tcPr>
          <w:p w14:paraId="618E16F2"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51.454</w:t>
            </w:r>
          </w:p>
        </w:tc>
      </w:tr>
      <w:tr w:rsidR="0079691C" w:rsidRPr="0079691C" w14:paraId="52BD8577" w14:textId="77777777" w:rsidTr="00A6459E">
        <w:trPr>
          <w:trHeight w:val="290"/>
        </w:trPr>
        <w:tc>
          <w:tcPr>
            <w:tcW w:w="2105" w:type="dxa"/>
            <w:gridSpan w:val="2"/>
            <w:tcBorders>
              <w:top w:val="nil"/>
              <w:left w:val="single" w:sz="4" w:space="0" w:color="auto"/>
              <w:bottom w:val="single" w:sz="4" w:space="0" w:color="auto"/>
              <w:right w:val="nil"/>
            </w:tcBorders>
            <w:shd w:val="clear" w:color="auto" w:fill="auto"/>
            <w:noWrap/>
            <w:vAlign w:val="center"/>
            <w:hideMark/>
          </w:tcPr>
          <w:p w14:paraId="2F812843"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Upper quintile</w:t>
            </w:r>
          </w:p>
        </w:tc>
        <w:tc>
          <w:tcPr>
            <w:tcW w:w="2390" w:type="dxa"/>
            <w:tcBorders>
              <w:top w:val="nil"/>
              <w:left w:val="nil"/>
              <w:bottom w:val="single" w:sz="4" w:space="0" w:color="auto"/>
              <w:right w:val="single" w:sz="4" w:space="0" w:color="auto"/>
            </w:tcBorders>
            <w:shd w:val="clear" w:color="auto" w:fill="auto"/>
            <w:noWrap/>
            <w:vAlign w:val="center"/>
            <w:hideMark/>
          </w:tcPr>
          <w:p w14:paraId="08F24E96" w14:textId="77777777" w:rsidR="0079691C" w:rsidRPr="0079691C" w:rsidRDefault="0079691C" w:rsidP="00A6459E">
            <w:pPr>
              <w:spacing w:line="240" w:lineRule="auto"/>
              <w:ind w:firstLine="0"/>
              <w:jc w:val="center"/>
              <w:rPr>
                <w:rFonts w:eastAsia="Times New Roman"/>
                <w:color w:val="000000"/>
                <w:lang w:val="en-US"/>
              </w:rPr>
            </w:pPr>
            <w:r w:rsidRPr="0079691C">
              <w:rPr>
                <w:rFonts w:eastAsia="Times New Roman"/>
                <w:color w:val="000000"/>
                <w:lang w:val="en-US"/>
              </w:rPr>
              <w:t>49.874</w:t>
            </w:r>
          </w:p>
        </w:tc>
      </w:tr>
    </w:tbl>
    <w:p w14:paraId="3E95E761" w14:textId="3038FF70" w:rsidR="00C15729" w:rsidRPr="009B0FEC" w:rsidRDefault="009B0FEC" w:rsidP="0079691C">
      <w:pPr>
        <w:pStyle w:val="Heading4"/>
        <w:rPr>
          <w:highlight w:val="yellow"/>
        </w:rPr>
      </w:pPr>
      <w:bookmarkStart w:id="51" w:name="_5voskiyjn0l7" w:colFirst="0" w:colLast="0"/>
      <w:bookmarkEnd w:id="51"/>
      <w:r w:rsidRPr="009B0FEC">
        <w:t>4.1.3</w:t>
      </w:r>
      <w:r w:rsidRPr="009B0FEC">
        <w:rPr>
          <w:rFonts w:ascii="Times New Roman" w:eastAsia="Times New Roman" w:hAnsi="Times New Roman" w:cs="Times New Roman"/>
        </w:rPr>
        <w:t xml:space="preserve"> </w:t>
      </w:r>
      <w:r w:rsidRPr="009B0FEC">
        <w:t xml:space="preserve">Population </w:t>
      </w:r>
      <w:r>
        <w:t>T</w:t>
      </w:r>
      <w:r w:rsidRPr="009B0FEC">
        <w:t>ests</w:t>
      </w:r>
      <w:r>
        <w:rPr>
          <w:rFonts w:ascii="Times New Roman" w:eastAsia="Times New Roman" w:hAnsi="Times New Roman" w:cs="Times New Roman"/>
        </w:rPr>
        <w:t xml:space="preserve"> (</w:t>
      </w:r>
      <w:r>
        <w:t>T</w:t>
      </w:r>
      <w:r w:rsidRPr="009B0FEC">
        <w:t>-tests</w:t>
      </w:r>
      <w:r w:rsidR="00E052BD">
        <w:t>)</w:t>
      </w:r>
    </w:p>
    <w:p w14:paraId="2CE0E7B7" w14:textId="6C6EC38E" w:rsidR="00C15729" w:rsidRPr="009B0FEC" w:rsidRDefault="009B0FEC" w:rsidP="00E35D31">
      <w:bookmarkStart w:id="52" w:name="_Hlk59052270"/>
      <w:r w:rsidRPr="009B0FEC">
        <w:t>T-test results for the bottom quintile, top quintile, and p-value of the mean difference between quintile populations</w:t>
      </w:r>
      <w:bookmarkEnd w:id="52"/>
      <w:r w:rsidRPr="009B0FEC">
        <w:t xml:space="preserve"> are shown in Table </w:t>
      </w:r>
      <w:r w:rsidR="00E052BD">
        <w:t>3</w:t>
      </w:r>
      <w:r w:rsidRPr="009B0FEC">
        <w:t xml:space="preserve">. The difference between the two populations is considered significant if the p-value is less than 0.05.  The prevailing trends are relatively constant throughout the different response variables. For underserved zip codes, there appears to be a higher percentage of poverty, old housing, population with a disability, population with no healthcare, population living in a mobile home, the population of Native Americans, and population renting. Additionally, for the underserved zip codes there seemed to be a lower population percentage of high school graduates, a lower population percentage with access to broadband internet, and a lower median household income. The response variable for the number of units per household in a given zip code showed additional relationships beyond the prevailing trend; namely, a higher percentage of the population comprised of Black or African Americans, Hispanics, those who are foreign-born, those living in housing with 20+ units, and those with a high Gross Rent as a Percentage of Income (GRAPI). </w:t>
      </w:r>
    </w:p>
    <w:p w14:paraId="4B26233C" w14:textId="77777777" w:rsidR="00C15729" w:rsidRDefault="00C15729" w:rsidP="00E35D31"/>
    <w:p w14:paraId="0138D517" w14:textId="77777777" w:rsidR="00E052BD" w:rsidRDefault="00E052BD" w:rsidP="00E35D31">
      <w:pPr>
        <w:sectPr w:rsidR="00E052BD" w:rsidSect="00FC7A6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0"/>
          <w:cols w:space="720"/>
          <w:titlePg/>
          <w:docGrid w:linePitch="299"/>
        </w:sectPr>
      </w:pPr>
    </w:p>
    <w:p w14:paraId="112280C7" w14:textId="2A4BC558" w:rsidR="00C15729" w:rsidRPr="009B0FEC" w:rsidRDefault="009B0FEC" w:rsidP="0079691C">
      <w:pPr>
        <w:pStyle w:val="Table"/>
      </w:pPr>
      <w:bookmarkStart w:id="53" w:name="_Toc59117397"/>
      <w:r w:rsidRPr="009B0FEC">
        <w:lastRenderedPageBreak/>
        <w:t xml:space="preserve">Table </w:t>
      </w:r>
      <w:r w:rsidR="00E052BD">
        <w:t>3</w:t>
      </w:r>
      <w:r w:rsidRPr="009B0FEC">
        <w:t xml:space="preserve">. </w:t>
      </w:r>
      <w:r w:rsidR="00CA1D41" w:rsidRPr="009B0FEC">
        <w:t>T-test results for the bottom quintile, top quintile, and p-value of the mean difference between quintile populations</w:t>
      </w:r>
      <w:r w:rsidR="00CA1D41">
        <w:t xml:space="preserve"> (</w:t>
      </w:r>
      <w:proofErr w:type="spellStart"/>
      <w:r w:rsidR="00CA1D41">
        <w:t>lq</w:t>
      </w:r>
      <w:proofErr w:type="spellEnd"/>
      <w:r w:rsidR="00CA1D41">
        <w:t xml:space="preserve"> = lower quintile, </w:t>
      </w:r>
      <w:proofErr w:type="spellStart"/>
      <w:r w:rsidR="00CA1D41">
        <w:t>uq</w:t>
      </w:r>
      <w:proofErr w:type="spellEnd"/>
      <w:r w:rsidR="00CA1D41">
        <w:t xml:space="preserve"> = upper quintile).</w:t>
      </w:r>
      <w:bookmarkEnd w:id="53"/>
    </w:p>
    <w:tbl>
      <w:tblPr>
        <w:tblStyle w:val="a0"/>
        <w:tblW w:w="144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01" w:type="dxa"/>
          <w:bottom w:w="43" w:type="dxa"/>
          <w:right w:w="101" w:type="dxa"/>
        </w:tblCellMar>
        <w:tblLook w:val="0600" w:firstRow="0" w:lastRow="0" w:firstColumn="0" w:lastColumn="0" w:noHBand="1" w:noVBand="1"/>
      </w:tblPr>
      <w:tblGrid>
        <w:gridCol w:w="3060"/>
        <w:gridCol w:w="801"/>
        <w:gridCol w:w="810"/>
        <w:gridCol w:w="630"/>
        <w:gridCol w:w="810"/>
        <w:gridCol w:w="810"/>
        <w:gridCol w:w="720"/>
        <w:gridCol w:w="810"/>
        <w:gridCol w:w="652"/>
        <w:gridCol w:w="698"/>
        <w:gridCol w:w="810"/>
        <w:gridCol w:w="810"/>
        <w:gridCol w:w="729"/>
        <w:gridCol w:w="810"/>
        <w:gridCol w:w="810"/>
        <w:gridCol w:w="720"/>
      </w:tblGrid>
      <w:tr w:rsidR="005E6330" w:rsidRPr="005E6330" w14:paraId="0F25D8BA" w14:textId="77777777" w:rsidTr="005E6330">
        <w:trPr>
          <w:cantSplit/>
          <w:trHeight w:val="1707"/>
        </w:trPr>
        <w:tc>
          <w:tcPr>
            <w:tcW w:w="3060" w:type="dxa"/>
            <w:tcMar>
              <w:top w:w="20" w:type="dxa"/>
              <w:left w:w="20" w:type="dxa"/>
              <w:bottom w:w="100" w:type="dxa"/>
              <w:right w:w="20" w:type="dxa"/>
            </w:tcMar>
            <w:vAlign w:val="center"/>
          </w:tcPr>
          <w:p w14:paraId="73B30CCF" w14:textId="2A666F4A" w:rsidR="00E052BD" w:rsidRPr="005E6330" w:rsidRDefault="00E052BD" w:rsidP="005E6330">
            <w:pPr>
              <w:ind w:firstLine="0"/>
              <w:jc w:val="center"/>
              <w:rPr>
                <w:sz w:val="20"/>
                <w:szCs w:val="20"/>
              </w:rPr>
            </w:pPr>
            <w:r w:rsidRPr="005E6330">
              <w:rPr>
                <w:sz w:val="20"/>
                <w:szCs w:val="20"/>
              </w:rPr>
              <w:t>Variables</w:t>
            </w:r>
          </w:p>
        </w:tc>
        <w:tc>
          <w:tcPr>
            <w:tcW w:w="801" w:type="dxa"/>
            <w:tcMar>
              <w:top w:w="20" w:type="dxa"/>
              <w:left w:w="20" w:type="dxa"/>
              <w:bottom w:w="100" w:type="dxa"/>
              <w:right w:w="20" w:type="dxa"/>
            </w:tcMar>
            <w:textDirection w:val="tbRl"/>
            <w:vAlign w:val="center"/>
          </w:tcPr>
          <w:p w14:paraId="7D7C6745" w14:textId="589E229A" w:rsidR="00E052BD" w:rsidRPr="005E6330" w:rsidRDefault="00E052BD" w:rsidP="005E6330">
            <w:pPr>
              <w:ind w:firstLine="0"/>
              <w:jc w:val="center"/>
              <w:rPr>
                <w:sz w:val="20"/>
                <w:szCs w:val="20"/>
              </w:rPr>
            </w:pPr>
            <w:r w:rsidRPr="005E6330">
              <w:rPr>
                <w:sz w:val="20"/>
                <w:szCs w:val="20"/>
              </w:rPr>
              <w:t xml:space="preserve">Num Units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2892B382" w14:textId="1BEC7055" w:rsidR="00E052BD" w:rsidRPr="005E6330" w:rsidRDefault="00E052BD" w:rsidP="005E6330">
            <w:pPr>
              <w:ind w:firstLine="0"/>
              <w:jc w:val="center"/>
              <w:rPr>
                <w:sz w:val="20"/>
                <w:szCs w:val="20"/>
              </w:rPr>
            </w:pPr>
            <w:r w:rsidRPr="005E6330">
              <w:rPr>
                <w:sz w:val="20"/>
                <w:szCs w:val="20"/>
              </w:rPr>
              <w:t xml:space="preserve">Num Units </w:t>
            </w:r>
            <w:proofErr w:type="spellStart"/>
            <w:r w:rsidRPr="005E6330">
              <w:rPr>
                <w:sz w:val="20"/>
                <w:szCs w:val="20"/>
              </w:rPr>
              <w:t>uq</w:t>
            </w:r>
            <w:proofErr w:type="spellEnd"/>
          </w:p>
        </w:tc>
        <w:tc>
          <w:tcPr>
            <w:tcW w:w="630" w:type="dxa"/>
            <w:tcMar>
              <w:top w:w="20" w:type="dxa"/>
              <w:left w:w="20" w:type="dxa"/>
              <w:bottom w:w="100" w:type="dxa"/>
              <w:right w:w="20" w:type="dxa"/>
            </w:tcMar>
            <w:textDirection w:val="tbRl"/>
            <w:vAlign w:val="center"/>
          </w:tcPr>
          <w:p w14:paraId="1EFD5C5E" w14:textId="3D87C063" w:rsidR="00E052BD" w:rsidRPr="005E6330" w:rsidRDefault="00E052BD" w:rsidP="005E6330">
            <w:pPr>
              <w:ind w:firstLine="0"/>
              <w:jc w:val="center"/>
              <w:rPr>
                <w:sz w:val="20"/>
                <w:szCs w:val="20"/>
              </w:rPr>
            </w:pPr>
            <w:r w:rsidRPr="005E6330">
              <w:rPr>
                <w:sz w:val="20"/>
                <w:szCs w:val="20"/>
              </w:rPr>
              <w:t>Num Units p-value</w:t>
            </w:r>
          </w:p>
        </w:tc>
        <w:tc>
          <w:tcPr>
            <w:tcW w:w="810" w:type="dxa"/>
            <w:tcMar>
              <w:top w:w="20" w:type="dxa"/>
              <w:left w:w="20" w:type="dxa"/>
              <w:bottom w:w="100" w:type="dxa"/>
              <w:right w:w="20" w:type="dxa"/>
            </w:tcMar>
            <w:textDirection w:val="tbRl"/>
            <w:vAlign w:val="center"/>
          </w:tcPr>
          <w:p w14:paraId="78CD4954" w14:textId="0CB2AC46" w:rsidR="00E052BD" w:rsidRPr="005E6330" w:rsidRDefault="00E052BD" w:rsidP="005E6330">
            <w:pPr>
              <w:ind w:firstLine="0"/>
              <w:jc w:val="center"/>
              <w:rPr>
                <w:sz w:val="20"/>
                <w:szCs w:val="20"/>
              </w:rPr>
            </w:pPr>
            <w:r w:rsidRPr="005E6330">
              <w:rPr>
                <w:sz w:val="20"/>
                <w:szCs w:val="20"/>
              </w:rPr>
              <w:t xml:space="preserve">Net kWh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76830AC8" w14:textId="77777777" w:rsidR="00E052BD" w:rsidRPr="005E6330" w:rsidRDefault="00E052BD" w:rsidP="005E6330">
            <w:pPr>
              <w:ind w:firstLine="0"/>
              <w:jc w:val="center"/>
              <w:rPr>
                <w:sz w:val="20"/>
                <w:szCs w:val="20"/>
              </w:rPr>
            </w:pPr>
            <w:proofErr w:type="spellStart"/>
            <w:r w:rsidRPr="005E6330">
              <w:rPr>
                <w:sz w:val="20"/>
                <w:szCs w:val="20"/>
              </w:rPr>
              <w:t>NetkWh</w:t>
            </w:r>
            <w:proofErr w:type="spellEnd"/>
            <w:r w:rsidRPr="005E6330">
              <w:rPr>
                <w:sz w:val="20"/>
                <w:szCs w:val="20"/>
              </w:rPr>
              <w:t xml:space="preserve"> </w:t>
            </w:r>
            <w:proofErr w:type="spellStart"/>
            <w:r w:rsidRPr="005E6330">
              <w:rPr>
                <w:sz w:val="20"/>
                <w:szCs w:val="20"/>
              </w:rPr>
              <w:t>uq</w:t>
            </w:r>
            <w:proofErr w:type="spellEnd"/>
          </w:p>
        </w:tc>
        <w:tc>
          <w:tcPr>
            <w:tcW w:w="720" w:type="dxa"/>
            <w:tcMar>
              <w:top w:w="20" w:type="dxa"/>
              <w:left w:w="20" w:type="dxa"/>
              <w:bottom w:w="100" w:type="dxa"/>
              <w:right w:w="20" w:type="dxa"/>
            </w:tcMar>
            <w:textDirection w:val="tbRl"/>
            <w:vAlign w:val="center"/>
          </w:tcPr>
          <w:p w14:paraId="1C4190D2" w14:textId="77777777" w:rsidR="00E052BD" w:rsidRPr="005E6330" w:rsidRDefault="00E052BD" w:rsidP="005E6330">
            <w:pPr>
              <w:ind w:firstLine="0"/>
              <w:jc w:val="center"/>
              <w:rPr>
                <w:sz w:val="20"/>
                <w:szCs w:val="20"/>
              </w:rPr>
            </w:pPr>
            <w:proofErr w:type="spellStart"/>
            <w:r w:rsidRPr="005E6330">
              <w:rPr>
                <w:sz w:val="20"/>
                <w:szCs w:val="20"/>
              </w:rPr>
              <w:t>NetkWh</w:t>
            </w:r>
            <w:proofErr w:type="spellEnd"/>
            <w:r w:rsidRPr="005E6330">
              <w:rPr>
                <w:sz w:val="20"/>
                <w:szCs w:val="20"/>
              </w:rPr>
              <w:t xml:space="preserve"> p-value</w:t>
            </w:r>
          </w:p>
        </w:tc>
        <w:tc>
          <w:tcPr>
            <w:tcW w:w="810" w:type="dxa"/>
            <w:tcMar>
              <w:top w:w="20" w:type="dxa"/>
              <w:left w:w="20" w:type="dxa"/>
              <w:bottom w:w="100" w:type="dxa"/>
              <w:right w:w="20" w:type="dxa"/>
            </w:tcMar>
            <w:textDirection w:val="tbRl"/>
            <w:vAlign w:val="center"/>
          </w:tcPr>
          <w:p w14:paraId="1A5D8D00"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w:t>
            </w:r>
            <w:proofErr w:type="spellStart"/>
            <w:r w:rsidRPr="005E6330">
              <w:rPr>
                <w:sz w:val="20"/>
                <w:szCs w:val="20"/>
              </w:rPr>
              <w:t>lq</w:t>
            </w:r>
            <w:proofErr w:type="spellEnd"/>
          </w:p>
        </w:tc>
        <w:tc>
          <w:tcPr>
            <w:tcW w:w="0" w:type="auto"/>
            <w:tcMar>
              <w:top w:w="20" w:type="dxa"/>
              <w:left w:w="20" w:type="dxa"/>
              <w:bottom w:w="100" w:type="dxa"/>
              <w:right w:w="20" w:type="dxa"/>
            </w:tcMar>
            <w:textDirection w:val="tbRl"/>
            <w:vAlign w:val="center"/>
          </w:tcPr>
          <w:p w14:paraId="11F70222"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w:t>
            </w:r>
            <w:proofErr w:type="spellStart"/>
            <w:r w:rsidRPr="005E6330">
              <w:rPr>
                <w:sz w:val="20"/>
                <w:szCs w:val="20"/>
              </w:rPr>
              <w:t>uq</w:t>
            </w:r>
            <w:proofErr w:type="spellEnd"/>
          </w:p>
        </w:tc>
        <w:tc>
          <w:tcPr>
            <w:tcW w:w="698" w:type="dxa"/>
            <w:tcMar>
              <w:top w:w="20" w:type="dxa"/>
              <w:left w:w="20" w:type="dxa"/>
              <w:bottom w:w="100" w:type="dxa"/>
              <w:right w:w="20" w:type="dxa"/>
            </w:tcMar>
            <w:textDirection w:val="tbRl"/>
            <w:vAlign w:val="center"/>
          </w:tcPr>
          <w:p w14:paraId="4C19909E" w14:textId="77777777" w:rsidR="00E052BD" w:rsidRPr="005E6330" w:rsidRDefault="00E052BD" w:rsidP="005E6330">
            <w:pPr>
              <w:ind w:firstLine="0"/>
              <w:jc w:val="center"/>
              <w:rPr>
                <w:sz w:val="20"/>
                <w:szCs w:val="20"/>
              </w:rPr>
            </w:pPr>
            <w:proofErr w:type="spellStart"/>
            <w:r w:rsidRPr="005E6330">
              <w:rPr>
                <w:sz w:val="20"/>
                <w:szCs w:val="20"/>
              </w:rPr>
              <w:t>Nettherms</w:t>
            </w:r>
            <w:proofErr w:type="spellEnd"/>
            <w:r w:rsidRPr="005E6330">
              <w:rPr>
                <w:sz w:val="20"/>
                <w:szCs w:val="20"/>
              </w:rPr>
              <w:t xml:space="preserve"> p-value</w:t>
            </w:r>
          </w:p>
        </w:tc>
        <w:tc>
          <w:tcPr>
            <w:tcW w:w="810" w:type="dxa"/>
            <w:tcMar>
              <w:top w:w="20" w:type="dxa"/>
              <w:left w:w="20" w:type="dxa"/>
              <w:bottom w:w="100" w:type="dxa"/>
              <w:right w:w="20" w:type="dxa"/>
            </w:tcMar>
            <w:textDirection w:val="tbRl"/>
            <w:vAlign w:val="center"/>
          </w:tcPr>
          <w:p w14:paraId="0BCDD511" w14:textId="77777777" w:rsidR="00E052BD" w:rsidRPr="005E6330" w:rsidRDefault="00E052BD" w:rsidP="005E6330">
            <w:pPr>
              <w:ind w:firstLine="0"/>
              <w:jc w:val="center"/>
              <w:rPr>
                <w:sz w:val="20"/>
                <w:szCs w:val="20"/>
              </w:rPr>
            </w:pPr>
            <w:proofErr w:type="spellStart"/>
            <w:r w:rsidRPr="005E6330">
              <w:rPr>
                <w:sz w:val="20"/>
                <w:szCs w:val="20"/>
              </w:rPr>
              <w:t>GrossIncentive</w:t>
            </w:r>
            <w:proofErr w:type="spellEnd"/>
            <w:r w:rsidRPr="005E6330">
              <w:rPr>
                <w:sz w:val="20"/>
                <w:szCs w:val="20"/>
              </w:rPr>
              <w:t xml:space="preserve">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7273B494" w14:textId="77777777" w:rsidR="00E052BD" w:rsidRPr="005E6330" w:rsidRDefault="00E052BD" w:rsidP="005E6330">
            <w:pPr>
              <w:ind w:firstLine="0"/>
              <w:jc w:val="center"/>
              <w:rPr>
                <w:sz w:val="20"/>
                <w:szCs w:val="20"/>
              </w:rPr>
            </w:pPr>
            <w:proofErr w:type="spellStart"/>
            <w:r w:rsidRPr="005E6330">
              <w:rPr>
                <w:sz w:val="20"/>
                <w:szCs w:val="20"/>
              </w:rPr>
              <w:t>GrossIncentive</w:t>
            </w:r>
            <w:proofErr w:type="spellEnd"/>
            <w:r w:rsidRPr="005E6330">
              <w:rPr>
                <w:sz w:val="20"/>
                <w:szCs w:val="20"/>
              </w:rPr>
              <w:t xml:space="preserve"> </w:t>
            </w:r>
            <w:proofErr w:type="spellStart"/>
            <w:r w:rsidRPr="005E6330">
              <w:rPr>
                <w:sz w:val="20"/>
                <w:szCs w:val="20"/>
              </w:rPr>
              <w:t>uq</w:t>
            </w:r>
            <w:proofErr w:type="spellEnd"/>
          </w:p>
        </w:tc>
        <w:tc>
          <w:tcPr>
            <w:tcW w:w="729" w:type="dxa"/>
            <w:tcMar>
              <w:top w:w="20" w:type="dxa"/>
              <w:left w:w="20" w:type="dxa"/>
              <w:bottom w:w="100" w:type="dxa"/>
              <w:right w:w="20" w:type="dxa"/>
            </w:tcMar>
            <w:textDirection w:val="tbRl"/>
            <w:vAlign w:val="center"/>
          </w:tcPr>
          <w:p w14:paraId="5BE395F0" w14:textId="3AA92A1D" w:rsidR="00E052BD" w:rsidRPr="005E6330" w:rsidRDefault="00E052BD" w:rsidP="005E6330">
            <w:pPr>
              <w:ind w:firstLine="0"/>
              <w:jc w:val="center"/>
              <w:rPr>
                <w:sz w:val="20"/>
                <w:szCs w:val="20"/>
              </w:rPr>
            </w:pPr>
            <w:r w:rsidRPr="005E6330">
              <w:rPr>
                <w:sz w:val="20"/>
                <w:szCs w:val="20"/>
              </w:rPr>
              <w:t>Gross Incentive p-value</w:t>
            </w:r>
          </w:p>
        </w:tc>
        <w:tc>
          <w:tcPr>
            <w:tcW w:w="810" w:type="dxa"/>
            <w:tcMar>
              <w:top w:w="20" w:type="dxa"/>
              <w:left w:w="20" w:type="dxa"/>
              <w:bottom w:w="100" w:type="dxa"/>
              <w:right w:w="20" w:type="dxa"/>
            </w:tcMar>
            <w:textDirection w:val="tbRl"/>
            <w:vAlign w:val="center"/>
          </w:tcPr>
          <w:p w14:paraId="44FC01E9" w14:textId="06C179B3" w:rsidR="00E052BD" w:rsidRPr="005E6330" w:rsidRDefault="00E052BD" w:rsidP="005E6330">
            <w:pPr>
              <w:ind w:firstLine="0"/>
              <w:jc w:val="center"/>
              <w:rPr>
                <w:sz w:val="20"/>
                <w:szCs w:val="20"/>
              </w:rPr>
            </w:pPr>
            <w:r w:rsidRPr="005E6330">
              <w:rPr>
                <w:sz w:val="20"/>
                <w:szCs w:val="20"/>
              </w:rPr>
              <w:t xml:space="preserve">User Rebate </w:t>
            </w:r>
            <w:proofErr w:type="spellStart"/>
            <w:r w:rsidRPr="005E6330">
              <w:rPr>
                <w:sz w:val="20"/>
                <w:szCs w:val="20"/>
              </w:rPr>
              <w:t>lq</w:t>
            </w:r>
            <w:proofErr w:type="spellEnd"/>
          </w:p>
        </w:tc>
        <w:tc>
          <w:tcPr>
            <w:tcW w:w="810" w:type="dxa"/>
            <w:tcMar>
              <w:top w:w="20" w:type="dxa"/>
              <w:left w:w="20" w:type="dxa"/>
              <w:bottom w:w="100" w:type="dxa"/>
              <w:right w:w="20" w:type="dxa"/>
            </w:tcMar>
            <w:textDirection w:val="tbRl"/>
            <w:vAlign w:val="center"/>
          </w:tcPr>
          <w:p w14:paraId="12E22CCD" w14:textId="47666F5D" w:rsidR="00E052BD" w:rsidRPr="005E6330" w:rsidRDefault="00E052BD" w:rsidP="005E6330">
            <w:pPr>
              <w:ind w:firstLine="0"/>
              <w:jc w:val="center"/>
              <w:rPr>
                <w:sz w:val="20"/>
                <w:szCs w:val="20"/>
              </w:rPr>
            </w:pPr>
            <w:r w:rsidRPr="005E6330">
              <w:rPr>
                <w:sz w:val="20"/>
                <w:szCs w:val="20"/>
              </w:rPr>
              <w:t xml:space="preserve">User Rebate </w:t>
            </w:r>
            <w:proofErr w:type="spellStart"/>
            <w:r w:rsidRPr="005E6330">
              <w:rPr>
                <w:sz w:val="20"/>
                <w:szCs w:val="20"/>
              </w:rPr>
              <w:t>uq</w:t>
            </w:r>
            <w:proofErr w:type="spellEnd"/>
          </w:p>
        </w:tc>
        <w:tc>
          <w:tcPr>
            <w:tcW w:w="720" w:type="dxa"/>
            <w:tcMar>
              <w:top w:w="20" w:type="dxa"/>
              <w:left w:w="20" w:type="dxa"/>
              <w:bottom w:w="100" w:type="dxa"/>
              <w:right w:w="20" w:type="dxa"/>
            </w:tcMar>
            <w:textDirection w:val="tbRl"/>
            <w:vAlign w:val="center"/>
          </w:tcPr>
          <w:p w14:paraId="09DD7032" w14:textId="77777777" w:rsidR="00E052BD" w:rsidRPr="005E6330" w:rsidRDefault="00E052BD" w:rsidP="005E6330">
            <w:pPr>
              <w:ind w:firstLine="0"/>
              <w:jc w:val="center"/>
              <w:rPr>
                <w:sz w:val="20"/>
                <w:szCs w:val="20"/>
              </w:rPr>
            </w:pPr>
            <w:proofErr w:type="spellStart"/>
            <w:r w:rsidRPr="005E6330">
              <w:rPr>
                <w:sz w:val="20"/>
                <w:szCs w:val="20"/>
              </w:rPr>
              <w:t>UserRebate</w:t>
            </w:r>
            <w:proofErr w:type="spellEnd"/>
            <w:r w:rsidRPr="005E6330">
              <w:rPr>
                <w:sz w:val="20"/>
                <w:szCs w:val="20"/>
              </w:rPr>
              <w:t xml:space="preserve"> p-value</w:t>
            </w:r>
          </w:p>
        </w:tc>
      </w:tr>
      <w:tr w:rsidR="005E6330" w:rsidRPr="005E6330" w14:paraId="22932D46" w14:textId="77777777" w:rsidTr="005E6330">
        <w:trPr>
          <w:trHeight w:val="288"/>
        </w:trPr>
        <w:tc>
          <w:tcPr>
            <w:tcW w:w="3060" w:type="dxa"/>
            <w:tcMar>
              <w:top w:w="20" w:type="dxa"/>
              <w:left w:w="20" w:type="dxa"/>
              <w:bottom w:w="100" w:type="dxa"/>
              <w:right w:w="20" w:type="dxa"/>
            </w:tcMar>
            <w:vAlign w:val="center"/>
          </w:tcPr>
          <w:p w14:paraId="39F811A4" w14:textId="557CB17C" w:rsidR="00E052BD" w:rsidRPr="005E6330" w:rsidRDefault="00E052BD" w:rsidP="005E6330">
            <w:pPr>
              <w:ind w:firstLine="0"/>
              <w:jc w:val="center"/>
              <w:rPr>
                <w:sz w:val="20"/>
                <w:szCs w:val="20"/>
              </w:rPr>
            </w:pPr>
            <w:r w:rsidRPr="005E6330">
              <w:rPr>
                <w:sz w:val="20"/>
                <w:szCs w:val="20"/>
              </w:rPr>
              <w:t>Percent Black or African American</w:t>
            </w:r>
          </w:p>
        </w:tc>
        <w:tc>
          <w:tcPr>
            <w:tcW w:w="801" w:type="dxa"/>
            <w:tcMar>
              <w:top w:w="20" w:type="dxa"/>
              <w:left w:w="20" w:type="dxa"/>
              <w:bottom w:w="100" w:type="dxa"/>
              <w:right w:w="20" w:type="dxa"/>
            </w:tcMar>
            <w:vAlign w:val="center"/>
          </w:tcPr>
          <w:p w14:paraId="5BE57BAC" w14:textId="77777777" w:rsidR="00E052BD" w:rsidRPr="005E6330" w:rsidRDefault="00E052BD" w:rsidP="005E6330">
            <w:pPr>
              <w:ind w:firstLine="0"/>
              <w:jc w:val="center"/>
              <w:rPr>
                <w:sz w:val="20"/>
                <w:szCs w:val="20"/>
              </w:rPr>
            </w:pPr>
            <w:r w:rsidRPr="005E6330">
              <w:rPr>
                <w:sz w:val="20"/>
                <w:szCs w:val="20"/>
              </w:rPr>
              <w:t>4.998</w:t>
            </w:r>
          </w:p>
        </w:tc>
        <w:tc>
          <w:tcPr>
            <w:tcW w:w="810" w:type="dxa"/>
            <w:tcMar>
              <w:top w:w="20" w:type="dxa"/>
              <w:left w:w="20" w:type="dxa"/>
              <w:bottom w:w="100" w:type="dxa"/>
              <w:right w:w="20" w:type="dxa"/>
            </w:tcMar>
            <w:vAlign w:val="center"/>
          </w:tcPr>
          <w:p w14:paraId="0DC664C2" w14:textId="77777777" w:rsidR="00E052BD" w:rsidRPr="005E6330" w:rsidRDefault="00E052BD" w:rsidP="005E6330">
            <w:pPr>
              <w:ind w:firstLine="0"/>
              <w:jc w:val="center"/>
              <w:rPr>
                <w:sz w:val="20"/>
                <w:szCs w:val="20"/>
              </w:rPr>
            </w:pPr>
            <w:r w:rsidRPr="005E6330">
              <w:rPr>
                <w:sz w:val="20"/>
                <w:szCs w:val="20"/>
              </w:rPr>
              <w:t>3.611</w:t>
            </w:r>
          </w:p>
        </w:tc>
        <w:tc>
          <w:tcPr>
            <w:tcW w:w="630" w:type="dxa"/>
            <w:tcMar>
              <w:top w:w="20" w:type="dxa"/>
              <w:left w:w="20" w:type="dxa"/>
              <w:bottom w:w="100" w:type="dxa"/>
              <w:right w:w="20" w:type="dxa"/>
            </w:tcMar>
            <w:vAlign w:val="center"/>
          </w:tcPr>
          <w:p w14:paraId="0F140FD7" w14:textId="77E8AB3E"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.009</w:t>
            </w:r>
          </w:p>
        </w:tc>
        <w:tc>
          <w:tcPr>
            <w:tcW w:w="810" w:type="dxa"/>
            <w:tcMar>
              <w:top w:w="20" w:type="dxa"/>
              <w:left w:w="20" w:type="dxa"/>
              <w:bottom w:w="100" w:type="dxa"/>
              <w:right w:w="20" w:type="dxa"/>
            </w:tcMar>
            <w:vAlign w:val="center"/>
          </w:tcPr>
          <w:p w14:paraId="0FB068C6" w14:textId="77777777" w:rsidR="00E052BD" w:rsidRPr="005E6330" w:rsidRDefault="00E052BD" w:rsidP="005E6330">
            <w:pPr>
              <w:ind w:firstLine="0"/>
              <w:jc w:val="center"/>
              <w:rPr>
                <w:sz w:val="20"/>
                <w:szCs w:val="20"/>
              </w:rPr>
            </w:pPr>
            <w:r w:rsidRPr="005E6330">
              <w:rPr>
                <w:sz w:val="20"/>
                <w:szCs w:val="20"/>
              </w:rPr>
              <w:t>5.618</w:t>
            </w:r>
          </w:p>
        </w:tc>
        <w:tc>
          <w:tcPr>
            <w:tcW w:w="810" w:type="dxa"/>
            <w:tcMar>
              <w:top w:w="20" w:type="dxa"/>
              <w:left w:w="20" w:type="dxa"/>
              <w:bottom w:w="100" w:type="dxa"/>
              <w:right w:w="20" w:type="dxa"/>
            </w:tcMar>
            <w:vAlign w:val="center"/>
          </w:tcPr>
          <w:p w14:paraId="7DB03A36" w14:textId="77777777" w:rsidR="00E052BD" w:rsidRPr="005E6330" w:rsidRDefault="00E052BD" w:rsidP="005E6330">
            <w:pPr>
              <w:ind w:firstLine="0"/>
              <w:jc w:val="center"/>
              <w:rPr>
                <w:sz w:val="20"/>
                <w:szCs w:val="20"/>
              </w:rPr>
            </w:pPr>
            <w:r w:rsidRPr="005E6330">
              <w:rPr>
                <w:sz w:val="20"/>
                <w:szCs w:val="20"/>
              </w:rPr>
              <w:t>4.856</w:t>
            </w:r>
          </w:p>
        </w:tc>
        <w:tc>
          <w:tcPr>
            <w:tcW w:w="720" w:type="dxa"/>
            <w:tcMar>
              <w:top w:w="20" w:type="dxa"/>
              <w:left w:w="20" w:type="dxa"/>
              <w:bottom w:w="100" w:type="dxa"/>
              <w:right w:w="20" w:type="dxa"/>
            </w:tcMar>
            <w:vAlign w:val="center"/>
          </w:tcPr>
          <w:p w14:paraId="6CB611FD" w14:textId="33FE520D"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.237</w:t>
            </w:r>
          </w:p>
        </w:tc>
        <w:tc>
          <w:tcPr>
            <w:tcW w:w="810" w:type="dxa"/>
            <w:tcMar>
              <w:top w:w="20" w:type="dxa"/>
              <w:left w:w="20" w:type="dxa"/>
              <w:bottom w:w="100" w:type="dxa"/>
              <w:right w:w="20" w:type="dxa"/>
            </w:tcMar>
            <w:vAlign w:val="center"/>
          </w:tcPr>
          <w:p w14:paraId="1FDD182A" w14:textId="77777777" w:rsidR="00E052BD" w:rsidRPr="005E6330" w:rsidRDefault="00E052BD" w:rsidP="005E6330">
            <w:pPr>
              <w:ind w:firstLine="0"/>
              <w:jc w:val="center"/>
              <w:rPr>
                <w:sz w:val="20"/>
                <w:szCs w:val="20"/>
              </w:rPr>
            </w:pPr>
            <w:r w:rsidRPr="005E6330">
              <w:rPr>
                <w:sz w:val="20"/>
                <w:szCs w:val="20"/>
              </w:rPr>
              <w:t>2.764</w:t>
            </w:r>
          </w:p>
        </w:tc>
        <w:tc>
          <w:tcPr>
            <w:tcW w:w="0" w:type="auto"/>
            <w:tcMar>
              <w:top w:w="20" w:type="dxa"/>
              <w:left w:w="20" w:type="dxa"/>
              <w:bottom w:w="100" w:type="dxa"/>
              <w:right w:w="20" w:type="dxa"/>
            </w:tcMar>
            <w:vAlign w:val="center"/>
          </w:tcPr>
          <w:p w14:paraId="7FF4C378" w14:textId="77777777" w:rsidR="00E052BD" w:rsidRPr="005E6330" w:rsidRDefault="00E052BD" w:rsidP="005E6330">
            <w:pPr>
              <w:ind w:firstLine="0"/>
              <w:jc w:val="center"/>
              <w:rPr>
                <w:sz w:val="20"/>
                <w:szCs w:val="20"/>
              </w:rPr>
            </w:pPr>
            <w:r w:rsidRPr="005E6330">
              <w:rPr>
                <w:sz w:val="20"/>
                <w:szCs w:val="20"/>
              </w:rPr>
              <w:t>5.259</w:t>
            </w:r>
          </w:p>
        </w:tc>
        <w:tc>
          <w:tcPr>
            <w:tcW w:w="698" w:type="dxa"/>
            <w:tcMar>
              <w:top w:w="20" w:type="dxa"/>
              <w:left w:w="20" w:type="dxa"/>
              <w:bottom w:w="100" w:type="dxa"/>
              <w:right w:w="20" w:type="dxa"/>
            </w:tcMar>
            <w:vAlign w:val="center"/>
          </w:tcPr>
          <w:p w14:paraId="6BFBC5F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34E723E6" w14:textId="77777777" w:rsidR="00E052BD" w:rsidRPr="005E6330" w:rsidRDefault="00E052BD" w:rsidP="005E6330">
            <w:pPr>
              <w:ind w:firstLine="0"/>
              <w:jc w:val="center"/>
              <w:rPr>
                <w:sz w:val="20"/>
                <w:szCs w:val="20"/>
              </w:rPr>
            </w:pPr>
            <w:r w:rsidRPr="005E6330">
              <w:rPr>
                <w:sz w:val="20"/>
                <w:szCs w:val="20"/>
              </w:rPr>
              <w:t>2.949</w:t>
            </w:r>
          </w:p>
        </w:tc>
        <w:tc>
          <w:tcPr>
            <w:tcW w:w="810" w:type="dxa"/>
            <w:tcMar>
              <w:top w:w="20" w:type="dxa"/>
              <w:left w:w="20" w:type="dxa"/>
              <w:bottom w:w="100" w:type="dxa"/>
              <w:right w:w="20" w:type="dxa"/>
            </w:tcMar>
            <w:vAlign w:val="center"/>
          </w:tcPr>
          <w:p w14:paraId="2258EFD2" w14:textId="77777777" w:rsidR="00E052BD" w:rsidRPr="005E6330" w:rsidRDefault="00E052BD" w:rsidP="005E6330">
            <w:pPr>
              <w:ind w:firstLine="0"/>
              <w:jc w:val="center"/>
              <w:rPr>
                <w:sz w:val="20"/>
                <w:szCs w:val="20"/>
              </w:rPr>
            </w:pPr>
            <w:r w:rsidRPr="005E6330">
              <w:rPr>
                <w:sz w:val="20"/>
                <w:szCs w:val="20"/>
              </w:rPr>
              <w:t>4.826</w:t>
            </w:r>
          </w:p>
        </w:tc>
        <w:tc>
          <w:tcPr>
            <w:tcW w:w="729" w:type="dxa"/>
            <w:tcMar>
              <w:top w:w="20" w:type="dxa"/>
              <w:left w:w="20" w:type="dxa"/>
              <w:bottom w:w="100" w:type="dxa"/>
              <w:right w:w="20" w:type="dxa"/>
            </w:tcMar>
            <w:vAlign w:val="center"/>
          </w:tcPr>
          <w:p w14:paraId="48F506C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B120909" w14:textId="77777777" w:rsidR="00E052BD" w:rsidRPr="005E6330" w:rsidRDefault="00E052BD" w:rsidP="005E6330">
            <w:pPr>
              <w:ind w:firstLine="0"/>
              <w:jc w:val="center"/>
              <w:rPr>
                <w:sz w:val="20"/>
                <w:szCs w:val="20"/>
              </w:rPr>
            </w:pPr>
            <w:r w:rsidRPr="005E6330">
              <w:rPr>
                <w:sz w:val="20"/>
                <w:szCs w:val="20"/>
              </w:rPr>
              <w:t>4.169</w:t>
            </w:r>
          </w:p>
        </w:tc>
        <w:tc>
          <w:tcPr>
            <w:tcW w:w="810" w:type="dxa"/>
            <w:tcMar>
              <w:top w:w="20" w:type="dxa"/>
              <w:left w:w="20" w:type="dxa"/>
              <w:bottom w:w="100" w:type="dxa"/>
              <w:right w:w="20" w:type="dxa"/>
            </w:tcMar>
            <w:vAlign w:val="center"/>
          </w:tcPr>
          <w:p w14:paraId="7DF18B10" w14:textId="77777777" w:rsidR="00E052BD" w:rsidRPr="005E6330" w:rsidRDefault="00E052BD" w:rsidP="005E6330">
            <w:pPr>
              <w:ind w:firstLine="0"/>
              <w:jc w:val="center"/>
              <w:rPr>
                <w:sz w:val="20"/>
                <w:szCs w:val="20"/>
              </w:rPr>
            </w:pPr>
            <w:r w:rsidRPr="005E6330">
              <w:rPr>
                <w:sz w:val="20"/>
                <w:szCs w:val="20"/>
              </w:rPr>
              <w:t>5.165</w:t>
            </w:r>
          </w:p>
        </w:tc>
        <w:tc>
          <w:tcPr>
            <w:tcW w:w="720" w:type="dxa"/>
            <w:tcMar>
              <w:top w:w="20" w:type="dxa"/>
              <w:left w:w="20" w:type="dxa"/>
              <w:bottom w:w="100" w:type="dxa"/>
              <w:right w:w="20" w:type="dxa"/>
            </w:tcMar>
            <w:vAlign w:val="center"/>
          </w:tcPr>
          <w:p w14:paraId="3670DB20" w14:textId="4894ED26"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.104</w:t>
            </w:r>
          </w:p>
        </w:tc>
      </w:tr>
      <w:tr w:rsidR="005E6330" w:rsidRPr="005E6330" w14:paraId="0C01DC26" w14:textId="77777777" w:rsidTr="005E6330">
        <w:trPr>
          <w:trHeight w:val="288"/>
        </w:trPr>
        <w:tc>
          <w:tcPr>
            <w:tcW w:w="3060" w:type="dxa"/>
            <w:tcMar>
              <w:top w:w="20" w:type="dxa"/>
              <w:left w:w="20" w:type="dxa"/>
              <w:bottom w:w="100" w:type="dxa"/>
              <w:right w:w="20" w:type="dxa"/>
            </w:tcMar>
            <w:vAlign w:val="center"/>
          </w:tcPr>
          <w:p w14:paraId="033C9752" w14:textId="4EADE06F" w:rsidR="00E052BD" w:rsidRPr="005E6330" w:rsidRDefault="00E052BD" w:rsidP="005E6330">
            <w:pPr>
              <w:ind w:firstLine="0"/>
              <w:jc w:val="center"/>
              <w:rPr>
                <w:sz w:val="20"/>
                <w:szCs w:val="20"/>
              </w:rPr>
            </w:pPr>
            <w:r w:rsidRPr="005E6330">
              <w:rPr>
                <w:sz w:val="20"/>
                <w:szCs w:val="20"/>
              </w:rPr>
              <w:t>Median Household Income</w:t>
            </w:r>
          </w:p>
        </w:tc>
        <w:tc>
          <w:tcPr>
            <w:tcW w:w="801" w:type="dxa"/>
            <w:tcMar>
              <w:top w:w="20" w:type="dxa"/>
              <w:left w:w="20" w:type="dxa"/>
              <w:bottom w:w="100" w:type="dxa"/>
              <w:right w:w="20" w:type="dxa"/>
            </w:tcMar>
            <w:vAlign w:val="center"/>
          </w:tcPr>
          <w:p w14:paraId="19812677" w14:textId="3CE7C8CF" w:rsidR="00E052BD" w:rsidRPr="005E6330" w:rsidRDefault="00E052BD" w:rsidP="005E6330">
            <w:pPr>
              <w:ind w:firstLine="0"/>
              <w:jc w:val="center"/>
              <w:rPr>
                <w:sz w:val="20"/>
                <w:szCs w:val="20"/>
              </w:rPr>
            </w:pPr>
            <w:r w:rsidRPr="005E6330">
              <w:rPr>
                <w:sz w:val="20"/>
                <w:szCs w:val="20"/>
              </w:rPr>
              <w:t>65238</w:t>
            </w:r>
          </w:p>
        </w:tc>
        <w:tc>
          <w:tcPr>
            <w:tcW w:w="810" w:type="dxa"/>
            <w:tcMar>
              <w:top w:w="20" w:type="dxa"/>
              <w:left w:w="20" w:type="dxa"/>
              <w:bottom w:w="100" w:type="dxa"/>
              <w:right w:w="20" w:type="dxa"/>
            </w:tcMar>
            <w:vAlign w:val="center"/>
          </w:tcPr>
          <w:p w14:paraId="0AAD586F" w14:textId="3246B3A0" w:rsidR="00E052BD" w:rsidRPr="005E6330" w:rsidRDefault="00E052BD" w:rsidP="005E6330">
            <w:pPr>
              <w:ind w:firstLine="0"/>
              <w:jc w:val="center"/>
              <w:rPr>
                <w:sz w:val="20"/>
                <w:szCs w:val="20"/>
              </w:rPr>
            </w:pPr>
            <w:r w:rsidRPr="005E6330">
              <w:rPr>
                <w:sz w:val="20"/>
                <w:szCs w:val="20"/>
              </w:rPr>
              <w:t>87276</w:t>
            </w:r>
          </w:p>
        </w:tc>
        <w:tc>
          <w:tcPr>
            <w:tcW w:w="630" w:type="dxa"/>
            <w:tcMar>
              <w:top w:w="20" w:type="dxa"/>
              <w:left w:w="20" w:type="dxa"/>
              <w:bottom w:w="100" w:type="dxa"/>
              <w:right w:w="20" w:type="dxa"/>
            </w:tcMar>
            <w:vAlign w:val="center"/>
          </w:tcPr>
          <w:p w14:paraId="37264C7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34FC579" w14:textId="59ADD387" w:rsidR="00E052BD" w:rsidRPr="005E6330" w:rsidRDefault="00E052BD" w:rsidP="005E6330">
            <w:pPr>
              <w:ind w:firstLine="0"/>
              <w:jc w:val="center"/>
              <w:rPr>
                <w:sz w:val="20"/>
                <w:szCs w:val="20"/>
              </w:rPr>
            </w:pPr>
            <w:r w:rsidRPr="005E6330">
              <w:rPr>
                <w:sz w:val="20"/>
                <w:szCs w:val="20"/>
              </w:rPr>
              <w:t>56588</w:t>
            </w:r>
          </w:p>
        </w:tc>
        <w:tc>
          <w:tcPr>
            <w:tcW w:w="810" w:type="dxa"/>
            <w:tcMar>
              <w:top w:w="20" w:type="dxa"/>
              <w:left w:w="20" w:type="dxa"/>
              <w:bottom w:w="100" w:type="dxa"/>
              <w:right w:w="20" w:type="dxa"/>
            </w:tcMar>
            <w:vAlign w:val="center"/>
          </w:tcPr>
          <w:p w14:paraId="365789CD" w14:textId="4A3F951D" w:rsidR="00E052BD" w:rsidRPr="005E6330" w:rsidRDefault="00E052BD" w:rsidP="005E6330">
            <w:pPr>
              <w:ind w:firstLine="0"/>
              <w:jc w:val="center"/>
              <w:rPr>
                <w:sz w:val="20"/>
                <w:szCs w:val="20"/>
              </w:rPr>
            </w:pPr>
            <w:r w:rsidRPr="005E6330">
              <w:rPr>
                <w:sz w:val="20"/>
                <w:szCs w:val="20"/>
              </w:rPr>
              <w:t>76542</w:t>
            </w:r>
          </w:p>
        </w:tc>
        <w:tc>
          <w:tcPr>
            <w:tcW w:w="720" w:type="dxa"/>
            <w:tcMar>
              <w:top w:w="20" w:type="dxa"/>
              <w:left w:w="20" w:type="dxa"/>
              <w:bottom w:w="100" w:type="dxa"/>
              <w:right w:w="20" w:type="dxa"/>
            </w:tcMar>
            <w:vAlign w:val="center"/>
          </w:tcPr>
          <w:p w14:paraId="574E44F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0B8296B" w14:textId="3918BCF0" w:rsidR="00E052BD" w:rsidRPr="005E6330" w:rsidRDefault="00E052BD" w:rsidP="005E6330">
            <w:pPr>
              <w:ind w:firstLine="0"/>
              <w:jc w:val="center"/>
              <w:rPr>
                <w:sz w:val="20"/>
                <w:szCs w:val="20"/>
              </w:rPr>
            </w:pPr>
            <w:r w:rsidRPr="005E6330">
              <w:rPr>
                <w:sz w:val="20"/>
                <w:szCs w:val="20"/>
              </w:rPr>
              <w:t>54076</w:t>
            </w:r>
          </w:p>
        </w:tc>
        <w:tc>
          <w:tcPr>
            <w:tcW w:w="0" w:type="auto"/>
            <w:tcMar>
              <w:top w:w="20" w:type="dxa"/>
              <w:left w:w="20" w:type="dxa"/>
              <w:bottom w:w="100" w:type="dxa"/>
              <w:right w:w="20" w:type="dxa"/>
            </w:tcMar>
            <w:vAlign w:val="center"/>
          </w:tcPr>
          <w:p w14:paraId="6419D379" w14:textId="293C14E7" w:rsidR="00E052BD" w:rsidRPr="005E6330" w:rsidRDefault="00E052BD" w:rsidP="005E6330">
            <w:pPr>
              <w:ind w:firstLine="0"/>
              <w:jc w:val="center"/>
              <w:rPr>
                <w:sz w:val="20"/>
                <w:szCs w:val="20"/>
              </w:rPr>
            </w:pPr>
            <w:r w:rsidRPr="005E6330">
              <w:rPr>
                <w:sz w:val="20"/>
                <w:szCs w:val="20"/>
              </w:rPr>
              <w:t>83571</w:t>
            </w:r>
          </w:p>
        </w:tc>
        <w:tc>
          <w:tcPr>
            <w:tcW w:w="698" w:type="dxa"/>
            <w:tcMar>
              <w:top w:w="20" w:type="dxa"/>
              <w:left w:w="20" w:type="dxa"/>
              <w:bottom w:w="100" w:type="dxa"/>
              <w:right w:w="20" w:type="dxa"/>
            </w:tcMar>
            <w:vAlign w:val="center"/>
          </w:tcPr>
          <w:p w14:paraId="4DD2AE7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67CA99C" w14:textId="7F61B5AD" w:rsidR="00E052BD" w:rsidRPr="005E6330" w:rsidRDefault="00E052BD" w:rsidP="005E6330">
            <w:pPr>
              <w:ind w:firstLine="0"/>
              <w:jc w:val="center"/>
              <w:rPr>
                <w:sz w:val="20"/>
                <w:szCs w:val="20"/>
              </w:rPr>
            </w:pPr>
            <w:r w:rsidRPr="005E6330">
              <w:rPr>
                <w:sz w:val="20"/>
                <w:szCs w:val="20"/>
              </w:rPr>
              <w:t>588877</w:t>
            </w:r>
          </w:p>
        </w:tc>
        <w:tc>
          <w:tcPr>
            <w:tcW w:w="810" w:type="dxa"/>
            <w:tcMar>
              <w:top w:w="20" w:type="dxa"/>
              <w:left w:w="20" w:type="dxa"/>
              <w:bottom w:w="100" w:type="dxa"/>
              <w:right w:w="20" w:type="dxa"/>
            </w:tcMar>
            <w:vAlign w:val="center"/>
          </w:tcPr>
          <w:p w14:paraId="178381FE" w14:textId="0F2FF7DB" w:rsidR="00E052BD" w:rsidRPr="005E6330" w:rsidRDefault="00E052BD" w:rsidP="005E6330">
            <w:pPr>
              <w:ind w:firstLine="0"/>
              <w:jc w:val="center"/>
              <w:rPr>
                <w:sz w:val="20"/>
                <w:szCs w:val="20"/>
              </w:rPr>
            </w:pPr>
            <w:r w:rsidRPr="005E6330">
              <w:rPr>
                <w:sz w:val="20"/>
                <w:szCs w:val="20"/>
              </w:rPr>
              <w:t>76017</w:t>
            </w:r>
          </w:p>
        </w:tc>
        <w:tc>
          <w:tcPr>
            <w:tcW w:w="729" w:type="dxa"/>
            <w:tcMar>
              <w:top w:w="20" w:type="dxa"/>
              <w:left w:w="20" w:type="dxa"/>
              <w:bottom w:w="100" w:type="dxa"/>
              <w:right w:w="20" w:type="dxa"/>
            </w:tcMar>
            <w:vAlign w:val="center"/>
          </w:tcPr>
          <w:p w14:paraId="2B1EA93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24E88CF" w14:textId="7A477136" w:rsidR="00E052BD" w:rsidRPr="005E6330" w:rsidRDefault="00E052BD" w:rsidP="005E6330">
            <w:pPr>
              <w:ind w:firstLine="0"/>
              <w:jc w:val="center"/>
              <w:rPr>
                <w:sz w:val="20"/>
                <w:szCs w:val="20"/>
              </w:rPr>
            </w:pPr>
            <w:r w:rsidRPr="005E6330">
              <w:rPr>
                <w:sz w:val="20"/>
                <w:szCs w:val="20"/>
              </w:rPr>
              <w:t>59237</w:t>
            </w:r>
          </w:p>
        </w:tc>
        <w:tc>
          <w:tcPr>
            <w:tcW w:w="810" w:type="dxa"/>
            <w:tcMar>
              <w:top w:w="20" w:type="dxa"/>
              <w:left w:w="20" w:type="dxa"/>
              <w:bottom w:w="100" w:type="dxa"/>
              <w:right w:w="20" w:type="dxa"/>
            </w:tcMar>
            <w:vAlign w:val="center"/>
          </w:tcPr>
          <w:p w14:paraId="29E34145" w14:textId="2EE6B4A1" w:rsidR="00E052BD" w:rsidRPr="005E6330" w:rsidRDefault="00E052BD" w:rsidP="005E6330">
            <w:pPr>
              <w:ind w:firstLine="0"/>
              <w:jc w:val="center"/>
              <w:rPr>
                <w:sz w:val="20"/>
                <w:szCs w:val="20"/>
              </w:rPr>
            </w:pPr>
            <w:r w:rsidRPr="005E6330">
              <w:rPr>
                <w:sz w:val="20"/>
                <w:szCs w:val="20"/>
              </w:rPr>
              <w:t>85012</w:t>
            </w:r>
          </w:p>
        </w:tc>
        <w:tc>
          <w:tcPr>
            <w:tcW w:w="720" w:type="dxa"/>
            <w:tcMar>
              <w:top w:w="20" w:type="dxa"/>
              <w:left w:w="20" w:type="dxa"/>
              <w:bottom w:w="100" w:type="dxa"/>
              <w:right w:w="20" w:type="dxa"/>
            </w:tcMar>
            <w:vAlign w:val="center"/>
          </w:tcPr>
          <w:p w14:paraId="0E4BC644"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0AFE5E05" w14:textId="77777777" w:rsidTr="005E6330">
        <w:trPr>
          <w:trHeight w:val="288"/>
        </w:trPr>
        <w:tc>
          <w:tcPr>
            <w:tcW w:w="3060" w:type="dxa"/>
            <w:tcMar>
              <w:top w:w="20" w:type="dxa"/>
              <w:left w:w="20" w:type="dxa"/>
              <w:bottom w:w="100" w:type="dxa"/>
              <w:right w:w="20" w:type="dxa"/>
            </w:tcMar>
            <w:vAlign w:val="center"/>
          </w:tcPr>
          <w:p w14:paraId="3E674F2F" w14:textId="3128FE09" w:rsidR="00E052BD" w:rsidRPr="005E6330" w:rsidRDefault="00E052BD" w:rsidP="005E6330">
            <w:pPr>
              <w:ind w:firstLine="0"/>
              <w:jc w:val="center"/>
              <w:rPr>
                <w:sz w:val="20"/>
                <w:szCs w:val="20"/>
              </w:rPr>
            </w:pPr>
            <w:r w:rsidRPr="005E6330">
              <w:rPr>
                <w:sz w:val="20"/>
                <w:szCs w:val="20"/>
              </w:rPr>
              <w:t>Unemployment Rate</w:t>
            </w:r>
          </w:p>
        </w:tc>
        <w:tc>
          <w:tcPr>
            <w:tcW w:w="801" w:type="dxa"/>
            <w:tcMar>
              <w:top w:w="20" w:type="dxa"/>
              <w:left w:w="20" w:type="dxa"/>
              <w:bottom w:w="100" w:type="dxa"/>
              <w:right w:w="20" w:type="dxa"/>
            </w:tcMar>
            <w:vAlign w:val="center"/>
          </w:tcPr>
          <w:p w14:paraId="18F9F178" w14:textId="50E2028B" w:rsidR="00E052BD" w:rsidRPr="005E6330" w:rsidRDefault="00E052BD" w:rsidP="005E6330">
            <w:pPr>
              <w:ind w:firstLine="0"/>
              <w:jc w:val="center"/>
              <w:rPr>
                <w:sz w:val="20"/>
                <w:szCs w:val="20"/>
              </w:rPr>
            </w:pPr>
            <w:r w:rsidRPr="005E6330">
              <w:rPr>
                <w:sz w:val="20"/>
                <w:szCs w:val="20"/>
              </w:rPr>
              <w:t>7.528</w:t>
            </w:r>
          </w:p>
        </w:tc>
        <w:tc>
          <w:tcPr>
            <w:tcW w:w="810" w:type="dxa"/>
            <w:tcMar>
              <w:top w:w="20" w:type="dxa"/>
              <w:left w:w="20" w:type="dxa"/>
              <w:bottom w:w="100" w:type="dxa"/>
              <w:right w:w="20" w:type="dxa"/>
            </w:tcMar>
            <w:vAlign w:val="center"/>
          </w:tcPr>
          <w:p w14:paraId="47B14C54" w14:textId="098876CD" w:rsidR="00E052BD" w:rsidRPr="005E6330" w:rsidRDefault="00E052BD" w:rsidP="005E6330">
            <w:pPr>
              <w:ind w:firstLine="0"/>
              <w:jc w:val="center"/>
              <w:rPr>
                <w:sz w:val="20"/>
                <w:szCs w:val="20"/>
              </w:rPr>
            </w:pPr>
            <w:r w:rsidRPr="005E6330">
              <w:rPr>
                <w:sz w:val="20"/>
                <w:szCs w:val="20"/>
              </w:rPr>
              <w:t>1.794</w:t>
            </w:r>
          </w:p>
        </w:tc>
        <w:tc>
          <w:tcPr>
            <w:tcW w:w="630" w:type="dxa"/>
            <w:tcMar>
              <w:top w:w="20" w:type="dxa"/>
              <w:left w:w="20" w:type="dxa"/>
              <w:bottom w:w="100" w:type="dxa"/>
              <w:right w:w="20" w:type="dxa"/>
            </w:tcMar>
            <w:vAlign w:val="center"/>
          </w:tcPr>
          <w:p w14:paraId="77CA142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E73C348" w14:textId="534243F4" w:rsidR="00E052BD" w:rsidRPr="005E6330" w:rsidRDefault="00E052BD" w:rsidP="005E6330">
            <w:pPr>
              <w:ind w:firstLine="0"/>
              <w:jc w:val="center"/>
              <w:rPr>
                <w:sz w:val="20"/>
                <w:szCs w:val="20"/>
              </w:rPr>
            </w:pPr>
            <w:r w:rsidRPr="005E6330">
              <w:rPr>
                <w:sz w:val="20"/>
                <w:szCs w:val="20"/>
              </w:rPr>
              <w:t>6.34</w:t>
            </w:r>
          </w:p>
        </w:tc>
        <w:tc>
          <w:tcPr>
            <w:tcW w:w="810" w:type="dxa"/>
            <w:tcMar>
              <w:top w:w="20" w:type="dxa"/>
              <w:left w:w="20" w:type="dxa"/>
              <w:bottom w:w="100" w:type="dxa"/>
              <w:right w:w="20" w:type="dxa"/>
            </w:tcMar>
            <w:vAlign w:val="center"/>
          </w:tcPr>
          <w:p w14:paraId="5A17741A" w14:textId="77777777" w:rsidR="00E052BD" w:rsidRPr="005E6330" w:rsidRDefault="00E052BD" w:rsidP="005E6330">
            <w:pPr>
              <w:ind w:firstLine="0"/>
              <w:jc w:val="center"/>
              <w:rPr>
                <w:sz w:val="20"/>
                <w:szCs w:val="20"/>
              </w:rPr>
            </w:pPr>
            <w:r w:rsidRPr="005E6330">
              <w:rPr>
                <w:sz w:val="20"/>
                <w:szCs w:val="20"/>
              </w:rPr>
              <w:t>15.48</w:t>
            </w:r>
          </w:p>
        </w:tc>
        <w:tc>
          <w:tcPr>
            <w:tcW w:w="720" w:type="dxa"/>
            <w:tcMar>
              <w:top w:w="20" w:type="dxa"/>
              <w:left w:w="20" w:type="dxa"/>
              <w:bottom w:w="100" w:type="dxa"/>
              <w:right w:w="20" w:type="dxa"/>
            </w:tcMar>
            <w:vAlign w:val="center"/>
          </w:tcPr>
          <w:p w14:paraId="50CDE635" w14:textId="1AC4EC6B" w:rsidR="00E052BD" w:rsidRPr="005E6330" w:rsidRDefault="003F3F6E" w:rsidP="005E6330">
            <w:pPr>
              <w:ind w:firstLine="0"/>
              <w:jc w:val="center"/>
              <w:rPr>
                <w:sz w:val="20"/>
                <w:szCs w:val="20"/>
              </w:rPr>
            </w:pPr>
            <w:r w:rsidRPr="005E6330">
              <w:rPr>
                <w:sz w:val="20"/>
                <w:szCs w:val="20"/>
              </w:rPr>
              <w:t>0</w:t>
            </w:r>
            <w:r w:rsidR="00E052BD" w:rsidRPr="005E6330">
              <w:rPr>
                <w:sz w:val="20"/>
                <w:szCs w:val="20"/>
              </w:rPr>
              <w:t>.431</w:t>
            </w:r>
          </w:p>
        </w:tc>
        <w:tc>
          <w:tcPr>
            <w:tcW w:w="810" w:type="dxa"/>
            <w:tcMar>
              <w:top w:w="20" w:type="dxa"/>
              <w:left w:w="20" w:type="dxa"/>
              <w:bottom w:w="100" w:type="dxa"/>
              <w:right w:w="20" w:type="dxa"/>
            </w:tcMar>
            <w:vAlign w:val="center"/>
          </w:tcPr>
          <w:p w14:paraId="06055427" w14:textId="0FAE7521" w:rsidR="00E052BD" w:rsidRPr="005E6330" w:rsidRDefault="00E052BD" w:rsidP="005E6330">
            <w:pPr>
              <w:ind w:firstLine="0"/>
              <w:jc w:val="center"/>
              <w:rPr>
                <w:sz w:val="20"/>
                <w:szCs w:val="20"/>
              </w:rPr>
            </w:pPr>
            <w:r w:rsidRPr="005E6330">
              <w:rPr>
                <w:sz w:val="20"/>
                <w:szCs w:val="20"/>
              </w:rPr>
              <w:t>2.26</w:t>
            </w:r>
          </w:p>
        </w:tc>
        <w:tc>
          <w:tcPr>
            <w:tcW w:w="0" w:type="auto"/>
            <w:tcMar>
              <w:top w:w="20" w:type="dxa"/>
              <w:left w:w="20" w:type="dxa"/>
              <w:bottom w:w="100" w:type="dxa"/>
              <w:right w:w="20" w:type="dxa"/>
            </w:tcMar>
            <w:vAlign w:val="center"/>
          </w:tcPr>
          <w:p w14:paraId="157A07EE" w14:textId="32D02591" w:rsidR="00E052BD" w:rsidRPr="005E6330" w:rsidRDefault="00E052BD" w:rsidP="005E6330">
            <w:pPr>
              <w:ind w:firstLine="0"/>
              <w:jc w:val="center"/>
              <w:rPr>
                <w:sz w:val="20"/>
                <w:szCs w:val="20"/>
              </w:rPr>
            </w:pPr>
            <w:r w:rsidRPr="005E6330">
              <w:rPr>
                <w:sz w:val="20"/>
                <w:szCs w:val="20"/>
              </w:rPr>
              <w:t>5.807</w:t>
            </w:r>
          </w:p>
        </w:tc>
        <w:tc>
          <w:tcPr>
            <w:tcW w:w="698" w:type="dxa"/>
            <w:tcMar>
              <w:top w:w="20" w:type="dxa"/>
              <w:left w:w="20" w:type="dxa"/>
              <w:bottom w:w="100" w:type="dxa"/>
              <w:right w:w="20" w:type="dxa"/>
            </w:tcMar>
            <w:vAlign w:val="center"/>
          </w:tcPr>
          <w:p w14:paraId="058EEBF0"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6FE0BAF" w14:textId="77777777" w:rsidR="00E052BD" w:rsidRPr="005E6330" w:rsidRDefault="00E052BD" w:rsidP="005E6330">
            <w:pPr>
              <w:ind w:firstLine="0"/>
              <w:jc w:val="center"/>
              <w:rPr>
                <w:sz w:val="20"/>
                <w:szCs w:val="20"/>
              </w:rPr>
            </w:pPr>
            <w:r w:rsidRPr="005E6330">
              <w:rPr>
                <w:sz w:val="20"/>
                <w:szCs w:val="20"/>
              </w:rPr>
              <w:t>11.837</w:t>
            </w:r>
          </w:p>
        </w:tc>
        <w:tc>
          <w:tcPr>
            <w:tcW w:w="810" w:type="dxa"/>
            <w:tcMar>
              <w:top w:w="20" w:type="dxa"/>
              <w:left w:w="20" w:type="dxa"/>
              <w:bottom w:w="100" w:type="dxa"/>
              <w:right w:w="20" w:type="dxa"/>
            </w:tcMar>
            <w:vAlign w:val="center"/>
          </w:tcPr>
          <w:p w14:paraId="6B132CF0" w14:textId="77777777" w:rsidR="00E052BD" w:rsidRPr="005E6330" w:rsidRDefault="00E052BD" w:rsidP="005E6330">
            <w:pPr>
              <w:ind w:firstLine="0"/>
              <w:jc w:val="center"/>
              <w:rPr>
                <w:sz w:val="20"/>
                <w:szCs w:val="20"/>
              </w:rPr>
            </w:pPr>
            <w:r w:rsidRPr="005E6330">
              <w:rPr>
                <w:sz w:val="20"/>
                <w:szCs w:val="20"/>
              </w:rPr>
              <w:t>15.585</w:t>
            </w:r>
          </w:p>
        </w:tc>
        <w:tc>
          <w:tcPr>
            <w:tcW w:w="729" w:type="dxa"/>
            <w:tcMar>
              <w:top w:w="20" w:type="dxa"/>
              <w:left w:w="20" w:type="dxa"/>
              <w:bottom w:w="100" w:type="dxa"/>
              <w:right w:w="20" w:type="dxa"/>
            </w:tcMar>
            <w:vAlign w:val="center"/>
          </w:tcPr>
          <w:p w14:paraId="59AFD066"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48DAB165" w14:textId="77777777" w:rsidR="00E052BD" w:rsidRPr="005E6330" w:rsidRDefault="00E052BD" w:rsidP="005E6330">
            <w:pPr>
              <w:ind w:firstLine="0"/>
              <w:jc w:val="center"/>
              <w:rPr>
                <w:sz w:val="20"/>
                <w:szCs w:val="20"/>
              </w:rPr>
            </w:pPr>
            <w:r w:rsidRPr="005E6330">
              <w:rPr>
                <w:sz w:val="20"/>
                <w:szCs w:val="20"/>
              </w:rPr>
              <w:t>14.243</w:t>
            </w:r>
          </w:p>
        </w:tc>
        <w:tc>
          <w:tcPr>
            <w:tcW w:w="810" w:type="dxa"/>
            <w:tcMar>
              <w:top w:w="20" w:type="dxa"/>
              <w:left w:w="20" w:type="dxa"/>
              <w:bottom w:w="100" w:type="dxa"/>
              <w:right w:w="20" w:type="dxa"/>
            </w:tcMar>
            <w:vAlign w:val="center"/>
          </w:tcPr>
          <w:p w14:paraId="08D44F74" w14:textId="77777777" w:rsidR="00E052BD" w:rsidRPr="005E6330" w:rsidRDefault="00E052BD" w:rsidP="005E6330">
            <w:pPr>
              <w:ind w:firstLine="0"/>
              <w:jc w:val="center"/>
              <w:rPr>
                <w:sz w:val="20"/>
                <w:szCs w:val="20"/>
              </w:rPr>
            </w:pPr>
            <w:r w:rsidRPr="005E6330">
              <w:rPr>
                <w:sz w:val="20"/>
                <w:szCs w:val="20"/>
              </w:rPr>
              <w:t>15.141</w:t>
            </w:r>
          </w:p>
        </w:tc>
        <w:tc>
          <w:tcPr>
            <w:tcW w:w="720" w:type="dxa"/>
            <w:tcMar>
              <w:top w:w="20" w:type="dxa"/>
              <w:left w:w="20" w:type="dxa"/>
              <w:bottom w:w="100" w:type="dxa"/>
              <w:right w:w="20" w:type="dxa"/>
            </w:tcMar>
            <w:vAlign w:val="center"/>
          </w:tcPr>
          <w:p w14:paraId="53F8CDDC" w14:textId="77777777" w:rsidR="00E052BD" w:rsidRPr="005E6330" w:rsidRDefault="00E052BD" w:rsidP="005E6330">
            <w:pPr>
              <w:ind w:firstLine="0"/>
              <w:jc w:val="center"/>
              <w:rPr>
                <w:sz w:val="20"/>
                <w:szCs w:val="20"/>
              </w:rPr>
            </w:pPr>
            <w:r w:rsidRPr="005E6330">
              <w:rPr>
                <w:sz w:val="20"/>
                <w:szCs w:val="20"/>
              </w:rPr>
              <w:t>0.386</w:t>
            </w:r>
          </w:p>
        </w:tc>
      </w:tr>
      <w:tr w:rsidR="005E6330" w:rsidRPr="005E6330" w14:paraId="07F42207" w14:textId="77777777" w:rsidTr="005E6330">
        <w:trPr>
          <w:trHeight w:val="288"/>
        </w:trPr>
        <w:tc>
          <w:tcPr>
            <w:tcW w:w="3060" w:type="dxa"/>
            <w:tcMar>
              <w:top w:w="20" w:type="dxa"/>
              <w:left w:w="20" w:type="dxa"/>
              <w:bottom w:w="100" w:type="dxa"/>
              <w:right w:w="20" w:type="dxa"/>
            </w:tcMar>
            <w:vAlign w:val="center"/>
          </w:tcPr>
          <w:p w14:paraId="5B69AB46" w14:textId="1619F173" w:rsidR="00E052BD" w:rsidRPr="005E6330" w:rsidRDefault="00E052BD" w:rsidP="005E6330">
            <w:pPr>
              <w:ind w:firstLine="0"/>
              <w:jc w:val="center"/>
              <w:rPr>
                <w:sz w:val="20"/>
                <w:szCs w:val="20"/>
              </w:rPr>
            </w:pPr>
            <w:r w:rsidRPr="005E6330">
              <w:rPr>
                <w:sz w:val="20"/>
                <w:szCs w:val="20"/>
              </w:rPr>
              <w:t>Percent Hispanic</w:t>
            </w:r>
          </w:p>
        </w:tc>
        <w:tc>
          <w:tcPr>
            <w:tcW w:w="801" w:type="dxa"/>
            <w:tcMar>
              <w:top w:w="20" w:type="dxa"/>
              <w:left w:w="20" w:type="dxa"/>
              <w:bottom w:w="100" w:type="dxa"/>
              <w:right w:w="20" w:type="dxa"/>
            </w:tcMar>
            <w:vAlign w:val="center"/>
          </w:tcPr>
          <w:p w14:paraId="49E28D85" w14:textId="77777777" w:rsidR="00E052BD" w:rsidRPr="005E6330" w:rsidRDefault="00E052BD" w:rsidP="005E6330">
            <w:pPr>
              <w:ind w:firstLine="0"/>
              <w:jc w:val="center"/>
              <w:rPr>
                <w:sz w:val="20"/>
                <w:szCs w:val="20"/>
              </w:rPr>
            </w:pPr>
            <w:r w:rsidRPr="005E6330">
              <w:rPr>
                <w:sz w:val="20"/>
                <w:szCs w:val="20"/>
              </w:rPr>
              <w:t>39.375</w:t>
            </w:r>
          </w:p>
        </w:tc>
        <w:tc>
          <w:tcPr>
            <w:tcW w:w="810" w:type="dxa"/>
            <w:tcMar>
              <w:top w:w="20" w:type="dxa"/>
              <w:left w:w="20" w:type="dxa"/>
              <w:bottom w:w="100" w:type="dxa"/>
              <w:right w:w="20" w:type="dxa"/>
            </w:tcMar>
            <w:vAlign w:val="center"/>
          </w:tcPr>
          <w:p w14:paraId="135C02CF" w14:textId="77777777" w:rsidR="00E052BD" w:rsidRPr="005E6330" w:rsidRDefault="00E052BD" w:rsidP="005E6330">
            <w:pPr>
              <w:ind w:firstLine="0"/>
              <w:jc w:val="center"/>
              <w:rPr>
                <w:sz w:val="20"/>
                <w:szCs w:val="20"/>
              </w:rPr>
            </w:pPr>
            <w:r w:rsidRPr="005E6330">
              <w:rPr>
                <w:sz w:val="20"/>
                <w:szCs w:val="20"/>
              </w:rPr>
              <w:t>26.761</w:t>
            </w:r>
          </w:p>
        </w:tc>
        <w:tc>
          <w:tcPr>
            <w:tcW w:w="630" w:type="dxa"/>
            <w:tcMar>
              <w:top w:w="20" w:type="dxa"/>
              <w:left w:w="20" w:type="dxa"/>
              <w:bottom w:w="100" w:type="dxa"/>
              <w:right w:w="20" w:type="dxa"/>
            </w:tcMar>
            <w:vAlign w:val="center"/>
          </w:tcPr>
          <w:p w14:paraId="4BE46A5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4D116E1" w14:textId="77777777" w:rsidR="00E052BD" w:rsidRPr="005E6330" w:rsidRDefault="00E052BD" w:rsidP="005E6330">
            <w:pPr>
              <w:ind w:firstLine="0"/>
              <w:jc w:val="center"/>
              <w:rPr>
                <w:sz w:val="20"/>
                <w:szCs w:val="20"/>
              </w:rPr>
            </w:pPr>
            <w:r w:rsidRPr="005E6330">
              <w:rPr>
                <w:sz w:val="20"/>
                <w:szCs w:val="20"/>
              </w:rPr>
              <w:t>34.321</w:t>
            </w:r>
          </w:p>
        </w:tc>
        <w:tc>
          <w:tcPr>
            <w:tcW w:w="810" w:type="dxa"/>
            <w:tcMar>
              <w:top w:w="20" w:type="dxa"/>
              <w:left w:w="20" w:type="dxa"/>
              <w:bottom w:w="100" w:type="dxa"/>
              <w:right w:w="20" w:type="dxa"/>
            </w:tcMar>
            <w:vAlign w:val="center"/>
          </w:tcPr>
          <w:p w14:paraId="346765D8" w14:textId="77777777" w:rsidR="00E052BD" w:rsidRPr="005E6330" w:rsidRDefault="00E052BD" w:rsidP="005E6330">
            <w:pPr>
              <w:ind w:firstLine="0"/>
              <w:jc w:val="center"/>
              <w:rPr>
                <w:sz w:val="20"/>
                <w:szCs w:val="20"/>
              </w:rPr>
            </w:pPr>
            <w:r w:rsidRPr="005E6330">
              <w:rPr>
                <w:sz w:val="20"/>
                <w:szCs w:val="20"/>
              </w:rPr>
              <w:t>37.979</w:t>
            </w:r>
          </w:p>
        </w:tc>
        <w:tc>
          <w:tcPr>
            <w:tcW w:w="720" w:type="dxa"/>
            <w:tcMar>
              <w:top w:w="20" w:type="dxa"/>
              <w:left w:w="20" w:type="dxa"/>
              <w:bottom w:w="100" w:type="dxa"/>
              <w:right w:w="20" w:type="dxa"/>
            </w:tcMar>
            <w:vAlign w:val="center"/>
          </w:tcPr>
          <w:p w14:paraId="7DBADA78" w14:textId="77777777" w:rsidR="00E052BD" w:rsidRPr="005E6330" w:rsidRDefault="00E052BD" w:rsidP="005E6330">
            <w:pPr>
              <w:ind w:firstLine="0"/>
              <w:jc w:val="center"/>
              <w:rPr>
                <w:sz w:val="20"/>
                <w:szCs w:val="20"/>
              </w:rPr>
            </w:pPr>
            <w:r w:rsidRPr="005E6330">
              <w:rPr>
                <w:sz w:val="20"/>
                <w:szCs w:val="20"/>
              </w:rPr>
              <w:t>0.084</w:t>
            </w:r>
          </w:p>
        </w:tc>
        <w:tc>
          <w:tcPr>
            <w:tcW w:w="810" w:type="dxa"/>
            <w:tcMar>
              <w:top w:w="20" w:type="dxa"/>
              <w:left w:w="20" w:type="dxa"/>
              <w:bottom w:w="100" w:type="dxa"/>
              <w:right w:w="20" w:type="dxa"/>
            </w:tcMar>
            <w:vAlign w:val="center"/>
          </w:tcPr>
          <w:p w14:paraId="045C26FB" w14:textId="77777777" w:rsidR="00E052BD" w:rsidRPr="005E6330" w:rsidRDefault="00E052BD" w:rsidP="005E6330">
            <w:pPr>
              <w:ind w:firstLine="0"/>
              <w:jc w:val="center"/>
              <w:rPr>
                <w:sz w:val="20"/>
                <w:szCs w:val="20"/>
              </w:rPr>
            </w:pPr>
            <w:r w:rsidRPr="005E6330">
              <w:rPr>
                <w:sz w:val="20"/>
                <w:szCs w:val="20"/>
              </w:rPr>
              <w:t>30.165</w:t>
            </w:r>
          </w:p>
        </w:tc>
        <w:tc>
          <w:tcPr>
            <w:tcW w:w="0" w:type="auto"/>
            <w:tcMar>
              <w:top w:w="20" w:type="dxa"/>
              <w:left w:w="20" w:type="dxa"/>
              <w:bottom w:w="100" w:type="dxa"/>
              <w:right w:w="20" w:type="dxa"/>
            </w:tcMar>
            <w:vAlign w:val="center"/>
          </w:tcPr>
          <w:p w14:paraId="5E50288C" w14:textId="77777777" w:rsidR="00E052BD" w:rsidRPr="005E6330" w:rsidRDefault="00E052BD" w:rsidP="005E6330">
            <w:pPr>
              <w:ind w:firstLine="0"/>
              <w:jc w:val="center"/>
              <w:rPr>
                <w:sz w:val="20"/>
                <w:szCs w:val="20"/>
              </w:rPr>
            </w:pPr>
            <w:r w:rsidRPr="005E6330">
              <w:rPr>
                <w:sz w:val="20"/>
                <w:szCs w:val="20"/>
              </w:rPr>
              <w:t>35.671</w:t>
            </w:r>
          </w:p>
        </w:tc>
        <w:tc>
          <w:tcPr>
            <w:tcW w:w="698" w:type="dxa"/>
            <w:tcMar>
              <w:top w:w="20" w:type="dxa"/>
              <w:left w:w="20" w:type="dxa"/>
              <w:bottom w:w="100" w:type="dxa"/>
              <w:right w:w="20" w:type="dxa"/>
            </w:tcMar>
            <w:vAlign w:val="center"/>
          </w:tcPr>
          <w:p w14:paraId="443079FF" w14:textId="77777777" w:rsidR="00E052BD" w:rsidRPr="005E6330" w:rsidRDefault="00E052BD" w:rsidP="005E6330">
            <w:pPr>
              <w:ind w:firstLine="0"/>
              <w:jc w:val="center"/>
              <w:rPr>
                <w:sz w:val="20"/>
                <w:szCs w:val="20"/>
              </w:rPr>
            </w:pPr>
            <w:r w:rsidRPr="005E6330">
              <w:rPr>
                <w:sz w:val="20"/>
                <w:szCs w:val="20"/>
              </w:rPr>
              <w:t>0.006</w:t>
            </w:r>
          </w:p>
        </w:tc>
        <w:tc>
          <w:tcPr>
            <w:tcW w:w="810" w:type="dxa"/>
            <w:tcMar>
              <w:top w:w="20" w:type="dxa"/>
              <w:left w:w="20" w:type="dxa"/>
              <w:bottom w:w="100" w:type="dxa"/>
              <w:right w:w="20" w:type="dxa"/>
            </w:tcMar>
            <w:vAlign w:val="center"/>
          </w:tcPr>
          <w:p w14:paraId="12C4FE23" w14:textId="77777777" w:rsidR="00E052BD" w:rsidRPr="005E6330" w:rsidRDefault="00E052BD" w:rsidP="005E6330">
            <w:pPr>
              <w:ind w:firstLine="0"/>
              <w:jc w:val="center"/>
              <w:rPr>
                <w:sz w:val="20"/>
                <w:szCs w:val="20"/>
              </w:rPr>
            </w:pPr>
            <w:r w:rsidRPr="005E6330">
              <w:rPr>
                <w:sz w:val="20"/>
                <w:szCs w:val="20"/>
              </w:rPr>
              <w:t>28.057</w:t>
            </w:r>
          </w:p>
        </w:tc>
        <w:tc>
          <w:tcPr>
            <w:tcW w:w="810" w:type="dxa"/>
            <w:tcMar>
              <w:top w:w="20" w:type="dxa"/>
              <w:left w:w="20" w:type="dxa"/>
              <w:bottom w:w="100" w:type="dxa"/>
              <w:right w:w="20" w:type="dxa"/>
            </w:tcMar>
            <w:vAlign w:val="center"/>
          </w:tcPr>
          <w:p w14:paraId="2A5637AB" w14:textId="77777777" w:rsidR="00E052BD" w:rsidRPr="005E6330" w:rsidRDefault="00E052BD" w:rsidP="005E6330">
            <w:pPr>
              <w:ind w:firstLine="0"/>
              <w:jc w:val="center"/>
              <w:rPr>
                <w:sz w:val="20"/>
                <w:szCs w:val="20"/>
              </w:rPr>
            </w:pPr>
            <w:r w:rsidRPr="005E6330">
              <w:rPr>
                <w:sz w:val="20"/>
                <w:szCs w:val="20"/>
              </w:rPr>
              <w:t>38.627</w:t>
            </w:r>
          </w:p>
        </w:tc>
        <w:tc>
          <w:tcPr>
            <w:tcW w:w="729" w:type="dxa"/>
            <w:tcMar>
              <w:top w:w="20" w:type="dxa"/>
              <w:left w:w="20" w:type="dxa"/>
              <w:bottom w:w="100" w:type="dxa"/>
              <w:right w:w="20" w:type="dxa"/>
            </w:tcMar>
            <w:vAlign w:val="center"/>
          </w:tcPr>
          <w:p w14:paraId="48A26261"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8A4F31D" w14:textId="77777777" w:rsidR="00E052BD" w:rsidRPr="005E6330" w:rsidRDefault="00E052BD" w:rsidP="005E6330">
            <w:pPr>
              <w:ind w:firstLine="0"/>
              <w:jc w:val="center"/>
              <w:rPr>
                <w:sz w:val="20"/>
                <w:szCs w:val="20"/>
              </w:rPr>
            </w:pPr>
            <w:r w:rsidRPr="005E6330">
              <w:rPr>
                <w:sz w:val="20"/>
                <w:szCs w:val="20"/>
              </w:rPr>
              <w:t>33.03</w:t>
            </w:r>
          </w:p>
        </w:tc>
        <w:tc>
          <w:tcPr>
            <w:tcW w:w="810" w:type="dxa"/>
            <w:tcMar>
              <w:top w:w="20" w:type="dxa"/>
              <w:left w:w="20" w:type="dxa"/>
              <w:bottom w:w="100" w:type="dxa"/>
              <w:right w:w="20" w:type="dxa"/>
            </w:tcMar>
            <w:vAlign w:val="center"/>
          </w:tcPr>
          <w:p w14:paraId="0B0F6B24" w14:textId="77777777" w:rsidR="00E052BD" w:rsidRPr="005E6330" w:rsidRDefault="00E052BD" w:rsidP="005E6330">
            <w:pPr>
              <w:ind w:firstLine="0"/>
              <w:jc w:val="center"/>
              <w:rPr>
                <w:sz w:val="20"/>
                <w:szCs w:val="20"/>
              </w:rPr>
            </w:pPr>
            <w:r w:rsidRPr="005E6330">
              <w:rPr>
                <w:sz w:val="20"/>
                <w:szCs w:val="20"/>
              </w:rPr>
              <w:t>31.586</w:t>
            </w:r>
          </w:p>
        </w:tc>
        <w:tc>
          <w:tcPr>
            <w:tcW w:w="720" w:type="dxa"/>
            <w:tcMar>
              <w:top w:w="20" w:type="dxa"/>
              <w:left w:w="20" w:type="dxa"/>
              <w:bottom w:w="100" w:type="dxa"/>
              <w:right w:w="20" w:type="dxa"/>
            </w:tcMar>
            <w:vAlign w:val="center"/>
          </w:tcPr>
          <w:p w14:paraId="698E021E" w14:textId="77777777" w:rsidR="00E052BD" w:rsidRPr="005E6330" w:rsidRDefault="00E052BD" w:rsidP="005E6330">
            <w:pPr>
              <w:ind w:firstLine="0"/>
              <w:jc w:val="center"/>
              <w:rPr>
                <w:sz w:val="20"/>
                <w:szCs w:val="20"/>
              </w:rPr>
            </w:pPr>
            <w:r w:rsidRPr="005E6330">
              <w:rPr>
                <w:sz w:val="20"/>
                <w:szCs w:val="20"/>
              </w:rPr>
              <w:t>0.476</w:t>
            </w:r>
          </w:p>
        </w:tc>
      </w:tr>
      <w:tr w:rsidR="005E6330" w:rsidRPr="005E6330" w14:paraId="21B4FB4E" w14:textId="77777777" w:rsidTr="005E6330">
        <w:trPr>
          <w:trHeight w:val="288"/>
        </w:trPr>
        <w:tc>
          <w:tcPr>
            <w:tcW w:w="3060" w:type="dxa"/>
            <w:tcMar>
              <w:top w:w="20" w:type="dxa"/>
              <w:left w:w="20" w:type="dxa"/>
              <w:bottom w:w="100" w:type="dxa"/>
              <w:right w:w="20" w:type="dxa"/>
            </w:tcMar>
            <w:vAlign w:val="center"/>
          </w:tcPr>
          <w:p w14:paraId="3BCA13F3" w14:textId="0C7984DE" w:rsidR="00E052BD" w:rsidRPr="005E6330" w:rsidRDefault="00E052BD" w:rsidP="005E6330">
            <w:pPr>
              <w:ind w:firstLine="0"/>
              <w:jc w:val="center"/>
              <w:rPr>
                <w:sz w:val="20"/>
                <w:szCs w:val="20"/>
              </w:rPr>
            </w:pPr>
            <w:r w:rsidRPr="005E6330">
              <w:rPr>
                <w:sz w:val="20"/>
                <w:szCs w:val="20"/>
              </w:rPr>
              <w:t>Percent Poverty</w:t>
            </w:r>
          </w:p>
        </w:tc>
        <w:tc>
          <w:tcPr>
            <w:tcW w:w="801" w:type="dxa"/>
            <w:tcMar>
              <w:top w:w="20" w:type="dxa"/>
              <w:left w:w="20" w:type="dxa"/>
              <w:bottom w:w="100" w:type="dxa"/>
              <w:right w:w="20" w:type="dxa"/>
            </w:tcMar>
            <w:vAlign w:val="center"/>
          </w:tcPr>
          <w:p w14:paraId="1B2C2AA9" w14:textId="77777777" w:rsidR="00E052BD" w:rsidRPr="005E6330" w:rsidRDefault="00E052BD" w:rsidP="005E6330">
            <w:pPr>
              <w:ind w:firstLine="0"/>
              <w:jc w:val="center"/>
              <w:rPr>
                <w:sz w:val="20"/>
                <w:szCs w:val="20"/>
              </w:rPr>
            </w:pPr>
            <w:r w:rsidRPr="005E6330">
              <w:rPr>
                <w:sz w:val="20"/>
                <w:szCs w:val="20"/>
              </w:rPr>
              <w:t>18.283</w:t>
            </w:r>
          </w:p>
        </w:tc>
        <w:tc>
          <w:tcPr>
            <w:tcW w:w="810" w:type="dxa"/>
            <w:tcMar>
              <w:top w:w="20" w:type="dxa"/>
              <w:left w:w="20" w:type="dxa"/>
              <w:bottom w:w="100" w:type="dxa"/>
              <w:right w:w="20" w:type="dxa"/>
            </w:tcMar>
            <w:vAlign w:val="center"/>
          </w:tcPr>
          <w:p w14:paraId="086D4547" w14:textId="77777777" w:rsidR="00E052BD" w:rsidRPr="005E6330" w:rsidRDefault="00E052BD" w:rsidP="005E6330">
            <w:pPr>
              <w:ind w:firstLine="0"/>
              <w:jc w:val="center"/>
              <w:rPr>
                <w:sz w:val="20"/>
                <w:szCs w:val="20"/>
              </w:rPr>
            </w:pPr>
            <w:r w:rsidRPr="005E6330">
              <w:rPr>
                <w:sz w:val="20"/>
                <w:szCs w:val="20"/>
              </w:rPr>
              <w:t>12.454</w:t>
            </w:r>
          </w:p>
        </w:tc>
        <w:tc>
          <w:tcPr>
            <w:tcW w:w="630" w:type="dxa"/>
            <w:tcMar>
              <w:top w:w="20" w:type="dxa"/>
              <w:left w:w="20" w:type="dxa"/>
              <w:bottom w:w="100" w:type="dxa"/>
              <w:right w:w="20" w:type="dxa"/>
            </w:tcMar>
            <w:vAlign w:val="center"/>
          </w:tcPr>
          <w:p w14:paraId="63076AE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E9C8C37" w14:textId="77777777" w:rsidR="00E052BD" w:rsidRPr="005E6330" w:rsidRDefault="00E052BD" w:rsidP="005E6330">
            <w:pPr>
              <w:ind w:firstLine="0"/>
              <w:jc w:val="center"/>
              <w:rPr>
                <w:sz w:val="20"/>
                <w:szCs w:val="20"/>
              </w:rPr>
            </w:pPr>
            <w:r w:rsidRPr="005E6330">
              <w:rPr>
                <w:sz w:val="20"/>
                <w:szCs w:val="20"/>
              </w:rPr>
              <w:t>19.807</w:t>
            </w:r>
          </w:p>
        </w:tc>
        <w:tc>
          <w:tcPr>
            <w:tcW w:w="810" w:type="dxa"/>
            <w:tcMar>
              <w:top w:w="20" w:type="dxa"/>
              <w:left w:w="20" w:type="dxa"/>
              <w:bottom w:w="100" w:type="dxa"/>
              <w:right w:w="20" w:type="dxa"/>
            </w:tcMar>
            <w:vAlign w:val="center"/>
          </w:tcPr>
          <w:p w14:paraId="46BBD639" w14:textId="77777777" w:rsidR="00E052BD" w:rsidRPr="005E6330" w:rsidRDefault="00E052BD" w:rsidP="005E6330">
            <w:pPr>
              <w:ind w:firstLine="0"/>
              <w:jc w:val="center"/>
              <w:rPr>
                <w:sz w:val="20"/>
                <w:szCs w:val="20"/>
              </w:rPr>
            </w:pPr>
            <w:r w:rsidRPr="005E6330">
              <w:rPr>
                <w:sz w:val="20"/>
                <w:szCs w:val="20"/>
              </w:rPr>
              <w:t>14.801</w:t>
            </w:r>
          </w:p>
        </w:tc>
        <w:tc>
          <w:tcPr>
            <w:tcW w:w="720" w:type="dxa"/>
            <w:tcMar>
              <w:top w:w="20" w:type="dxa"/>
              <w:left w:w="20" w:type="dxa"/>
              <w:bottom w:w="100" w:type="dxa"/>
              <w:right w:w="20" w:type="dxa"/>
            </w:tcMar>
            <w:vAlign w:val="center"/>
          </w:tcPr>
          <w:p w14:paraId="2F16240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F71A3F1" w14:textId="77777777" w:rsidR="00E052BD" w:rsidRPr="005E6330" w:rsidRDefault="00E052BD" w:rsidP="005E6330">
            <w:pPr>
              <w:ind w:firstLine="0"/>
              <w:jc w:val="center"/>
              <w:rPr>
                <w:sz w:val="20"/>
                <w:szCs w:val="20"/>
              </w:rPr>
            </w:pPr>
            <w:r w:rsidRPr="005E6330">
              <w:rPr>
                <w:sz w:val="20"/>
                <w:szCs w:val="20"/>
              </w:rPr>
              <w:t>19.577</w:t>
            </w:r>
          </w:p>
        </w:tc>
        <w:tc>
          <w:tcPr>
            <w:tcW w:w="0" w:type="auto"/>
            <w:tcMar>
              <w:top w:w="20" w:type="dxa"/>
              <w:left w:w="20" w:type="dxa"/>
              <w:bottom w:w="100" w:type="dxa"/>
              <w:right w:w="20" w:type="dxa"/>
            </w:tcMar>
            <w:vAlign w:val="center"/>
          </w:tcPr>
          <w:p w14:paraId="45AB4E9C" w14:textId="77777777" w:rsidR="00E052BD" w:rsidRPr="005E6330" w:rsidRDefault="00E052BD" w:rsidP="005E6330">
            <w:pPr>
              <w:ind w:firstLine="0"/>
              <w:jc w:val="center"/>
              <w:rPr>
                <w:sz w:val="20"/>
                <w:szCs w:val="20"/>
              </w:rPr>
            </w:pPr>
            <w:r w:rsidRPr="005E6330">
              <w:rPr>
                <w:sz w:val="20"/>
                <w:szCs w:val="20"/>
              </w:rPr>
              <w:t>12.848</w:t>
            </w:r>
          </w:p>
        </w:tc>
        <w:tc>
          <w:tcPr>
            <w:tcW w:w="698" w:type="dxa"/>
            <w:tcMar>
              <w:top w:w="20" w:type="dxa"/>
              <w:left w:w="20" w:type="dxa"/>
              <w:bottom w:w="100" w:type="dxa"/>
              <w:right w:w="20" w:type="dxa"/>
            </w:tcMar>
            <w:vAlign w:val="center"/>
          </w:tcPr>
          <w:p w14:paraId="57F38C7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35608A3F" w14:textId="77777777" w:rsidR="00E052BD" w:rsidRPr="005E6330" w:rsidRDefault="00E052BD" w:rsidP="005E6330">
            <w:pPr>
              <w:ind w:firstLine="0"/>
              <w:jc w:val="center"/>
              <w:rPr>
                <w:sz w:val="20"/>
                <w:szCs w:val="20"/>
              </w:rPr>
            </w:pPr>
            <w:r w:rsidRPr="005E6330">
              <w:rPr>
                <w:sz w:val="20"/>
                <w:szCs w:val="20"/>
              </w:rPr>
              <w:t>18.106</w:t>
            </w:r>
          </w:p>
        </w:tc>
        <w:tc>
          <w:tcPr>
            <w:tcW w:w="810" w:type="dxa"/>
            <w:tcMar>
              <w:top w:w="20" w:type="dxa"/>
              <w:left w:w="20" w:type="dxa"/>
              <w:bottom w:w="100" w:type="dxa"/>
              <w:right w:w="20" w:type="dxa"/>
            </w:tcMar>
            <w:vAlign w:val="center"/>
          </w:tcPr>
          <w:p w14:paraId="53A464A2" w14:textId="77777777" w:rsidR="00E052BD" w:rsidRPr="005E6330" w:rsidRDefault="00E052BD" w:rsidP="005E6330">
            <w:pPr>
              <w:ind w:firstLine="0"/>
              <w:jc w:val="center"/>
              <w:rPr>
                <w:sz w:val="20"/>
                <w:szCs w:val="20"/>
              </w:rPr>
            </w:pPr>
            <w:r w:rsidRPr="005E6330">
              <w:rPr>
                <w:sz w:val="20"/>
                <w:szCs w:val="20"/>
              </w:rPr>
              <w:t>14.98</w:t>
            </w:r>
          </w:p>
        </w:tc>
        <w:tc>
          <w:tcPr>
            <w:tcW w:w="729" w:type="dxa"/>
            <w:tcMar>
              <w:top w:w="20" w:type="dxa"/>
              <w:left w:w="20" w:type="dxa"/>
              <w:bottom w:w="100" w:type="dxa"/>
              <w:right w:w="20" w:type="dxa"/>
            </w:tcMar>
            <w:vAlign w:val="center"/>
          </w:tcPr>
          <w:p w14:paraId="64B57B3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14490B9" w14:textId="77777777" w:rsidR="00E052BD" w:rsidRPr="005E6330" w:rsidRDefault="00E052BD" w:rsidP="005E6330">
            <w:pPr>
              <w:ind w:firstLine="0"/>
              <w:jc w:val="center"/>
              <w:rPr>
                <w:sz w:val="20"/>
                <w:szCs w:val="20"/>
              </w:rPr>
            </w:pPr>
            <w:r w:rsidRPr="005E6330">
              <w:rPr>
                <w:sz w:val="20"/>
                <w:szCs w:val="20"/>
              </w:rPr>
              <w:t>18.538</w:t>
            </w:r>
          </w:p>
        </w:tc>
        <w:tc>
          <w:tcPr>
            <w:tcW w:w="810" w:type="dxa"/>
            <w:tcMar>
              <w:top w:w="20" w:type="dxa"/>
              <w:left w:w="20" w:type="dxa"/>
              <w:bottom w:w="100" w:type="dxa"/>
              <w:right w:w="20" w:type="dxa"/>
            </w:tcMar>
            <w:vAlign w:val="center"/>
          </w:tcPr>
          <w:p w14:paraId="5E70D555" w14:textId="77777777" w:rsidR="00E052BD" w:rsidRPr="005E6330" w:rsidRDefault="00E052BD" w:rsidP="005E6330">
            <w:pPr>
              <w:ind w:firstLine="0"/>
              <w:jc w:val="center"/>
              <w:rPr>
                <w:sz w:val="20"/>
                <w:szCs w:val="20"/>
              </w:rPr>
            </w:pPr>
            <w:r w:rsidRPr="005E6330">
              <w:rPr>
                <w:sz w:val="20"/>
                <w:szCs w:val="20"/>
              </w:rPr>
              <w:t>12.43</w:t>
            </w:r>
          </w:p>
        </w:tc>
        <w:tc>
          <w:tcPr>
            <w:tcW w:w="720" w:type="dxa"/>
            <w:tcMar>
              <w:top w:w="20" w:type="dxa"/>
              <w:left w:w="20" w:type="dxa"/>
              <w:bottom w:w="100" w:type="dxa"/>
              <w:right w:w="20" w:type="dxa"/>
            </w:tcMar>
            <w:vAlign w:val="center"/>
          </w:tcPr>
          <w:p w14:paraId="29B50CB3"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5E7F3CF7" w14:textId="77777777" w:rsidTr="005E6330">
        <w:trPr>
          <w:trHeight w:val="288"/>
        </w:trPr>
        <w:tc>
          <w:tcPr>
            <w:tcW w:w="3060" w:type="dxa"/>
            <w:tcMar>
              <w:top w:w="20" w:type="dxa"/>
              <w:left w:w="20" w:type="dxa"/>
              <w:bottom w:w="100" w:type="dxa"/>
              <w:right w:w="20" w:type="dxa"/>
            </w:tcMar>
            <w:vAlign w:val="center"/>
          </w:tcPr>
          <w:p w14:paraId="3719B5BB" w14:textId="7C375250" w:rsidR="00E052BD" w:rsidRPr="005E6330" w:rsidRDefault="00E052BD" w:rsidP="005E6330">
            <w:pPr>
              <w:ind w:firstLine="0"/>
              <w:jc w:val="center"/>
              <w:rPr>
                <w:sz w:val="20"/>
                <w:szCs w:val="20"/>
              </w:rPr>
            </w:pPr>
            <w:r w:rsidRPr="005E6330">
              <w:rPr>
                <w:sz w:val="20"/>
                <w:szCs w:val="20"/>
              </w:rPr>
              <w:t>Percent Renter</w:t>
            </w:r>
          </w:p>
        </w:tc>
        <w:tc>
          <w:tcPr>
            <w:tcW w:w="801" w:type="dxa"/>
            <w:tcMar>
              <w:top w:w="20" w:type="dxa"/>
              <w:left w:w="20" w:type="dxa"/>
              <w:bottom w:w="100" w:type="dxa"/>
              <w:right w:w="20" w:type="dxa"/>
            </w:tcMar>
            <w:vAlign w:val="center"/>
          </w:tcPr>
          <w:p w14:paraId="4FA9233C" w14:textId="77777777" w:rsidR="00E052BD" w:rsidRPr="005E6330" w:rsidRDefault="00E052BD" w:rsidP="005E6330">
            <w:pPr>
              <w:ind w:firstLine="0"/>
              <w:jc w:val="center"/>
              <w:rPr>
                <w:sz w:val="20"/>
                <w:szCs w:val="20"/>
              </w:rPr>
            </w:pPr>
            <w:r w:rsidRPr="005E6330">
              <w:rPr>
                <w:sz w:val="20"/>
                <w:szCs w:val="20"/>
              </w:rPr>
              <w:t>47.667</w:t>
            </w:r>
          </w:p>
        </w:tc>
        <w:tc>
          <w:tcPr>
            <w:tcW w:w="810" w:type="dxa"/>
            <w:tcMar>
              <w:top w:w="20" w:type="dxa"/>
              <w:left w:w="20" w:type="dxa"/>
              <w:bottom w:w="100" w:type="dxa"/>
              <w:right w:w="20" w:type="dxa"/>
            </w:tcMar>
            <w:vAlign w:val="center"/>
          </w:tcPr>
          <w:p w14:paraId="26B9983B" w14:textId="77777777" w:rsidR="00E052BD" w:rsidRPr="005E6330" w:rsidRDefault="00E052BD" w:rsidP="005E6330">
            <w:pPr>
              <w:ind w:firstLine="0"/>
              <w:jc w:val="center"/>
              <w:rPr>
                <w:sz w:val="20"/>
                <w:szCs w:val="20"/>
              </w:rPr>
            </w:pPr>
            <w:r w:rsidRPr="005E6330">
              <w:rPr>
                <w:sz w:val="20"/>
                <w:szCs w:val="20"/>
              </w:rPr>
              <w:t>34.297</w:t>
            </w:r>
          </w:p>
        </w:tc>
        <w:tc>
          <w:tcPr>
            <w:tcW w:w="630" w:type="dxa"/>
            <w:tcMar>
              <w:top w:w="20" w:type="dxa"/>
              <w:left w:w="20" w:type="dxa"/>
              <w:bottom w:w="100" w:type="dxa"/>
              <w:right w:w="20" w:type="dxa"/>
            </w:tcMar>
            <w:vAlign w:val="center"/>
          </w:tcPr>
          <w:p w14:paraId="3911C455"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9A5D3DB" w14:textId="77777777" w:rsidR="00E052BD" w:rsidRPr="005E6330" w:rsidRDefault="00E052BD" w:rsidP="005E6330">
            <w:pPr>
              <w:ind w:firstLine="0"/>
              <w:jc w:val="center"/>
              <w:rPr>
                <w:sz w:val="20"/>
                <w:szCs w:val="20"/>
              </w:rPr>
            </w:pPr>
            <w:r w:rsidRPr="005E6330">
              <w:rPr>
                <w:sz w:val="20"/>
                <w:szCs w:val="20"/>
              </w:rPr>
              <w:t>49.892</w:t>
            </w:r>
          </w:p>
        </w:tc>
        <w:tc>
          <w:tcPr>
            <w:tcW w:w="810" w:type="dxa"/>
            <w:tcMar>
              <w:top w:w="20" w:type="dxa"/>
              <w:left w:w="20" w:type="dxa"/>
              <w:bottom w:w="100" w:type="dxa"/>
              <w:right w:w="20" w:type="dxa"/>
            </w:tcMar>
            <w:vAlign w:val="center"/>
          </w:tcPr>
          <w:p w14:paraId="69BD76BC" w14:textId="77777777" w:rsidR="00E052BD" w:rsidRPr="005E6330" w:rsidRDefault="00E052BD" w:rsidP="005E6330">
            <w:pPr>
              <w:ind w:firstLine="0"/>
              <w:jc w:val="center"/>
              <w:rPr>
                <w:sz w:val="20"/>
                <w:szCs w:val="20"/>
              </w:rPr>
            </w:pPr>
            <w:r w:rsidRPr="005E6330">
              <w:rPr>
                <w:sz w:val="20"/>
                <w:szCs w:val="20"/>
              </w:rPr>
              <w:t>41.047</w:t>
            </w:r>
          </w:p>
        </w:tc>
        <w:tc>
          <w:tcPr>
            <w:tcW w:w="720" w:type="dxa"/>
            <w:tcMar>
              <w:top w:w="20" w:type="dxa"/>
              <w:left w:w="20" w:type="dxa"/>
              <w:bottom w:w="100" w:type="dxa"/>
              <w:right w:w="20" w:type="dxa"/>
            </w:tcMar>
            <w:vAlign w:val="center"/>
          </w:tcPr>
          <w:p w14:paraId="24810601"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4D029EF" w14:textId="77777777" w:rsidR="00E052BD" w:rsidRPr="005E6330" w:rsidRDefault="00E052BD" w:rsidP="005E6330">
            <w:pPr>
              <w:ind w:firstLine="0"/>
              <w:jc w:val="center"/>
              <w:rPr>
                <w:sz w:val="20"/>
                <w:szCs w:val="20"/>
              </w:rPr>
            </w:pPr>
            <w:r w:rsidRPr="005E6330">
              <w:rPr>
                <w:sz w:val="20"/>
                <w:szCs w:val="20"/>
              </w:rPr>
              <w:t>40.423</w:t>
            </w:r>
          </w:p>
        </w:tc>
        <w:tc>
          <w:tcPr>
            <w:tcW w:w="0" w:type="auto"/>
            <w:tcMar>
              <w:top w:w="20" w:type="dxa"/>
              <w:left w:w="20" w:type="dxa"/>
              <w:bottom w:w="100" w:type="dxa"/>
              <w:right w:w="20" w:type="dxa"/>
            </w:tcMar>
            <w:vAlign w:val="center"/>
          </w:tcPr>
          <w:p w14:paraId="40E579EF" w14:textId="77777777" w:rsidR="00E052BD" w:rsidRPr="005E6330" w:rsidRDefault="00E052BD" w:rsidP="005E6330">
            <w:pPr>
              <w:ind w:firstLine="0"/>
              <w:jc w:val="center"/>
              <w:rPr>
                <w:sz w:val="20"/>
                <w:szCs w:val="20"/>
              </w:rPr>
            </w:pPr>
            <w:r w:rsidRPr="005E6330">
              <w:rPr>
                <w:sz w:val="20"/>
                <w:szCs w:val="20"/>
              </w:rPr>
              <w:t>40.994</w:t>
            </w:r>
          </w:p>
        </w:tc>
        <w:tc>
          <w:tcPr>
            <w:tcW w:w="698" w:type="dxa"/>
            <w:tcMar>
              <w:top w:w="20" w:type="dxa"/>
              <w:left w:w="20" w:type="dxa"/>
              <w:bottom w:w="100" w:type="dxa"/>
              <w:right w:w="20" w:type="dxa"/>
            </w:tcMar>
            <w:vAlign w:val="center"/>
          </w:tcPr>
          <w:p w14:paraId="3E83A3EF" w14:textId="77777777" w:rsidR="00E052BD" w:rsidRPr="005E6330" w:rsidRDefault="00E052BD" w:rsidP="005E6330">
            <w:pPr>
              <w:ind w:firstLine="0"/>
              <w:jc w:val="center"/>
              <w:rPr>
                <w:sz w:val="20"/>
                <w:szCs w:val="20"/>
              </w:rPr>
            </w:pPr>
            <w:r w:rsidRPr="005E6330">
              <w:rPr>
                <w:sz w:val="20"/>
                <w:szCs w:val="20"/>
              </w:rPr>
              <w:t>0.707</w:t>
            </w:r>
          </w:p>
        </w:tc>
        <w:tc>
          <w:tcPr>
            <w:tcW w:w="810" w:type="dxa"/>
            <w:tcMar>
              <w:top w:w="20" w:type="dxa"/>
              <w:left w:w="20" w:type="dxa"/>
              <w:bottom w:w="100" w:type="dxa"/>
              <w:right w:w="20" w:type="dxa"/>
            </w:tcMar>
            <w:vAlign w:val="center"/>
          </w:tcPr>
          <w:p w14:paraId="5B34E70F" w14:textId="77777777" w:rsidR="00E052BD" w:rsidRPr="005E6330" w:rsidRDefault="00E052BD" w:rsidP="005E6330">
            <w:pPr>
              <w:ind w:firstLine="0"/>
              <w:jc w:val="center"/>
              <w:rPr>
                <w:sz w:val="20"/>
                <w:szCs w:val="20"/>
              </w:rPr>
            </w:pPr>
            <w:r w:rsidRPr="005E6330">
              <w:rPr>
                <w:sz w:val="20"/>
                <w:szCs w:val="20"/>
              </w:rPr>
              <w:t>41.231</w:t>
            </w:r>
          </w:p>
        </w:tc>
        <w:tc>
          <w:tcPr>
            <w:tcW w:w="810" w:type="dxa"/>
            <w:tcMar>
              <w:top w:w="20" w:type="dxa"/>
              <w:left w:w="20" w:type="dxa"/>
              <w:bottom w:w="100" w:type="dxa"/>
              <w:right w:w="20" w:type="dxa"/>
            </w:tcMar>
            <w:vAlign w:val="center"/>
          </w:tcPr>
          <w:p w14:paraId="1790FF1F" w14:textId="77777777" w:rsidR="00E052BD" w:rsidRPr="005E6330" w:rsidRDefault="00E052BD" w:rsidP="005E6330">
            <w:pPr>
              <w:ind w:firstLine="0"/>
              <w:jc w:val="center"/>
              <w:rPr>
                <w:sz w:val="20"/>
                <w:szCs w:val="20"/>
              </w:rPr>
            </w:pPr>
            <w:r w:rsidRPr="005E6330">
              <w:rPr>
                <w:sz w:val="20"/>
                <w:szCs w:val="20"/>
              </w:rPr>
              <w:t>40.821</w:t>
            </w:r>
          </w:p>
        </w:tc>
        <w:tc>
          <w:tcPr>
            <w:tcW w:w="729" w:type="dxa"/>
            <w:tcMar>
              <w:top w:w="20" w:type="dxa"/>
              <w:left w:w="20" w:type="dxa"/>
              <w:bottom w:w="100" w:type="dxa"/>
              <w:right w:w="20" w:type="dxa"/>
            </w:tcMar>
            <w:vAlign w:val="center"/>
          </w:tcPr>
          <w:p w14:paraId="3098057B" w14:textId="77777777" w:rsidR="00E052BD" w:rsidRPr="005E6330" w:rsidRDefault="00E052BD" w:rsidP="005E6330">
            <w:pPr>
              <w:ind w:firstLine="0"/>
              <w:jc w:val="center"/>
              <w:rPr>
                <w:sz w:val="20"/>
                <w:szCs w:val="20"/>
              </w:rPr>
            </w:pPr>
            <w:r w:rsidRPr="005E6330">
              <w:rPr>
                <w:sz w:val="20"/>
                <w:szCs w:val="20"/>
              </w:rPr>
              <w:t>0.789</w:t>
            </w:r>
          </w:p>
        </w:tc>
        <w:tc>
          <w:tcPr>
            <w:tcW w:w="810" w:type="dxa"/>
            <w:tcMar>
              <w:top w:w="20" w:type="dxa"/>
              <w:left w:w="20" w:type="dxa"/>
              <w:bottom w:w="100" w:type="dxa"/>
              <w:right w:w="20" w:type="dxa"/>
            </w:tcMar>
            <w:vAlign w:val="center"/>
          </w:tcPr>
          <w:p w14:paraId="53170285" w14:textId="77777777" w:rsidR="00E052BD" w:rsidRPr="005E6330" w:rsidRDefault="00E052BD" w:rsidP="005E6330">
            <w:pPr>
              <w:ind w:firstLine="0"/>
              <w:jc w:val="center"/>
              <w:rPr>
                <w:sz w:val="20"/>
                <w:szCs w:val="20"/>
              </w:rPr>
            </w:pPr>
            <w:r w:rsidRPr="005E6330">
              <w:rPr>
                <w:sz w:val="20"/>
                <w:szCs w:val="20"/>
              </w:rPr>
              <w:t>44.077</w:t>
            </w:r>
          </w:p>
        </w:tc>
        <w:tc>
          <w:tcPr>
            <w:tcW w:w="810" w:type="dxa"/>
            <w:tcMar>
              <w:top w:w="20" w:type="dxa"/>
              <w:left w:w="20" w:type="dxa"/>
              <w:bottom w:w="100" w:type="dxa"/>
              <w:right w:w="20" w:type="dxa"/>
            </w:tcMar>
            <w:vAlign w:val="center"/>
          </w:tcPr>
          <w:p w14:paraId="34C8830E" w14:textId="77777777" w:rsidR="00E052BD" w:rsidRPr="005E6330" w:rsidRDefault="00E052BD" w:rsidP="005E6330">
            <w:pPr>
              <w:ind w:firstLine="0"/>
              <w:jc w:val="center"/>
              <w:rPr>
                <w:sz w:val="20"/>
                <w:szCs w:val="20"/>
              </w:rPr>
            </w:pPr>
            <w:r w:rsidRPr="005E6330">
              <w:rPr>
                <w:sz w:val="20"/>
                <w:szCs w:val="20"/>
              </w:rPr>
              <w:t>42.19</w:t>
            </w:r>
          </w:p>
        </w:tc>
        <w:tc>
          <w:tcPr>
            <w:tcW w:w="720" w:type="dxa"/>
            <w:tcMar>
              <w:top w:w="20" w:type="dxa"/>
              <w:left w:w="20" w:type="dxa"/>
              <w:bottom w:w="100" w:type="dxa"/>
              <w:right w:w="20" w:type="dxa"/>
            </w:tcMar>
            <w:vAlign w:val="center"/>
          </w:tcPr>
          <w:p w14:paraId="0B5888A8" w14:textId="77777777" w:rsidR="00E052BD" w:rsidRPr="005E6330" w:rsidRDefault="00E052BD" w:rsidP="005E6330">
            <w:pPr>
              <w:ind w:firstLine="0"/>
              <w:jc w:val="center"/>
              <w:rPr>
                <w:sz w:val="20"/>
                <w:szCs w:val="20"/>
              </w:rPr>
            </w:pPr>
            <w:r w:rsidRPr="005E6330">
              <w:rPr>
                <w:sz w:val="20"/>
                <w:szCs w:val="20"/>
              </w:rPr>
              <w:t>0.217</w:t>
            </w:r>
          </w:p>
        </w:tc>
      </w:tr>
      <w:tr w:rsidR="005E6330" w:rsidRPr="005E6330" w14:paraId="1BA5BB1B" w14:textId="77777777" w:rsidTr="005E6330">
        <w:trPr>
          <w:trHeight w:val="288"/>
        </w:trPr>
        <w:tc>
          <w:tcPr>
            <w:tcW w:w="3060" w:type="dxa"/>
            <w:tcMar>
              <w:top w:w="20" w:type="dxa"/>
              <w:left w:w="20" w:type="dxa"/>
              <w:bottom w:w="100" w:type="dxa"/>
              <w:right w:w="20" w:type="dxa"/>
            </w:tcMar>
            <w:vAlign w:val="center"/>
          </w:tcPr>
          <w:p w14:paraId="5252C8D0" w14:textId="39E3BB8A" w:rsidR="00E052BD" w:rsidRPr="005E6330" w:rsidRDefault="00E052BD" w:rsidP="005E6330">
            <w:pPr>
              <w:ind w:firstLine="0"/>
              <w:jc w:val="center"/>
              <w:rPr>
                <w:sz w:val="20"/>
                <w:szCs w:val="20"/>
              </w:rPr>
            </w:pPr>
            <w:r w:rsidRPr="005E6330">
              <w:rPr>
                <w:sz w:val="20"/>
                <w:szCs w:val="20"/>
              </w:rPr>
              <w:t>Percent High School</w:t>
            </w:r>
            <w:r w:rsidR="00FD42C7" w:rsidRPr="005E6330">
              <w:rPr>
                <w:sz w:val="20"/>
                <w:szCs w:val="20"/>
              </w:rPr>
              <w:t xml:space="preserve"> </w:t>
            </w:r>
            <w:r w:rsidRPr="005E6330">
              <w:rPr>
                <w:sz w:val="20"/>
                <w:szCs w:val="20"/>
              </w:rPr>
              <w:t>Degree or Higher</w:t>
            </w:r>
          </w:p>
        </w:tc>
        <w:tc>
          <w:tcPr>
            <w:tcW w:w="801" w:type="dxa"/>
            <w:tcMar>
              <w:top w:w="20" w:type="dxa"/>
              <w:left w:w="20" w:type="dxa"/>
              <w:bottom w:w="100" w:type="dxa"/>
              <w:right w:w="20" w:type="dxa"/>
            </w:tcMar>
            <w:vAlign w:val="center"/>
          </w:tcPr>
          <w:p w14:paraId="7E8CF6E9" w14:textId="77777777" w:rsidR="00E052BD" w:rsidRPr="005E6330" w:rsidRDefault="00E052BD" w:rsidP="005E6330">
            <w:pPr>
              <w:ind w:firstLine="0"/>
              <w:jc w:val="center"/>
              <w:rPr>
                <w:sz w:val="20"/>
                <w:szCs w:val="20"/>
              </w:rPr>
            </w:pPr>
            <w:r w:rsidRPr="005E6330">
              <w:rPr>
                <w:sz w:val="20"/>
                <w:szCs w:val="20"/>
              </w:rPr>
              <w:t>80.18</w:t>
            </w:r>
          </w:p>
        </w:tc>
        <w:tc>
          <w:tcPr>
            <w:tcW w:w="810" w:type="dxa"/>
            <w:tcMar>
              <w:top w:w="20" w:type="dxa"/>
              <w:left w:w="20" w:type="dxa"/>
              <w:bottom w:w="100" w:type="dxa"/>
              <w:right w:w="20" w:type="dxa"/>
            </w:tcMar>
            <w:vAlign w:val="center"/>
          </w:tcPr>
          <w:p w14:paraId="00E94002" w14:textId="77777777" w:rsidR="00E052BD" w:rsidRPr="005E6330" w:rsidRDefault="00E052BD" w:rsidP="005E6330">
            <w:pPr>
              <w:ind w:firstLine="0"/>
              <w:jc w:val="center"/>
              <w:rPr>
                <w:sz w:val="20"/>
                <w:szCs w:val="20"/>
              </w:rPr>
            </w:pPr>
            <w:r w:rsidRPr="005E6330">
              <w:rPr>
                <w:sz w:val="20"/>
                <w:szCs w:val="20"/>
              </w:rPr>
              <w:t>87.699</w:t>
            </w:r>
          </w:p>
        </w:tc>
        <w:tc>
          <w:tcPr>
            <w:tcW w:w="630" w:type="dxa"/>
            <w:tcMar>
              <w:top w:w="20" w:type="dxa"/>
              <w:left w:w="20" w:type="dxa"/>
              <w:bottom w:w="100" w:type="dxa"/>
              <w:right w:w="20" w:type="dxa"/>
            </w:tcMar>
            <w:vAlign w:val="center"/>
          </w:tcPr>
          <w:p w14:paraId="0F494DD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A3C0508" w14:textId="77777777" w:rsidR="00E052BD" w:rsidRPr="005E6330" w:rsidRDefault="00E052BD" w:rsidP="005E6330">
            <w:pPr>
              <w:ind w:firstLine="0"/>
              <w:jc w:val="center"/>
              <w:rPr>
                <w:sz w:val="20"/>
                <w:szCs w:val="20"/>
              </w:rPr>
            </w:pPr>
            <w:r w:rsidRPr="005E6330">
              <w:rPr>
                <w:sz w:val="20"/>
                <w:szCs w:val="20"/>
              </w:rPr>
              <w:t>79.961</w:t>
            </w:r>
          </w:p>
        </w:tc>
        <w:tc>
          <w:tcPr>
            <w:tcW w:w="810" w:type="dxa"/>
            <w:tcMar>
              <w:top w:w="20" w:type="dxa"/>
              <w:left w:w="20" w:type="dxa"/>
              <w:bottom w:w="100" w:type="dxa"/>
              <w:right w:w="20" w:type="dxa"/>
            </w:tcMar>
            <w:vAlign w:val="center"/>
          </w:tcPr>
          <w:p w14:paraId="3B99AD4E" w14:textId="77777777" w:rsidR="00E052BD" w:rsidRPr="005E6330" w:rsidRDefault="00E052BD" w:rsidP="005E6330">
            <w:pPr>
              <w:ind w:firstLine="0"/>
              <w:jc w:val="center"/>
              <w:rPr>
                <w:sz w:val="20"/>
                <w:szCs w:val="20"/>
              </w:rPr>
            </w:pPr>
            <w:r w:rsidRPr="005E6330">
              <w:rPr>
                <w:sz w:val="20"/>
                <w:szCs w:val="20"/>
              </w:rPr>
              <w:t>83.132</w:t>
            </w:r>
          </w:p>
        </w:tc>
        <w:tc>
          <w:tcPr>
            <w:tcW w:w="720" w:type="dxa"/>
            <w:tcMar>
              <w:top w:w="20" w:type="dxa"/>
              <w:left w:w="20" w:type="dxa"/>
              <w:bottom w:w="100" w:type="dxa"/>
              <w:right w:w="20" w:type="dxa"/>
            </w:tcMar>
            <w:vAlign w:val="center"/>
          </w:tcPr>
          <w:p w14:paraId="119A5DAC" w14:textId="77777777" w:rsidR="00E052BD" w:rsidRPr="005E6330" w:rsidRDefault="00E052BD" w:rsidP="005E6330">
            <w:pPr>
              <w:ind w:firstLine="0"/>
              <w:jc w:val="center"/>
              <w:rPr>
                <w:sz w:val="20"/>
                <w:szCs w:val="20"/>
              </w:rPr>
            </w:pPr>
            <w:r w:rsidRPr="005E6330">
              <w:rPr>
                <w:sz w:val="20"/>
                <w:szCs w:val="20"/>
              </w:rPr>
              <w:t>0.009</w:t>
            </w:r>
          </w:p>
        </w:tc>
        <w:tc>
          <w:tcPr>
            <w:tcW w:w="810" w:type="dxa"/>
            <w:tcMar>
              <w:top w:w="20" w:type="dxa"/>
              <w:left w:w="20" w:type="dxa"/>
              <w:bottom w:w="100" w:type="dxa"/>
              <w:right w:w="20" w:type="dxa"/>
            </w:tcMar>
            <w:vAlign w:val="center"/>
          </w:tcPr>
          <w:p w14:paraId="6A08407C" w14:textId="77777777" w:rsidR="00E052BD" w:rsidRPr="005E6330" w:rsidRDefault="00E052BD" w:rsidP="005E6330">
            <w:pPr>
              <w:ind w:firstLine="0"/>
              <w:jc w:val="center"/>
              <w:rPr>
                <w:sz w:val="20"/>
                <w:szCs w:val="20"/>
              </w:rPr>
            </w:pPr>
            <w:r w:rsidRPr="005E6330">
              <w:rPr>
                <w:sz w:val="20"/>
                <w:szCs w:val="20"/>
              </w:rPr>
              <w:t>80.569</w:t>
            </w:r>
          </w:p>
        </w:tc>
        <w:tc>
          <w:tcPr>
            <w:tcW w:w="0" w:type="auto"/>
            <w:tcMar>
              <w:top w:w="20" w:type="dxa"/>
              <w:left w:w="20" w:type="dxa"/>
              <w:bottom w:w="100" w:type="dxa"/>
              <w:right w:w="20" w:type="dxa"/>
            </w:tcMar>
            <w:vAlign w:val="center"/>
          </w:tcPr>
          <w:p w14:paraId="599ECD4E" w14:textId="77777777" w:rsidR="00E052BD" w:rsidRPr="005E6330" w:rsidRDefault="00E052BD" w:rsidP="005E6330">
            <w:pPr>
              <w:ind w:firstLine="0"/>
              <w:jc w:val="center"/>
              <w:rPr>
                <w:sz w:val="20"/>
                <w:szCs w:val="20"/>
              </w:rPr>
            </w:pPr>
            <w:r w:rsidRPr="005E6330">
              <w:rPr>
                <w:sz w:val="20"/>
                <w:szCs w:val="20"/>
              </w:rPr>
              <w:t>85.493</w:t>
            </w:r>
          </w:p>
        </w:tc>
        <w:tc>
          <w:tcPr>
            <w:tcW w:w="698" w:type="dxa"/>
            <w:tcMar>
              <w:top w:w="20" w:type="dxa"/>
              <w:left w:w="20" w:type="dxa"/>
              <w:bottom w:w="100" w:type="dxa"/>
              <w:right w:w="20" w:type="dxa"/>
            </w:tcMar>
            <w:vAlign w:val="center"/>
          </w:tcPr>
          <w:p w14:paraId="3C3717A2"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89263B7" w14:textId="77777777" w:rsidR="00E052BD" w:rsidRPr="005E6330" w:rsidRDefault="00E052BD" w:rsidP="005E6330">
            <w:pPr>
              <w:ind w:firstLine="0"/>
              <w:jc w:val="center"/>
              <w:rPr>
                <w:sz w:val="20"/>
                <w:szCs w:val="20"/>
              </w:rPr>
            </w:pPr>
            <w:r w:rsidRPr="005E6330">
              <w:rPr>
                <w:sz w:val="20"/>
                <w:szCs w:val="20"/>
              </w:rPr>
              <w:t>82.728</w:t>
            </w:r>
          </w:p>
        </w:tc>
        <w:tc>
          <w:tcPr>
            <w:tcW w:w="810" w:type="dxa"/>
            <w:tcMar>
              <w:top w:w="20" w:type="dxa"/>
              <w:left w:w="20" w:type="dxa"/>
              <w:bottom w:w="100" w:type="dxa"/>
              <w:right w:w="20" w:type="dxa"/>
            </w:tcMar>
            <w:vAlign w:val="center"/>
          </w:tcPr>
          <w:p w14:paraId="1308305C" w14:textId="77777777" w:rsidR="00E052BD" w:rsidRPr="005E6330" w:rsidRDefault="00E052BD" w:rsidP="005E6330">
            <w:pPr>
              <w:ind w:firstLine="0"/>
              <w:jc w:val="center"/>
              <w:rPr>
                <w:sz w:val="20"/>
                <w:szCs w:val="20"/>
              </w:rPr>
            </w:pPr>
            <w:r w:rsidRPr="005E6330">
              <w:rPr>
                <w:sz w:val="20"/>
                <w:szCs w:val="20"/>
              </w:rPr>
              <w:t>82.826</w:t>
            </w:r>
          </w:p>
        </w:tc>
        <w:tc>
          <w:tcPr>
            <w:tcW w:w="729" w:type="dxa"/>
            <w:tcMar>
              <w:top w:w="20" w:type="dxa"/>
              <w:left w:w="20" w:type="dxa"/>
              <w:bottom w:w="100" w:type="dxa"/>
              <w:right w:w="20" w:type="dxa"/>
            </w:tcMar>
            <w:vAlign w:val="center"/>
          </w:tcPr>
          <w:p w14:paraId="3C33FAD6" w14:textId="77777777" w:rsidR="00E052BD" w:rsidRPr="005E6330" w:rsidRDefault="00E052BD" w:rsidP="005E6330">
            <w:pPr>
              <w:ind w:firstLine="0"/>
              <w:jc w:val="center"/>
              <w:rPr>
                <w:sz w:val="20"/>
                <w:szCs w:val="20"/>
              </w:rPr>
            </w:pPr>
            <w:r w:rsidRPr="005E6330">
              <w:rPr>
                <w:sz w:val="20"/>
                <w:szCs w:val="20"/>
              </w:rPr>
              <w:t>0.936</w:t>
            </w:r>
          </w:p>
        </w:tc>
        <w:tc>
          <w:tcPr>
            <w:tcW w:w="810" w:type="dxa"/>
            <w:tcMar>
              <w:top w:w="20" w:type="dxa"/>
              <w:left w:w="20" w:type="dxa"/>
              <w:bottom w:w="100" w:type="dxa"/>
              <w:right w:w="20" w:type="dxa"/>
            </w:tcMar>
            <w:vAlign w:val="center"/>
          </w:tcPr>
          <w:p w14:paraId="312AAD2C" w14:textId="77777777" w:rsidR="00E052BD" w:rsidRPr="005E6330" w:rsidRDefault="00E052BD" w:rsidP="005E6330">
            <w:pPr>
              <w:ind w:firstLine="0"/>
              <w:jc w:val="center"/>
              <w:rPr>
                <w:sz w:val="20"/>
                <w:szCs w:val="20"/>
              </w:rPr>
            </w:pPr>
            <w:r w:rsidRPr="005E6330">
              <w:rPr>
                <w:sz w:val="20"/>
                <w:szCs w:val="20"/>
              </w:rPr>
              <w:t>81.651</w:t>
            </w:r>
          </w:p>
        </w:tc>
        <w:tc>
          <w:tcPr>
            <w:tcW w:w="810" w:type="dxa"/>
            <w:tcMar>
              <w:top w:w="20" w:type="dxa"/>
              <w:left w:w="20" w:type="dxa"/>
              <w:bottom w:w="100" w:type="dxa"/>
              <w:right w:w="20" w:type="dxa"/>
            </w:tcMar>
            <w:vAlign w:val="center"/>
          </w:tcPr>
          <w:p w14:paraId="4D424B1F" w14:textId="77777777" w:rsidR="00E052BD" w:rsidRPr="005E6330" w:rsidRDefault="00E052BD" w:rsidP="005E6330">
            <w:pPr>
              <w:ind w:firstLine="0"/>
              <w:jc w:val="center"/>
              <w:rPr>
                <w:sz w:val="20"/>
                <w:szCs w:val="20"/>
              </w:rPr>
            </w:pPr>
            <w:r w:rsidRPr="005E6330">
              <w:rPr>
                <w:sz w:val="20"/>
                <w:szCs w:val="20"/>
              </w:rPr>
              <w:t>86.025</w:t>
            </w:r>
          </w:p>
        </w:tc>
        <w:tc>
          <w:tcPr>
            <w:tcW w:w="720" w:type="dxa"/>
            <w:tcMar>
              <w:top w:w="20" w:type="dxa"/>
              <w:left w:w="20" w:type="dxa"/>
              <w:bottom w:w="100" w:type="dxa"/>
              <w:right w:w="20" w:type="dxa"/>
            </w:tcMar>
            <w:vAlign w:val="center"/>
          </w:tcPr>
          <w:p w14:paraId="0348D1D0"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6EACA043" w14:textId="77777777" w:rsidTr="005E6330">
        <w:trPr>
          <w:trHeight w:val="288"/>
        </w:trPr>
        <w:tc>
          <w:tcPr>
            <w:tcW w:w="3060" w:type="dxa"/>
            <w:tcMar>
              <w:top w:w="20" w:type="dxa"/>
              <w:left w:w="20" w:type="dxa"/>
              <w:bottom w:w="100" w:type="dxa"/>
              <w:right w:w="20" w:type="dxa"/>
            </w:tcMar>
            <w:vAlign w:val="center"/>
          </w:tcPr>
          <w:p w14:paraId="4007CA89" w14:textId="359AB9D7" w:rsidR="00E052BD" w:rsidRPr="005E6330" w:rsidRDefault="00E052BD" w:rsidP="005E6330">
            <w:pPr>
              <w:ind w:firstLine="0"/>
              <w:jc w:val="center"/>
              <w:rPr>
                <w:sz w:val="20"/>
                <w:szCs w:val="20"/>
              </w:rPr>
            </w:pPr>
            <w:r w:rsidRPr="005E6330">
              <w:rPr>
                <w:sz w:val="20"/>
                <w:szCs w:val="20"/>
              </w:rPr>
              <w:t>Percent Foreign Born</w:t>
            </w:r>
          </w:p>
        </w:tc>
        <w:tc>
          <w:tcPr>
            <w:tcW w:w="801" w:type="dxa"/>
            <w:tcMar>
              <w:top w:w="20" w:type="dxa"/>
              <w:left w:w="20" w:type="dxa"/>
              <w:bottom w:w="100" w:type="dxa"/>
              <w:right w:w="20" w:type="dxa"/>
            </w:tcMar>
            <w:vAlign w:val="center"/>
          </w:tcPr>
          <w:p w14:paraId="2623B245" w14:textId="77777777" w:rsidR="00E052BD" w:rsidRPr="005E6330" w:rsidRDefault="00E052BD" w:rsidP="005E6330">
            <w:pPr>
              <w:ind w:firstLine="0"/>
              <w:jc w:val="center"/>
              <w:rPr>
                <w:sz w:val="20"/>
                <w:szCs w:val="20"/>
              </w:rPr>
            </w:pPr>
            <w:r w:rsidRPr="005E6330">
              <w:rPr>
                <w:sz w:val="20"/>
                <w:szCs w:val="20"/>
              </w:rPr>
              <w:t>23.397</w:t>
            </w:r>
          </w:p>
        </w:tc>
        <w:tc>
          <w:tcPr>
            <w:tcW w:w="810" w:type="dxa"/>
            <w:tcMar>
              <w:top w:w="20" w:type="dxa"/>
              <w:left w:w="20" w:type="dxa"/>
              <w:bottom w:w="100" w:type="dxa"/>
              <w:right w:w="20" w:type="dxa"/>
            </w:tcMar>
            <w:vAlign w:val="center"/>
          </w:tcPr>
          <w:p w14:paraId="427AC3E7" w14:textId="77777777" w:rsidR="00E052BD" w:rsidRPr="005E6330" w:rsidRDefault="00E052BD" w:rsidP="005E6330">
            <w:pPr>
              <w:ind w:firstLine="0"/>
              <w:jc w:val="center"/>
              <w:rPr>
                <w:sz w:val="20"/>
                <w:szCs w:val="20"/>
              </w:rPr>
            </w:pPr>
            <w:r w:rsidRPr="005E6330">
              <w:rPr>
                <w:sz w:val="20"/>
                <w:szCs w:val="20"/>
              </w:rPr>
              <w:t>20.608</w:t>
            </w:r>
          </w:p>
        </w:tc>
        <w:tc>
          <w:tcPr>
            <w:tcW w:w="630" w:type="dxa"/>
            <w:tcMar>
              <w:top w:w="20" w:type="dxa"/>
              <w:left w:w="20" w:type="dxa"/>
              <w:bottom w:w="100" w:type="dxa"/>
              <w:right w:w="20" w:type="dxa"/>
            </w:tcMar>
            <w:vAlign w:val="center"/>
          </w:tcPr>
          <w:p w14:paraId="7ABA4FA7" w14:textId="77777777" w:rsidR="00E052BD" w:rsidRPr="005E6330" w:rsidRDefault="00E052BD" w:rsidP="005E6330">
            <w:pPr>
              <w:ind w:firstLine="0"/>
              <w:jc w:val="center"/>
              <w:rPr>
                <w:sz w:val="20"/>
                <w:szCs w:val="20"/>
              </w:rPr>
            </w:pPr>
            <w:r w:rsidRPr="005E6330">
              <w:rPr>
                <w:sz w:val="20"/>
                <w:szCs w:val="20"/>
              </w:rPr>
              <w:t>0.015</w:t>
            </w:r>
          </w:p>
        </w:tc>
        <w:tc>
          <w:tcPr>
            <w:tcW w:w="810" w:type="dxa"/>
            <w:tcMar>
              <w:top w:w="20" w:type="dxa"/>
              <w:left w:w="20" w:type="dxa"/>
              <w:bottom w:w="100" w:type="dxa"/>
              <w:right w:w="20" w:type="dxa"/>
            </w:tcMar>
            <w:vAlign w:val="center"/>
          </w:tcPr>
          <w:p w14:paraId="588EB898" w14:textId="77777777" w:rsidR="00E052BD" w:rsidRPr="005E6330" w:rsidRDefault="00E052BD" w:rsidP="005E6330">
            <w:pPr>
              <w:ind w:firstLine="0"/>
              <w:jc w:val="center"/>
              <w:rPr>
                <w:sz w:val="20"/>
                <w:szCs w:val="20"/>
              </w:rPr>
            </w:pPr>
            <w:r w:rsidRPr="005E6330">
              <w:rPr>
                <w:sz w:val="20"/>
                <w:szCs w:val="20"/>
              </w:rPr>
              <w:t>21.206</w:t>
            </w:r>
          </w:p>
        </w:tc>
        <w:tc>
          <w:tcPr>
            <w:tcW w:w="810" w:type="dxa"/>
            <w:tcMar>
              <w:top w:w="20" w:type="dxa"/>
              <w:left w:w="20" w:type="dxa"/>
              <w:bottom w:w="100" w:type="dxa"/>
              <w:right w:w="20" w:type="dxa"/>
            </w:tcMar>
            <w:vAlign w:val="center"/>
          </w:tcPr>
          <w:p w14:paraId="764C9407" w14:textId="77777777" w:rsidR="00E052BD" w:rsidRPr="005E6330" w:rsidRDefault="00E052BD" w:rsidP="005E6330">
            <w:pPr>
              <w:ind w:firstLine="0"/>
              <w:jc w:val="center"/>
              <w:rPr>
                <w:sz w:val="20"/>
                <w:szCs w:val="20"/>
              </w:rPr>
            </w:pPr>
            <w:r w:rsidRPr="005E6330">
              <w:rPr>
                <w:sz w:val="20"/>
                <w:szCs w:val="20"/>
              </w:rPr>
              <w:t>23.463</w:t>
            </w:r>
          </w:p>
        </w:tc>
        <w:tc>
          <w:tcPr>
            <w:tcW w:w="720" w:type="dxa"/>
            <w:tcMar>
              <w:top w:w="20" w:type="dxa"/>
              <w:left w:w="20" w:type="dxa"/>
              <w:bottom w:w="100" w:type="dxa"/>
              <w:right w:w="20" w:type="dxa"/>
            </w:tcMar>
            <w:vAlign w:val="center"/>
          </w:tcPr>
          <w:p w14:paraId="72D7D790" w14:textId="77777777" w:rsidR="00E052BD" w:rsidRPr="005E6330" w:rsidRDefault="00E052BD" w:rsidP="005E6330">
            <w:pPr>
              <w:ind w:firstLine="0"/>
              <w:jc w:val="center"/>
              <w:rPr>
                <w:sz w:val="20"/>
                <w:szCs w:val="20"/>
              </w:rPr>
            </w:pPr>
            <w:r w:rsidRPr="005E6330">
              <w:rPr>
                <w:sz w:val="20"/>
                <w:szCs w:val="20"/>
              </w:rPr>
              <w:t>0.04</w:t>
            </w:r>
          </w:p>
        </w:tc>
        <w:tc>
          <w:tcPr>
            <w:tcW w:w="810" w:type="dxa"/>
            <w:tcMar>
              <w:top w:w="20" w:type="dxa"/>
              <w:left w:w="20" w:type="dxa"/>
              <w:bottom w:w="100" w:type="dxa"/>
              <w:right w:w="20" w:type="dxa"/>
            </w:tcMar>
            <w:vAlign w:val="center"/>
          </w:tcPr>
          <w:p w14:paraId="5D759570" w14:textId="77777777" w:rsidR="00E052BD" w:rsidRPr="005E6330" w:rsidRDefault="00E052BD" w:rsidP="005E6330">
            <w:pPr>
              <w:ind w:firstLine="0"/>
              <w:jc w:val="center"/>
              <w:rPr>
                <w:sz w:val="20"/>
                <w:szCs w:val="20"/>
              </w:rPr>
            </w:pPr>
            <w:r w:rsidRPr="005E6330">
              <w:rPr>
                <w:sz w:val="20"/>
                <w:szCs w:val="20"/>
              </w:rPr>
              <w:t>15.882</w:t>
            </w:r>
          </w:p>
        </w:tc>
        <w:tc>
          <w:tcPr>
            <w:tcW w:w="0" w:type="auto"/>
            <w:tcMar>
              <w:top w:w="20" w:type="dxa"/>
              <w:left w:w="20" w:type="dxa"/>
              <w:bottom w:w="100" w:type="dxa"/>
              <w:right w:w="20" w:type="dxa"/>
            </w:tcMar>
            <w:vAlign w:val="center"/>
          </w:tcPr>
          <w:p w14:paraId="02F2D9B6" w14:textId="77777777" w:rsidR="00E052BD" w:rsidRPr="005E6330" w:rsidRDefault="00E052BD" w:rsidP="005E6330">
            <w:pPr>
              <w:ind w:firstLine="0"/>
              <w:jc w:val="center"/>
              <w:rPr>
                <w:sz w:val="20"/>
                <w:szCs w:val="20"/>
              </w:rPr>
            </w:pPr>
            <w:r w:rsidRPr="005E6330">
              <w:rPr>
                <w:sz w:val="20"/>
                <w:szCs w:val="20"/>
              </w:rPr>
              <w:t>25.59</w:t>
            </w:r>
          </w:p>
        </w:tc>
        <w:tc>
          <w:tcPr>
            <w:tcW w:w="698" w:type="dxa"/>
            <w:tcMar>
              <w:top w:w="20" w:type="dxa"/>
              <w:left w:w="20" w:type="dxa"/>
              <w:bottom w:w="100" w:type="dxa"/>
              <w:right w:w="20" w:type="dxa"/>
            </w:tcMar>
            <w:vAlign w:val="center"/>
          </w:tcPr>
          <w:p w14:paraId="3996BD6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6EE2C82" w14:textId="77777777" w:rsidR="00E052BD" w:rsidRPr="005E6330" w:rsidRDefault="00E052BD" w:rsidP="005E6330">
            <w:pPr>
              <w:ind w:firstLine="0"/>
              <w:jc w:val="center"/>
              <w:rPr>
                <w:sz w:val="20"/>
                <w:szCs w:val="20"/>
              </w:rPr>
            </w:pPr>
            <w:r w:rsidRPr="005E6330">
              <w:rPr>
                <w:sz w:val="20"/>
                <w:szCs w:val="20"/>
              </w:rPr>
              <w:t>15.552</w:t>
            </w:r>
          </w:p>
        </w:tc>
        <w:tc>
          <w:tcPr>
            <w:tcW w:w="810" w:type="dxa"/>
            <w:tcMar>
              <w:top w:w="20" w:type="dxa"/>
              <w:left w:w="20" w:type="dxa"/>
              <w:bottom w:w="100" w:type="dxa"/>
              <w:right w:w="20" w:type="dxa"/>
            </w:tcMar>
            <w:vAlign w:val="center"/>
          </w:tcPr>
          <w:p w14:paraId="5A2E5842" w14:textId="77777777" w:rsidR="00E052BD" w:rsidRPr="005E6330" w:rsidRDefault="00E052BD" w:rsidP="005E6330">
            <w:pPr>
              <w:ind w:firstLine="0"/>
              <w:jc w:val="center"/>
              <w:rPr>
                <w:sz w:val="20"/>
                <w:szCs w:val="20"/>
              </w:rPr>
            </w:pPr>
            <w:r w:rsidRPr="005E6330">
              <w:rPr>
                <w:sz w:val="20"/>
                <w:szCs w:val="20"/>
              </w:rPr>
              <w:t>23.422</w:t>
            </w:r>
          </w:p>
        </w:tc>
        <w:tc>
          <w:tcPr>
            <w:tcW w:w="729" w:type="dxa"/>
            <w:tcMar>
              <w:top w:w="20" w:type="dxa"/>
              <w:left w:w="20" w:type="dxa"/>
              <w:bottom w:w="100" w:type="dxa"/>
              <w:right w:w="20" w:type="dxa"/>
            </w:tcMar>
            <w:vAlign w:val="center"/>
          </w:tcPr>
          <w:p w14:paraId="3EFCBE6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012275BB" w14:textId="77777777" w:rsidR="00E052BD" w:rsidRPr="005E6330" w:rsidRDefault="00E052BD" w:rsidP="005E6330">
            <w:pPr>
              <w:ind w:firstLine="0"/>
              <w:jc w:val="center"/>
              <w:rPr>
                <w:sz w:val="20"/>
                <w:szCs w:val="20"/>
              </w:rPr>
            </w:pPr>
            <w:r w:rsidRPr="005E6330">
              <w:rPr>
                <w:sz w:val="20"/>
                <w:szCs w:val="20"/>
              </w:rPr>
              <w:t>18.619</w:t>
            </w:r>
          </w:p>
        </w:tc>
        <w:tc>
          <w:tcPr>
            <w:tcW w:w="810" w:type="dxa"/>
            <w:tcMar>
              <w:top w:w="20" w:type="dxa"/>
              <w:left w:w="20" w:type="dxa"/>
              <w:bottom w:w="100" w:type="dxa"/>
              <w:right w:w="20" w:type="dxa"/>
            </w:tcMar>
            <w:vAlign w:val="center"/>
          </w:tcPr>
          <w:p w14:paraId="220B2C66" w14:textId="77777777" w:rsidR="00E052BD" w:rsidRPr="005E6330" w:rsidRDefault="00E052BD" w:rsidP="005E6330">
            <w:pPr>
              <w:ind w:firstLine="0"/>
              <w:jc w:val="center"/>
              <w:rPr>
                <w:sz w:val="20"/>
                <w:szCs w:val="20"/>
              </w:rPr>
            </w:pPr>
            <w:r w:rsidRPr="005E6330">
              <w:rPr>
                <w:sz w:val="20"/>
                <w:szCs w:val="20"/>
              </w:rPr>
              <w:t>24.596</w:t>
            </w:r>
          </w:p>
        </w:tc>
        <w:tc>
          <w:tcPr>
            <w:tcW w:w="720" w:type="dxa"/>
            <w:tcMar>
              <w:top w:w="20" w:type="dxa"/>
              <w:left w:w="20" w:type="dxa"/>
              <w:bottom w:w="100" w:type="dxa"/>
              <w:right w:w="20" w:type="dxa"/>
            </w:tcMar>
            <w:vAlign w:val="center"/>
          </w:tcPr>
          <w:p w14:paraId="21B31801"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0CD38F21" w14:textId="77777777" w:rsidTr="005E6330">
        <w:trPr>
          <w:trHeight w:val="288"/>
        </w:trPr>
        <w:tc>
          <w:tcPr>
            <w:tcW w:w="3060" w:type="dxa"/>
            <w:tcMar>
              <w:top w:w="20" w:type="dxa"/>
              <w:left w:w="20" w:type="dxa"/>
              <w:bottom w:w="100" w:type="dxa"/>
              <w:right w:w="20" w:type="dxa"/>
            </w:tcMar>
            <w:vAlign w:val="center"/>
          </w:tcPr>
          <w:p w14:paraId="6F8D0DE1" w14:textId="6929A503" w:rsidR="00E052BD" w:rsidRPr="005E6330" w:rsidRDefault="00E052BD" w:rsidP="005E6330">
            <w:pPr>
              <w:ind w:firstLine="0"/>
              <w:jc w:val="center"/>
              <w:rPr>
                <w:sz w:val="20"/>
                <w:szCs w:val="20"/>
              </w:rPr>
            </w:pPr>
            <w:r w:rsidRPr="005E6330">
              <w:rPr>
                <w:sz w:val="20"/>
                <w:szCs w:val="20"/>
              </w:rPr>
              <w:t>Percent with Broadband Internet Access</w:t>
            </w:r>
          </w:p>
        </w:tc>
        <w:tc>
          <w:tcPr>
            <w:tcW w:w="801" w:type="dxa"/>
            <w:tcMar>
              <w:top w:w="20" w:type="dxa"/>
              <w:left w:w="20" w:type="dxa"/>
              <w:bottom w:w="100" w:type="dxa"/>
              <w:right w:w="20" w:type="dxa"/>
            </w:tcMar>
            <w:vAlign w:val="center"/>
          </w:tcPr>
          <w:p w14:paraId="5497ABB6" w14:textId="77777777" w:rsidR="00E052BD" w:rsidRPr="005E6330" w:rsidRDefault="00E052BD" w:rsidP="005E6330">
            <w:pPr>
              <w:ind w:firstLine="0"/>
              <w:jc w:val="center"/>
              <w:rPr>
                <w:sz w:val="20"/>
                <w:szCs w:val="20"/>
              </w:rPr>
            </w:pPr>
            <w:r w:rsidRPr="005E6330">
              <w:rPr>
                <w:sz w:val="20"/>
                <w:szCs w:val="20"/>
              </w:rPr>
              <w:t>79.87</w:t>
            </w:r>
          </w:p>
        </w:tc>
        <w:tc>
          <w:tcPr>
            <w:tcW w:w="810" w:type="dxa"/>
            <w:tcMar>
              <w:top w:w="20" w:type="dxa"/>
              <w:left w:w="20" w:type="dxa"/>
              <w:bottom w:w="100" w:type="dxa"/>
              <w:right w:w="20" w:type="dxa"/>
            </w:tcMar>
            <w:vAlign w:val="center"/>
          </w:tcPr>
          <w:p w14:paraId="59A35176" w14:textId="77777777" w:rsidR="00E052BD" w:rsidRPr="005E6330" w:rsidRDefault="00E052BD" w:rsidP="005E6330">
            <w:pPr>
              <w:ind w:firstLine="0"/>
              <w:jc w:val="center"/>
              <w:rPr>
                <w:sz w:val="20"/>
                <w:szCs w:val="20"/>
              </w:rPr>
            </w:pPr>
            <w:r w:rsidRPr="005E6330">
              <w:rPr>
                <w:sz w:val="20"/>
                <w:szCs w:val="20"/>
              </w:rPr>
              <w:t>85.062</w:t>
            </w:r>
          </w:p>
        </w:tc>
        <w:tc>
          <w:tcPr>
            <w:tcW w:w="630" w:type="dxa"/>
            <w:tcMar>
              <w:top w:w="20" w:type="dxa"/>
              <w:left w:w="20" w:type="dxa"/>
              <w:bottom w:w="100" w:type="dxa"/>
              <w:right w:w="20" w:type="dxa"/>
            </w:tcMar>
            <w:vAlign w:val="center"/>
          </w:tcPr>
          <w:p w14:paraId="69790EB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437073B" w14:textId="77777777" w:rsidR="00E052BD" w:rsidRPr="005E6330" w:rsidRDefault="00E052BD" w:rsidP="005E6330">
            <w:pPr>
              <w:ind w:firstLine="0"/>
              <w:jc w:val="center"/>
              <w:rPr>
                <w:sz w:val="20"/>
                <w:szCs w:val="20"/>
              </w:rPr>
            </w:pPr>
            <w:r w:rsidRPr="005E6330">
              <w:rPr>
                <w:sz w:val="20"/>
                <w:szCs w:val="20"/>
              </w:rPr>
              <w:t>75.424</w:t>
            </w:r>
          </w:p>
        </w:tc>
        <w:tc>
          <w:tcPr>
            <w:tcW w:w="810" w:type="dxa"/>
            <w:tcMar>
              <w:top w:w="20" w:type="dxa"/>
              <w:left w:w="20" w:type="dxa"/>
              <w:bottom w:w="100" w:type="dxa"/>
              <w:right w:w="20" w:type="dxa"/>
            </w:tcMar>
            <w:vAlign w:val="center"/>
          </w:tcPr>
          <w:p w14:paraId="2E1D4078" w14:textId="77777777" w:rsidR="00E052BD" w:rsidRPr="005E6330" w:rsidRDefault="00E052BD" w:rsidP="005E6330">
            <w:pPr>
              <w:ind w:firstLine="0"/>
              <w:jc w:val="center"/>
              <w:rPr>
                <w:sz w:val="20"/>
                <w:szCs w:val="20"/>
              </w:rPr>
            </w:pPr>
            <w:r w:rsidRPr="005E6330">
              <w:rPr>
                <w:sz w:val="20"/>
                <w:szCs w:val="20"/>
              </w:rPr>
              <w:t>84.198</w:t>
            </w:r>
          </w:p>
        </w:tc>
        <w:tc>
          <w:tcPr>
            <w:tcW w:w="720" w:type="dxa"/>
            <w:tcMar>
              <w:top w:w="20" w:type="dxa"/>
              <w:left w:w="20" w:type="dxa"/>
              <w:bottom w:w="100" w:type="dxa"/>
              <w:right w:w="20" w:type="dxa"/>
            </w:tcMar>
            <w:vAlign w:val="center"/>
          </w:tcPr>
          <w:p w14:paraId="333F13D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5E9B7B7" w14:textId="77777777" w:rsidR="00E052BD" w:rsidRPr="005E6330" w:rsidRDefault="00E052BD" w:rsidP="005E6330">
            <w:pPr>
              <w:ind w:firstLine="0"/>
              <w:jc w:val="center"/>
              <w:rPr>
                <w:sz w:val="20"/>
                <w:szCs w:val="20"/>
              </w:rPr>
            </w:pPr>
            <w:r w:rsidRPr="005E6330">
              <w:rPr>
                <w:sz w:val="20"/>
                <w:szCs w:val="20"/>
              </w:rPr>
              <w:t>73.677</w:t>
            </w:r>
          </w:p>
        </w:tc>
        <w:tc>
          <w:tcPr>
            <w:tcW w:w="0" w:type="auto"/>
            <w:tcMar>
              <w:top w:w="20" w:type="dxa"/>
              <w:left w:w="20" w:type="dxa"/>
              <w:bottom w:w="100" w:type="dxa"/>
              <w:right w:w="20" w:type="dxa"/>
            </w:tcMar>
            <w:vAlign w:val="center"/>
          </w:tcPr>
          <w:p w14:paraId="4239A453" w14:textId="77777777" w:rsidR="00E052BD" w:rsidRPr="005E6330" w:rsidRDefault="00E052BD" w:rsidP="005E6330">
            <w:pPr>
              <w:ind w:firstLine="0"/>
              <w:jc w:val="center"/>
              <w:rPr>
                <w:sz w:val="20"/>
                <w:szCs w:val="20"/>
              </w:rPr>
            </w:pPr>
            <w:r w:rsidRPr="005E6330">
              <w:rPr>
                <w:sz w:val="20"/>
                <w:szCs w:val="20"/>
              </w:rPr>
              <w:t>86.363</w:t>
            </w:r>
          </w:p>
        </w:tc>
        <w:tc>
          <w:tcPr>
            <w:tcW w:w="698" w:type="dxa"/>
            <w:tcMar>
              <w:top w:w="20" w:type="dxa"/>
              <w:left w:w="20" w:type="dxa"/>
              <w:bottom w:w="100" w:type="dxa"/>
              <w:right w:w="20" w:type="dxa"/>
            </w:tcMar>
            <w:vAlign w:val="center"/>
          </w:tcPr>
          <w:p w14:paraId="3861CA8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AA2CC93" w14:textId="77777777" w:rsidR="00E052BD" w:rsidRPr="005E6330" w:rsidRDefault="00E052BD" w:rsidP="005E6330">
            <w:pPr>
              <w:ind w:firstLine="0"/>
              <w:jc w:val="center"/>
              <w:rPr>
                <w:sz w:val="20"/>
                <w:szCs w:val="20"/>
              </w:rPr>
            </w:pPr>
            <w:r w:rsidRPr="005E6330">
              <w:rPr>
                <w:sz w:val="20"/>
                <w:szCs w:val="20"/>
              </w:rPr>
              <w:t>75.271</w:t>
            </w:r>
          </w:p>
        </w:tc>
        <w:tc>
          <w:tcPr>
            <w:tcW w:w="810" w:type="dxa"/>
            <w:tcMar>
              <w:top w:w="20" w:type="dxa"/>
              <w:left w:w="20" w:type="dxa"/>
              <w:bottom w:w="100" w:type="dxa"/>
              <w:right w:w="20" w:type="dxa"/>
            </w:tcMar>
            <w:vAlign w:val="center"/>
          </w:tcPr>
          <w:p w14:paraId="728ED3BA" w14:textId="77777777" w:rsidR="00E052BD" w:rsidRPr="005E6330" w:rsidRDefault="00E052BD" w:rsidP="005E6330">
            <w:pPr>
              <w:ind w:firstLine="0"/>
              <w:jc w:val="center"/>
              <w:rPr>
                <w:sz w:val="20"/>
                <w:szCs w:val="20"/>
              </w:rPr>
            </w:pPr>
            <w:r w:rsidRPr="005E6330">
              <w:rPr>
                <w:sz w:val="20"/>
                <w:szCs w:val="20"/>
              </w:rPr>
              <w:t>83.917</w:t>
            </w:r>
          </w:p>
        </w:tc>
        <w:tc>
          <w:tcPr>
            <w:tcW w:w="729" w:type="dxa"/>
            <w:tcMar>
              <w:top w:w="20" w:type="dxa"/>
              <w:left w:w="20" w:type="dxa"/>
              <w:bottom w:w="100" w:type="dxa"/>
              <w:right w:w="20" w:type="dxa"/>
            </w:tcMar>
            <w:vAlign w:val="center"/>
          </w:tcPr>
          <w:p w14:paraId="6C5D8CD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BF10120" w14:textId="77777777" w:rsidR="00E052BD" w:rsidRPr="005E6330" w:rsidRDefault="00E052BD" w:rsidP="005E6330">
            <w:pPr>
              <w:ind w:firstLine="0"/>
              <w:jc w:val="center"/>
              <w:rPr>
                <w:sz w:val="20"/>
                <w:szCs w:val="20"/>
              </w:rPr>
            </w:pPr>
            <w:r w:rsidRPr="005E6330">
              <w:rPr>
                <w:sz w:val="20"/>
                <w:szCs w:val="20"/>
              </w:rPr>
              <w:t>77.604</w:t>
            </w:r>
          </w:p>
        </w:tc>
        <w:tc>
          <w:tcPr>
            <w:tcW w:w="810" w:type="dxa"/>
            <w:tcMar>
              <w:top w:w="20" w:type="dxa"/>
              <w:left w:w="20" w:type="dxa"/>
              <w:bottom w:w="100" w:type="dxa"/>
              <w:right w:w="20" w:type="dxa"/>
            </w:tcMar>
            <w:vAlign w:val="center"/>
          </w:tcPr>
          <w:p w14:paraId="47C50D8E" w14:textId="77777777" w:rsidR="00E052BD" w:rsidRPr="005E6330" w:rsidRDefault="00E052BD" w:rsidP="005E6330">
            <w:pPr>
              <w:ind w:firstLine="0"/>
              <w:jc w:val="center"/>
              <w:rPr>
                <w:sz w:val="20"/>
                <w:szCs w:val="20"/>
              </w:rPr>
            </w:pPr>
            <w:r w:rsidRPr="005E6330">
              <w:rPr>
                <w:sz w:val="20"/>
                <w:szCs w:val="20"/>
              </w:rPr>
              <w:t>85.32</w:t>
            </w:r>
          </w:p>
        </w:tc>
        <w:tc>
          <w:tcPr>
            <w:tcW w:w="720" w:type="dxa"/>
            <w:tcMar>
              <w:top w:w="20" w:type="dxa"/>
              <w:left w:w="20" w:type="dxa"/>
              <w:bottom w:w="100" w:type="dxa"/>
              <w:right w:w="20" w:type="dxa"/>
            </w:tcMar>
            <w:vAlign w:val="center"/>
          </w:tcPr>
          <w:p w14:paraId="6DA5CDC2"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1A58C54C" w14:textId="77777777" w:rsidTr="005E6330">
        <w:trPr>
          <w:trHeight w:val="288"/>
        </w:trPr>
        <w:tc>
          <w:tcPr>
            <w:tcW w:w="3060" w:type="dxa"/>
            <w:tcMar>
              <w:top w:w="20" w:type="dxa"/>
              <w:left w:w="20" w:type="dxa"/>
              <w:bottom w:w="100" w:type="dxa"/>
              <w:right w:w="20" w:type="dxa"/>
            </w:tcMar>
            <w:vAlign w:val="center"/>
          </w:tcPr>
          <w:p w14:paraId="2B269E03" w14:textId="5EACC609" w:rsidR="00E052BD" w:rsidRPr="005E6330" w:rsidRDefault="00E052BD" w:rsidP="005E6330">
            <w:pPr>
              <w:ind w:firstLine="0"/>
              <w:jc w:val="center"/>
              <w:rPr>
                <w:sz w:val="20"/>
                <w:szCs w:val="20"/>
              </w:rPr>
            </w:pPr>
            <w:r w:rsidRPr="005E6330">
              <w:rPr>
                <w:sz w:val="20"/>
                <w:szCs w:val="20"/>
              </w:rPr>
              <w:t>Percent Old Housing</w:t>
            </w:r>
          </w:p>
        </w:tc>
        <w:tc>
          <w:tcPr>
            <w:tcW w:w="801" w:type="dxa"/>
            <w:tcMar>
              <w:top w:w="20" w:type="dxa"/>
              <w:left w:w="20" w:type="dxa"/>
              <w:bottom w:w="100" w:type="dxa"/>
              <w:right w:w="20" w:type="dxa"/>
            </w:tcMar>
            <w:vAlign w:val="center"/>
          </w:tcPr>
          <w:p w14:paraId="29D5B938" w14:textId="77777777" w:rsidR="00E052BD" w:rsidRPr="005E6330" w:rsidRDefault="00E052BD" w:rsidP="005E6330">
            <w:pPr>
              <w:ind w:firstLine="0"/>
              <w:jc w:val="center"/>
              <w:rPr>
                <w:sz w:val="20"/>
                <w:szCs w:val="20"/>
              </w:rPr>
            </w:pPr>
            <w:r w:rsidRPr="005E6330">
              <w:rPr>
                <w:sz w:val="20"/>
                <w:szCs w:val="20"/>
              </w:rPr>
              <w:t>10.09</w:t>
            </w:r>
          </w:p>
        </w:tc>
        <w:tc>
          <w:tcPr>
            <w:tcW w:w="810" w:type="dxa"/>
            <w:tcMar>
              <w:top w:w="20" w:type="dxa"/>
              <w:left w:w="20" w:type="dxa"/>
              <w:bottom w:w="100" w:type="dxa"/>
              <w:right w:w="20" w:type="dxa"/>
            </w:tcMar>
            <w:vAlign w:val="center"/>
          </w:tcPr>
          <w:p w14:paraId="072F5CEF" w14:textId="77777777" w:rsidR="00E052BD" w:rsidRPr="005E6330" w:rsidRDefault="00E052BD" w:rsidP="005E6330">
            <w:pPr>
              <w:ind w:firstLine="0"/>
              <w:jc w:val="center"/>
              <w:rPr>
                <w:sz w:val="20"/>
                <w:szCs w:val="20"/>
              </w:rPr>
            </w:pPr>
            <w:r w:rsidRPr="005E6330">
              <w:rPr>
                <w:sz w:val="20"/>
                <w:szCs w:val="20"/>
              </w:rPr>
              <w:t>6.629</w:t>
            </w:r>
          </w:p>
        </w:tc>
        <w:tc>
          <w:tcPr>
            <w:tcW w:w="630" w:type="dxa"/>
            <w:tcMar>
              <w:top w:w="20" w:type="dxa"/>
              <w:left w:w="20" w:type="dxa"/>
              <w:bottom w:w="100" w:type="dxa"/>
              <w:right w:w="20" w:type="dxa"/>
            </w:tcMar>
            <w:vAlign w:val="center"/>
          </w:tcPr>
          <w:p w14:paraId="3F0CEA2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D7FD63F" w14:textId="77777777" w:rsidR="00E052BD" w:rsidRPr="005E6330" w:rsidRDefault="00E052BD" w:rsidP="005E6330">
            <w:pPr>
              <w:ind w:firstLine="0"/>
              <w:jc w:val="center"/>
              <w:rPr>
                <w:sz w:val="20"/>
                <w:szCs w:val="20"/>
              </w:rPr>
            </w:pPr>
            <w:r w:rsidRPr="005E6330">
              <w:rPr>
                <w:sz w:val="20"/>
                <w:szCs w:val="20"/>
              </w:rPr>
              <w:t>15.028</w:t>
            </w:r>
          </w:p>
        </w:tc>
        <w:tc>
          <w:tcPr>
            <w:tcW w:w="810" w:type="dxa"/>
            <w:tcMar>
              <w:top w:w="20" w:type="dxa"/>
              <w:left w:w="20" w:type="dxa"/>
              <w:bottom w:w="100" w:type="dxa"/>
              <w:right w:w="20" w:type="dxa"/>
            </w:tcMar>
            <w:vAlign w:val="center"/>
          </w:tcPr>
          <w:p w14:paraId="5C4B274C" w14:textId="77777777" w:rsidR="00E052BD" w:rsidRPr="005E6330" w:rsidRDefault="00E052BD" w:rsidP="005E6330">
            <w:pPr>
              <w:ind w:firstLine="0"/>
              <w:jc w:val="center"/>
              <w:rPr>
                <w:sz w:val="20"/>
                <w:szCs w:val="20"/>
              </w:rPr>
            </w:pPr>
            <w:r w:rsidRPr="005E6330">
              <w:rPr>
                <w:sz w:val="20"/>
                <w:szCs w:val="20"/>
              </w:rPr>
              <w:t>5.001</w:t>
            </w:r>
          </w:p>
        </w:tc>
        <w:tc>
          <w:tcPr>
            <w:tcW w:w="720" w:type="dxa"/>
            <w:tcMar>
              <w:top w:w="20" w:type="dxa"/>
              <w:left w:w="20" w:type="dxa"/>
              <w:bottom w:w="100" w:type="dxa"/>
              <w:right w:w="20" w:type="dxa"/>
            </w:tcMar>
            <w:vAlign w:val="center"/>
          </w:tcPr>
          <w:p w14:paraId="4A2F648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7315C2D" w14:textId="77777777" w:rsidR="00E052BD" w:rsidRPr="005E6330" w:rsidRDefault="00E052BD" w:rsidP="005E6330">
            <w:pPr>
              <w:ind w:firstLine="0"/>
              <w:jc w:val="center"/>
              <w:rPr>
                <w:sz w:val="20"/>
                <w:szCs w:val="20"/>
              </w:rPr>
            </w:pPr>
            <w:r w:rsidRPr="005E6330">
              <w:rPr>
                <w:sz w:val="20"/>
                <w:szCs w:val="20"/>
              </w:rPr>
              <w:t>10.787</w:t>
            </w:r>
          </w:p>
        </w:tc>
        <w:tc>
          <w:tcPr>
            <w:tcW w:w="0" w:type="auto"/>
            <w:tcMar>
              <w:top w:w="20" w:type="dxa"/>
              <w:left w:w="20" w:type="dxa"/>
              <w:bottom w:w="100" w:type="dxa"/>
              <w:right w:w="20" w:type="dxa"/>
            </w:tcMar>
            <w:vAlign w:val="center"/>
          </w:tcPr>
          <w:p w14:paraId="5BA9F3DA" w14:textId="77777777" w:rsidR="00E052BD" w:rsidRPr="005E6330" w:rsidRDefault="00E052BD" w:rsidP="005E6330">
            <w:pPr>
              <w:ind w:firstLine="0"/>
              <w:jc w:val="center"/>
              <w:rPr>
                <w:sz w:val="20"/>
                <w:szCs w:val="20"/>
              </w:rPr>
            </w:pPr>
            <w:r w:rsidRPr="005E6330">
              <w:rPr>
                <w:sz w:val="20"/>
                <w:szCs w:val="20"/>
              </w:rPr>
              <w:t>5.673</w:t>
            </w:r>
          </w:p>
        </w:tc>
        <w:tc>
          <w:tcPr>
            <w:tcW w:w="698" w:type="dxa"/>
            <w:tcMar>
              <w:top w:w="20" w:type="dxa"/>
              <w:left w:w="20" w:type="dxa"/>
              <w:bottom w:w="100" w:type="dxa"/>
              <w:right w:w="20" w:type="dxa"/>
            </w:tcMar>
            <w:vAlign w:val="center"/>
          </w:tcPr>
          <w:p w14:paraId="21FCD34E"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B431A65" w14:textId="77777777" w:rsidR="00E052BD" w:rsidRPr="005E6330" w:rsidRDefault="00E052BD" w:rsidP="005E6330">
            <w:pPr>
              <w:ind w:firstLine="0"/>
              <w:jc w:val="center"/>
              <w:rPr>
                <w:sz w:val="20"/>
                <w:szCs w:val="20"/>
              </w:rPr>
            </w:pPr>
            <w:r w:rsidRPr="005E6330">
              <w:rPr>
                <w:sz w:val="20"/>
                <w:szCs w:val="20"/>
              </w:rPr>
              <w:t>12.893</w:t>
            </w:r>
          </w:p>
        </w:tc>
        <w:tc>
          <w:tcPr>
            <w:tcW w:w="810" w:type="dxa"/>
            <w:tcMar>
              <w:top w:w="20" w:type="dxa"/>
              <w:left w:w="20" w:type="dxa"/>
              <w:bottom w:w="100" w:type="dxa"/>
              <w:right w:w="20" w:type="dxa"/>
            </w:tcMar>
            <w:vAlign w:val="center"/>
          </w:tcPr>
          <w:p w14:paraId="58588455" w14:textId="77777777" w:rsidR="00E052BD" w:rsidRPr="005E6330" w:rsidRDefault="00E052BD" w:rsidP="005E6330">
            <w:pPr>
              <w:ind w:firstLine="0"/>
              <w:jc w:val="center"/>
              <w:rPr>
                <w:sz w:val="20"/>
                <w:szCs w:val="20"/>
              </w:rPr>
            </w:pPr>
            <w:r w:rsidRPr="005E6330">
              <w:rPr>
                <w:sz w:val="20"/>
                <w:szCs w:val="20"/>
              </w:rPr>
              <w:t>4.612</w:t>
            </w:r>
          </w:p>
        </w:tc>
        <w:tc>
          <w:tcPr>
            <w:tcW w:w="729" w:type="dxa"/>
            <w:tcMar>
              <w:top w:w="20" w:type="dxa"/>
              <w:left w:w="20" w:type="dxa"/>
              <w:bottom w:w="100" w:type="dxa"/>
              <w:right w:w="20" w:type="dxa"/>
            </w:tcMar>
            <w:vAlign w:val="center"/>
          </w:tcPr>
          <w:p w14:paraId="56D9A398"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665DB94" w14:textId="77777777" w:rsidR="00E052BD" w:rsidRPr="005E6330" w:rsidRDefault="00E052BD" w:rsidP="005E6330">
            <w:pPr>
              <w:ind w:firstLine="0"/>
              <w:jc w:val="center"/>
              <w:rPr>
                <w:sz w:val="20"/>
                <w:szCs w:val="20"/>
              </w:rPr>
            </w:pPr>
            <w:r w:rsidRPr="005E6330">
              <w:rPr>
                <w:sz w:val="20"/>
                <w:szCs w:val="20"/>
              </w:rPr>
              <w:t>10.853</w:t>
            </w:r>
          </w:p>
        </w:tc>
        <w:tc>
          <w:tcPr>
            <w:tcW w:w="810" w:type="dxa"/>
            <w:tcMar>
              <w:top w:w="20" w:type="dxa"/>
              <w:left w:w="20" w:type="dxa"/>
              <w:bottom w:w="100" w:type="dxa"/>
              <w:right w:w="20" w:type="dxa"/>
            </w:tcMar>
            <w:vAlign w:val="center"/>
          </w:tcPr>
          <w:p w14:paraId="3CA5A30B" w14:textId="77777777" w:rsidR="00E052BD" w:rsidRPr="005E6330" w:rsidRDefault="00E052BD" w:rsidP="005E6330">
            <w:pPr>
              <w:ind w:firstLine="0"/>
              <w:jc w:val="center"/>
              <w:rPr>
                <w:sz w:val="20"/>
                <w:szCs w:val="20"/>
              </w:rPr>
            </w:pPr>
            <w:r w:rsidRPr="005E6330">
              <w:rPr>
                <w:sz w:val="20"/>
                <w:szCs w:val="20"/>
              </w:rPr>
              <w:t>12.315</w:t>
            </w:r>
          </w:p>
        </w:tc>
        <w:tc>
          <w:tcPr>
            <w:tcW w:w="720" w:type="dxa"/>
            <w:tcMar>
              <w:top w:w="20" w:type="dxa"/>
              <w:left w:w="20" w:type="dxa"/>
              <w:bottom w:w="100" w:type="dxa"/>
              <w:right w:w="20" w:type="dxa"/>
            </w:tcMar>
            <w:vAlign w:val="center"/>
          </w:tcPr>
          <w:p w14:paraId="396CB497" w14:textId="77777777" w:rsidR="00E052BD" w:rsidRPr="005E6330" w:rsidRDefault="00E052BD" w:rsidP="005E6330">
            <w:pPr>
              <w:ind w:firstLine="0"/>
              <w:jc w:val="center"/>
              <w:rPr>
                <w:sz w:val="20"/>
                <w:szCs w:val="20"/>
              </w:rPr>
            </w:pPr>
            <w:r w:rsidRPr="005E6330">
              <w:rPr>
                <w:sz w:val="20"/>
                <w:szCs w:val="20"/>
              </w:rPr>
              <w:t>0.222</w:t>
            </w:r>
          </w:p>
        </w:tc>
      </w:tr>
      <w:tr w:rsidR="005E6330" w:rsidRPr="005E6330" w14:paraId="779B1BBE" w14:textId="77777777" w:rsidTr="005E6330">
        <w:trPr>
          <w:trHeight w:val="288"/>
        </w:trPr>
        <w:tc>
          <w:tcPr>
            <w:tcW w:w="3060" w:type="dxa"/>
            <w:tcMar>
              <w:top w:w="20" w:type="dxa"/>
              <w:left w:w="20" w:type="dxa"/>
              <w:bottom w:w="100" w:type="dxa"/>
              <w:right w:w="20" w:type="dxa"/>
            </w:tcMar>
            <w:vAlign w:val="center"/>
          </w:tcPr>
          <w:p w14:paraId="5A95B02D" w14:textId="27966FC9" w:rsidR="00E052BD" w:rsidRPr="005E6330" w:rsidRDefault="00E052BD" w:rsidP="005E6330">
            <w:pPr>
              <w:ind w:firstLine="0"/>
              <w:jc w:val="center"/>
              <w:rPr>
                <w:sz w:val="20"/>
                <w:szCs w:val="20"/>
              </w:rPr>
            </w:pPr>
            <w:r w:rsidRPr="005E6330">
              <w:rPr>
                <w:sz w:val="20"/>
                <w:szCs w:val="20"/>
              </w:rPr>
              <w:t>Percent with Disabilities</w:t>
            </w:r>
          </w:p>
        </w:tc>
        <w:tc>
          <w:tcPr>
            <w:tcW w:w="801" w:type="dxa"/>
            <w:tcMar>
              <w:top w:w="20" w:type="dxa"/>
              <w:left w:w="20" w:type="dxa"/>
              <w:bottom w:w="100" w:type="dxa"/>
              <w:right w:w="20" w:type="dxa"/>
            </w:tcMar>
            <w:vAlign w:val="center"/>
          </w:tcPr>
          <w:p w14:paraId="4E8C7057" w14:textId="77777777" w:rsidR="00E052BD" w:rsidRPr="005E6330" w:rsidRDefault="00E052BD" w:rsidP="005E6330">
            <w:pPr>
              <w:ind w:firstLine="0"/>
              <w:jc w:val="center"/>
              <w:rPr>
                <w:sz w:val="20"/>
                <w:szCs w:val="20"/>
              </w:rPr>
            </w:pPr>
            <w:r w:rsidRPr="005E6330">
              <w:rPr>
                <w:sz w:val="20"/>
                <w:szCs w:val="20"/>
              </w:rPr>
              <w:t>11.577</w:t>
            </w:r>
          </w:p>
        </w:tc>
        <w:tc>
          <w:tcPr>
            <w:tcW w:w="810" w:type="dxa"/>
            <w:tcMar>
              <w:top w:w="20" w:type="dxa"/>
              <w:left w:w="20" w:type="dxa"/>
              <w:bottom w:w="100" w:type="dxa"/>
              <w:right w:w="20" w:type="dxa"/>
            </w:tcMar>
            <w:vAlign w:val="center"/>
          </w:tcPr>
          <w:p w14:paraId="7CBE89ED" w14:textId="77777777" w:rsidR="00E052BD" w:rsidRPr="005E6330" w:rsidRDefault="00E052BD" w:rsidP="005E6330">
            <w:pPr>
              <w:ind w:firstLine="0"/>
              <w:jc w:val="center"/>
              <w:rPr>
                <w:sz w:val="20"/>
                <w:szCs w:val="20"/>
              </w:rPr>
            </w:pPr>
            <w:r w:rsidRPr="005E6330">
              <w:rPr>
                <w:sz w:val="20"/>
                <w:szCs w:val="20"/>
              </w:rPr>
              <w:t>11.76</w:t>
            </w:r>
          </w:p>
        </w:tc>
        <w:tc>
          <w:tcPr>
            <w:tcW w:w="630" w:type="dxa"/>
            <w:tcMar>
              <w:top w:w="20" w:type="dxa"/>
              <w:left w:w="20" w:type="dxa"/>
              <w:bottom w:w="100" w:type="dxa"/>
              <w:right w:w="20" w:type="dxa"/>
            </w:tcMar>
            <w:vAlign w:val="center"/>
          </w:tcPr>
          <w:p w14:paraId="34BE3E83" w14:textId="77777777" w:rsidR="00E052BD" w:rsidRPr="005E6330" w:rsidRDefault="00E052BD" w:rsidP="005E6330">
            <w:pPr>
              <w:ind w:firstLine="0"/>
              <w:jc w:val="center"/>
              <w:rPr>
                <w:sz w:val="20"/>
                <w:szCs w:val="20"/>
              </w:rPr>
            </w:pPr>
            <w:r w:rsidRPr="005E6330">
              <w:rPr>
                <w:sz w:val="20"/>
                <w:szCs w:val="20"/>
              </w:rPr>
              <w:t>0.66</w:t>
            </w:r>
          </w:p>
        </w:tc>
        <w:tc>
          <w:tcPr>
            <w:tcW w:w="810" w:type="dxa"/>
            <w:tcMar>
              <w:top w:w="20" w:type="dxa"/>
              <w:left w:w="20" w:type="dxa"/>
              <w:bottom w:w="100" w:type="dxa"/>
              <w:right w:w="20" w:type="dxa"/>
            </w:tcMar>
            <w:vAlign w:val="center"/>
          </w:tcPr>
          <w:p w14:paraId="0170F359" w14:textId="77777777" w:rsidR="00E052BD" w:rsidRPr="005E6330" w:rsidRDefault="00E052BD" w:rsidP="005E6330">
            <w:pPr>
              <w:ind w:firstLine="0"/>
              <w:jc w:val="center"/>
              <w:rPr>
                <w:sz w:val="20"/>
                <w:szCs w:val="20"/>
              </w:rPr>
            </w:pPr>
            <w:r w:rsidRPr="005E6330">
              <w:rPr>
                <w:sz w:val="20"/>
                <w:szCs w:val="20"/>
              </w:rPr>
              <w:t>13.643</w:t>
            </w:r>
          </w:p>
        </w:tc>
        <w:tc>
          <w:tcPr>
            <w:tcW w:w="810" w:type="dxa"/>
            <w:tcMar>
              <w:top w:w="20" w:type="dxa"/>
              <w:left w:w="20" w:type="dxa"/>
              <w:bottom w:w="100" w:type="dxa"/>
              <w:right w:w="20" w:type="dxa"/>
            </w:tcMar>
            <w:vAlign w:val="center"/>
          </w:tcPr>
          <w:p w14:paraId="653442F2" w14:textId="77777777" w:rsidR="00E052BD" w:rsidRPr="005E6330" w:rsidRDefault="00E052BD" w:rsidP="005E6330">
            <w:pPr>
              <w:ind w:firstLine="0"/>
              <w:jc w:val="center"/>
              <w:rPr>
                <w:sz w:val="20"/>
                <w:szCs w:val="20"/>
              </w:rPr>
            </w:pPr>
            <w:r w:rsidRPr="005E6330">
              <w:rPr>
                <w:sz w:val="20"/>
                <w:szCs w:val="20"/>
              </w:rPr>
              <w:t>11.11</w:t>
            </w:r>
          </w:p>
        </w:tc>
        <w:tc>
          <w:tcPr>
            <w:tcW w:w="720" w:type="dxa"/>
            <w:tcMar>
              <w:top w:w="20" w:type="dxa"/>
              <w:left w:w="20" w:type="dxa"/>
              <w:bottom w:w="100" w:type="dxa"/>
              <w:right w:w="20" w:type="dxa"/>
            </w:tcMar>
            <w:vAlign w:val="center"/>
          </w:tcPr>
          <w:p w14:paraId="20F91EC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01F5819" w14:textId="77777777" w:rsidR="00E052BD" w:rsidRPr="005E6330" w:rsidRDefault="00E052BD" w:rsidP="005E6330">
            <w:pPr>
              <w:ind w:firstLine="0"/>
              <w:jc w:val="center"/>
              <w:rPr>
                <w:sz w:val="20"/>
                <w:szCs w:val="20"/>
              </w:rPr>
            </w:pPr>
            <w:r w:rsidRPr="005E6330">
              <w:rPr>
                <w:sz w:val="20"/>
                <w:szCs w:val="20"/>
              </w:rPr>
              <w:t>15.56</w:t>
            </w:r>
          </w:p>
        </w:tc>
        <w:tc>
          <w:tcPr>
            <w:tcW w:w="0" w:type="auto"/>
            <w:tcMar>
              <w:top w:w="20" w:type="dxa"/>
              <w:left w:w="20" w:type="dxa"/>
              <w:bottom w:w="100" w:type="dxa"/>
              <w:right w:w="20" w:type="dxa"/>
            </w:tcMar>
            <w:vAlign w:val="center"/>
          </w:tcPr>
          <w:p w14:paraId="1D835E59" w14:textId="77777777" w:rsidR="00E052BD" w:rsidRPr="005E6330" w:rsidRDefault="00E052BD" w:rsidP="005E6330">
            <w:pPr>
              <w:ind w:firstLine="0"/>
              <w:jc w:val="center"/>
              <w:rPr>
                <w:sz w:val="20"/>
                <w:szCs w:val="20"/>
              </w:rPr>
            </w:pPr>
            <w:r w:rsidRPr="005E6330">
              <w:rPr>
                <w:sz w:val="20"/>
                <w:szCs w:val="20"/>
              </w:rPr>
              <w:t>10.184</w:t>
            </w:r>
          </w:p>
        </w:tc>
        <w:tc>
          <w:tcPr>
            <w:tcW w:w="698" w:type="dxa"/>
            <w:tcMar>
              <w:top w:w="20" w:type="dxa"/>
              <w:left w:w="20" w:type="dxa"/>
              <w:bottom w:w="100" w:type="dxa"/>
              <w:right w:w="20" w:type="dxa"/>
            </w:tcMar>
            <w:vAlign w:val="center"/>
          </w:tcPr>
          <w:p w14:paraId="53C736B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C8A5DFA" w14:textId="77777777" w:rsidR="00E052BD" w:rsidRPr="005E6330" w:rsidRDefault="00E052BD" w:rsidP="005E6330">
            <w:pPr>
              <w:ind w:firstLine="0"/>
              <w:jc w:val="center"/>
              <w:rPr>
                <w:sz w:val="20"/>
                <w:szCs w:val="20"/>
              </w:rPr>
            </w:pPr>
            <w:r w:rsidRPr="005E6330">
              <w:rPr>
                <w:sz w:val="20"/>
                <w:szCs w:val="20"/>
              </w:rPr>
              <w:t>15.015</w:t>
            </w:r>
          </w:p>
        </w:tc>
        <w:tc>
          <w:tcPr>
            <w:tcW w:w="810" w:type="dxa"/>
            <w:tcMar>
              <w:top w:w="20" w:type="dxa"/>
              <w:left w:w="20" w:type="dxa"/>
              <w:bottom w:w="100" w:type="dxa"/>
              <w:right w:w="20" w:type="dxa"/>
            </w:tcMar>
            <w:vAlign w:val="center"/>
          </w:tcPr>
          <w:p w14:paraId="0343F759" w14:textId="77777777" w:rsidR="00E052BD" w:rsidRPr="005E6330" w:rsidRDefault="00E052BD" w:rsidP="005E6330">
            <w:pPr>
              <w:ind w:firstLine="0"/>
              <w:jc w:val="center"/>
              <w:rPr>
                <w:sz w:val="20"/>
                <w:szCs w:val="20"/>
              </w:rPr>
            </w:pPr>
            <w:r w:rsidRPr="005E6330">
              <w:rPr>
                <w:sz w:val="20"/>
                <w:szCs w:val="20"/>
              </w:rPr>
              <w:t>11.102</w:t>
            </w:r>
          </w:p>
        </w:tc>
        <w:tc>
          <w:tcPr>
            <w:tcW w:w="729" w:type="dxa"/>
            <w:tcMar>
              <w:top w:w="20" w:type="dxa"/>
              <w:left w:w="20" w:type="dxa"/>
              <w:bottom w:w="100" w:type="dxa"/>
              <w:right w:w="20" w:type="dxa"/>
            </w:tcMar>
            <w:vAlign w:val="center"/>
          </w:tcPr>
          <w:p w14:paraId="6174B54C"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55C05A5" w14:textId="77777777" w:rsidR="00E052BD" w:rsidRPr="005E6330" w:rsidRDefault="00E052BD" w:rsidP="005E6330">
            <w:pPr>
              <w:ind w:firstLine="0"/>
              <w:jc w:val="center"/>
              <w:rPr>
                <w:sz w:val="20"/>
                <w:szCs w:val="20"/>
              </w:rPr>
            </w:pPr>
            <w:r w:rsidRPr="005E6330">
              <w:rPr>
                <w:sz w:val="20"/>
                <w:szCs w:val="20"/>
              </w:rPr>
              <w:t>14.038</w:t>
            </w:r>
          </w:p>
        </w:tc>
        <w:tc>
          <w:tcPr>
            <w:tcW w:w="810" w:type="dxa"/>
            <w:tcMar>
              <w:top w:w="20" w:type="dxa"/>
              <w:left w:w="20" w:type="dxa"/>
              <w:bottom w:w="100" w:type="dxa"/>
              <w:right w:w="20" w:type="dxa"/>
            </w:tcMar>
            <w:vAlign w:val="center"/>
          </w:tcPr>
          <w:p w14:paraId="46515E09" w14:textId="77777777" w:rsidR="00E052BD" w:rsidRPr="005E6330" w:rsidRDefault="00E052BD" w:rsidP="005E6330">
            <w:pPr>
              <w:ind w:firstLine="0"/>
              <w:jc w:val="center"/>
              <w:rPr>
                <w:sz w:val="20"/>
                <w:szCs w:val="20"/>
              </w:rPr>
            </w:pPr>
            <w:r w:rsidRPr="005E6330">
              <w:rPr>
                <w:sz w:val="20"/>
                <w:szCs w:val="20"/>
              </w:rPr>
              <w:t>10.362</w:t>
            </w:r>
          </w:p>
        </w:tc>
        <w:tc>
          <w:tcPr>
            <w:tcW w:w="720" w:type="dxa"/>
            <w:tcMar>
              <w:top w:w="20" w:type="dxa"/>
              <w:left w:w="20" w:type="dxa"/>
              <w:bottom w:w="100" w:type="dxa"/>
              <w:right w:w="20" w:type="dxa"/>
            </w:tcMar>
            <w:vAlign w:val="center"/>
          </w:tcPr>
          <w:p w14:paraId="3A9169F8"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363FE425" w14:textId="77777777" w:rsidTr="005E6330">
        <w:trPr>
          <w:trHeight w:val="288"/>
        </w:trPr>
        <w:tc>
          <w:tcPr>
            <w:tcW w:w="3060" w:type="dxa"/>
            <w:tcMar>
              <w:top w:w="20" w:type="dxa"/>
              <w:left w:w="20" w:type="dxa"/>
              <w:bottom w:w="100" w:type="dxa"/>
              <w:right w:w="20" w:type="dxa"/>
            </w:tcMar>
            <w:vAlign w:val="center"/>
          </w:tcPr>
          <w:p w14:paraId="14844143" w14:textId="2AFF592C" w:rsidR="00E052BD" w:rsidRPr="005E6330" w:rsidRDefault="00E052BD" w:rsidP="005E6330">
            <w:pPr>
              <w:ind w:firstLine="0"/>
              <w:jc w:val="center"/>
              <w:rPr>
                <w:sz w:val="20"/>
                <w:szCs w:val="20"/>
              </w:rPr>
            </w:pPr>
            <w:r w:rsidRPr="005E6330">
              <w:rPr>
                <w:sz w:val="20"/>
                <w:szCs w:val="20"/>
              </w:rPr>
              <w:t>Percent without Healthcare</w:t>
            </w:r>
          </w:p>
        </w:tc>
        <w:tc>
          <w:tcPr>
            <w:tcW w:w="801" w:type="dxa"/>
            <w:tcMar>
              <w:top w:w="20" w:type="dxa"/>
              <w:left w:w="20" w:type="dxa"/>
              <w:bottom w:w="100" w:type="dxa"/>
              <w:right w:w="20" w:type="dxa"/>
            </w:tcMar>
            <w:vAlign w:val="center"/>
          </w:tcPr>
          <w:p w14:paraId="10BB5C53" w14:textId="77777777" w:rsidR="00E052BD" w:rsidRPr="005E6330" w:rsidRDefault="00E052BD" w:rsidP="005E6330">
            <w:pPr>
              <w:ind w:firstLine="0"/>
              <w:jc w:val="center"/>
              <w:rPr>
                <w:sz w:val="20"/>
                <w:szCs w:val="20"/>
              </w:rPr>
            </w:pPr>
            <w:r w:rsidRPr="005E6330">
              <w:rPr>
                <w:sz w:val="20"/>
                <w:szCs w:val="20"/>
              </w:rPr>
              <w:t>9.839</w:t>
            </w:r>
          </w:p>
        </w:tc>
        <w:tc>
          <w:tcPr>
            <w:tcW w:w="810" w:type="dxa"/>
            <w:tcMar>
              <w:top w:w="20" w:type="dxa"/>
              <w:left w:w="20" w:type="dxa"/>
              <w:bottom w:w="100" w:type="dxa"/>
              <w:right w:w="20" w:type="dxa"/>
            </w:tcMar>
            <w:vAlign w:val="center"/>
          </w:tcPr>
          <w:p w14:paraId="7ED1A5A7" w14:textId="77777777" w:rsidR="00E052BD" w:rsidRPr="005E6330" w:rsidRDefault="00E052BD" w:rsidP="005E6330">
            <w:pPr>
              <w:ind w:firstLine="0"/>
              <w:jc w:val="center"/>
              <w:rPr>
                <w:sz w:val="20"/>
                <w:szCs w:val="20"/>
              </w:rPr>
            </w:pPr>
            <w:r w:rsidRPr="005E6330">
              <w:rPr>
                <w:sz w:val="20"/>
                <w:szCs w:val="20"/>
              </w:rPr>
              <w:t>6.044</w:t>
            </w:r>
          </w:p>
        </w:tc>
        <w:tc>
          <w:tcPr>
            <w:tcW w:w="630" w:type="dxa"/>
            <w:tcMar>
              <w:top w:w="20" w:type="dxa"/>
              <w:left w:w="20" w:type="dxa"/>
              <w:bottom w:w="100" w:type="dxa"/>
              <w:right w:w="20" w:type="dxa"/>
            </w:tcMar>
            <w:vAlign w:val="center"/>
          </w:tcPr>
          <w:p w14:paraId="4BCCFF23"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1264CB24" w14:textId="77777777" w:rsidR="00E052BD" w:rsidRPr="005E6330" w:rsidRDefault="00E052BD" w:rsidP="005E6330">
            <w:pPr>
              <w:ind w:firstLine="0"/>
              <w:jc w:val="center"/>
              <w:rPr>
                <w:sz w:val="20"/>
                <w:szCs w:val="20"/>
              </w:rPr>
            </w:pPr>
            <w:r w:rsidRPr="005E6330">
              <w:rPr>
                <w:sz w:val="20"/>
                <w:szCs w:val="20"/>
              </w:rPr>
              <w:t>10.163</w:t>
            </w:r>
          </w:p>
        </w:tc>
        <w:tc>
          <w:tcPr>
            <w:tcW w:w="810" w:type="dxa"/>
            <w:tcMar>
              <w:top w:w="20" w:type="dxa"/>
              <w:left w:w="20" w:type="dxa"/>
              <w:bottom w:w="100" w:type="dxa"/>
              <w:right w:w="20" w:type="dxa"/>
            </w:tcMar>
            <w:vAlign w:val="center"/>
          </w:tcPr>
          <w:p w14:paraId="3FD1ED5C" w14:textId="77777777" w:rsidR="00E052BD" w:rsidRPr="005E6330" w:rsidRDefault="00E052BD" w:rsidP="005E6330">
            <w:pPr>
              <w:ind w:firstLine="0"/>
              <w:jc w:val="center"/>
              <w:rPr>
                <w:sz w:val="20"/>
                <w:szCs w:val="20"/>
              </w:rPr>
            </w:pPr>
            <w:r w:rsidRPr="005E6330">
              <w:rPr>
                <w:sz w:val="20"/>
                <w:szCs w:val="20"/>
              </w:rPr>
              <w:t>7.684</w:t>
            </w:r>
          </w:p>
        </w:tc>
        <w:tc>
          <w:tcPr>
            <w:tcW w:w="720" w:type="dxa"/>
            <w:tcMar>
              <w:top w:w="20" w:type="dxa"/>
              <w:left w:w="20" w:type="dxa"/>
              <w:bottom w:w="100" w:type="dxa"/>
              <w:right w:w="20" w:type="dxa"/>
            </w:tcMar>
            <w:vAlign w:val="center"/>
          </w:tcPr>
          <w:p w14:paraId="738BAE9F"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0B6FF8C" w14:textId="77777777" w:rsidR="00E052BD" w:rsidRPr="005E6330" w:rsidRDefault="00E052BD" w:rsidP="005E6330">
            <w:pPr>
              <w:ind w:firstLine="0"/>
              <w:jc w:val="center"/>
              <w:rPr>
                <w:sz w:val="20"/>
                <w:szCs w:val="20"/>
              </w:rPr>
            </w:pPr>
            <w:r w:rsidRPr="005E6330">
              <w:rPr>
                <w:sz w:val="20"/>
                <w:szCs w:val="20"/>
              </w:rPr>
              <w:t>9.657</w:t>
            </w:r>
          </w:p>
        </w:tc>
        <w:tc>
          <w:tcPr>
            <w:tcW w:w="0" w:type="auto"/>
            <w:tcMar>
              <w:top w:w="20" w:type="dxa"/>
              <w:left w:w="20" w:type="dxa"/>
              <w:bottom w:w="100" w:type="dxa"/>
              <w:right w:w="20" w:type="dxa"/>
            </w:tcMar>
            <w:vAlign w:val="center"/>
          </w:tcPr>
          <w:p w14:paraId="17768C62" w14:textId="77777777" w:rsidR="00E052BD" w:rsidRPr="005E6330" w:rsidRDefault="00E052BD" w:rsidP="005E6330">
            <w:pPr>
              <w:ind w:firstLine="0"/>
              <w:jc w:val="center"/>
              <w:rPr>
                <w:sz w:val="20"/>
                <w:szCs w:val="20"/>
              </w:rPr>
            </w:pPr>
            <w:r w:rsidRPr="005E6330">
              <w:rPr>
                <w:sz w:val="20"/>
                <w:szCs w:val="20"/>
              </w:rPr>
              <w:t>7.459</w:t>
            </w:r>
          </w:p>
        </w:tc>
        <w:tc>
          <w:tcPr>
            <w:tcW w:w="698" w:type="dxa"/>
            <w:tcMar>
              <w:top w:w="20" w:type="dxa"/>
              <w:left w:w="20" w:type="dxa"/>
              <w:bottom w:w="100" w:type="dxa"/>
              <w:right w:w="20" w:type="dxa"/>
            </w:tcMar>
            <w:vAlign w:val="center"/>
          </w:tcPr>
          <w:p w14:paraId="39F43C02"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69AED93D" w14:textId="77777777" w:rsidR="00E052BD" w:rsidRPr="005E6330" w:rsidRDefault="00E052BD" w:rsidP="005E6330">
            <w:pPr>
              <w:ind w:firstLine="0"/>
              <w:jc w:val="center"/>
              <w:rPr>
                <w:sz w:val="20"/>
                <w:szCs w:val="20"/>
              </w:rPr>
            </w:pPr>
            <w:r w:rsidRPr="005E6330">
              <w:rPr>
                <w:sz w:val="20"/>
                <w:szCs w:val="20"/>
              </w:rPr>
              <w:t>8.882</w:t>
            </w:r>
          </w:p>
        </w:tc>
        <w:tc>
          <w:tcPr>
            <w:tcW w:w="810" w:type="dxa"/>
            <w:tcMar>
              <w:top w:w="20" w:type="dxa"/>
              <w:left w:w="20" w:type="dxa"/>
              <w:bottom w:w="100" w:type="dxa"/>
              <w:right w:w="20" w:type="dxa"/>
            </w:tcMar>
            <w:vAlign w:val="center"/>
          </w:tcPr>
          <w:p w14:paraId="73D0E20F" w14:textId="77777777" w:rsidR="00E052BD" w:rsidRPr="005E6330" w:rsidRDefault="00E052BD" w:rsidP="005E6330">
            <w:pPr>
              <w:ind w:firstLine="0"/>
              <w:jc w:val="center"/>
              <w:rPr>
                <w:sz w:val="20"/>
                <w:szCs w:val="20"/>
              </w:rPr>
            </w:pPr>
            <w:r w:rsidRPr="005E6330">
              <w:rPr>
                <w:sz w:val="20"/>
                <w:szCs w:val="20"/>
              </w:rPr>
              <w:t>7.781</w:t>
            </w:r>
          </w:p>
        </w:tc>
        <w:tc>
          <w:tcPr>
            <w:tcW w:w="729" w:type="dxa"/>
            <w:tcMar>
              <w:top w:w="20" w:type="dxa"/>
              <w:left w:w="20" w:type="dxa"/>
              <w:bottom w:w="100" w:type="dxa"/>
              <w:right w:w="20" w:type="dxa"/>
            </w:tcMar>
            <w:vAlign w:val="center"/>
          </w:tcPr>
          <w:p w14:paraId="2F7D3EAE" w14:textId="77777777" w:rsidR="00E052BD" w:rsidRPr="005E6330" w:rsidRDefault="00E052BD" w:rsidP="005E6330">
            <w:pPr>
              <w:ind w:firstLine="0"/>
              <w:jc w:val="center"/>
              <w:rPr>
                <w:sz w:val="20"/>
                <w:szCs w:val="20"/>
              </w:rPr>
            </w:pPr>
            <w:r w:rsidRPr="005E6330">
              <w:rPr>
                <w:sz w:val="20"/>
                <w:szCs w:val="20"/>
              </w:rPr>
              <w:t>0.009</w:t>
            </w:r>
          </w:p>
        </w:tc>
        <w:tc>
          <w:tcPr>
            <w:tcW w:w="810" w:type="dxa"/>
            <w:tcMar>
              <w:top w:w="20" w:type="dxa"/>
              <w:left w:w="20" w:type="dxa"/>
              <w:bottom w:w="100" w:type="dxa"/>
              <w:right w:w="20" w:type="dxa"/>
            </w:tcMar>
            <w:vAlign w:val="center"/>
          </w:tcPr>
          <w:p w14:paraId="72DA5BF8" w14:textId="77777777" w:rsidR="00E052BD" w:rsidRPr="005E6330" w:rsidRDefault="00E052BD" w:rsidP="005E6330">
            <w:pPr>
              <w:ind w:firstLine="0"/>
              <w:jc w:val="center"/>
              <w:rPr>
                <w:sz w:val="20"/>
                <w:szCs w:val="20"/>
              </w:rPr>
            </w:pPr>
            <w:r w:rsidRPr="005E6330">
              <w:rPr>
                <w:sz w:val="20"/>
                <w:szCs w:val="20"/>
              </w:rPr>
              <w:t>9.235</w:t>
            </w:r>
          </w:p>
        </w:tc>
        <w:tc>
          <w:tcPr>
            <w:tcW w:w="810" w:type="dxa"/>
            <w:tcMar>
              <w:top w:w="20" w:type="dxa"/>
              <w:left w:w="20" w:type="dxa"/>
              <w:bottom w:w="100" w:type="dxa"/>
              <w:right w:w="20" w:type="dxa"/>
            </w:tcMar>
            <w:vAlign w:val="center"/>
          </w:tcPr>
          <w:p w14:paraId="3E07333A" w14:textId="77777777" w:rsidR="00E052BD" w:rsidRPr="005E6330" w:rsidRDefault="00E052BD" w:rsidP="005E6330">
            <w:pPr>
              <w:ind w:firstLine="0"/>
              <w:jc w:val="center"/>
              <w:rPr>
                <w:sz w:val="20"/>
                <w:szCs w:val="20"/>
              </w:rPr>
            </w:pPr>
            <w:r w:rsidRPr="005E6330">
              <w:rPr>
                <w:sz w:val="20"/>
                <w:szCs w:val="20"/>
              </w:rPr>
              <w:t>7.226</w:t>
            </w:r>
          </w:p>
        </w:tc>
        <w:tc>
          <w:tcPr>
            <w:tcW w:w="720" w:type="dxa"/>
            <w:tcMar>
              <w:top w:w="20" w:type="dxa"/>
              <w:left w:w="20" w:type="dxa"/>
              <w:bottom w:w="100" w:type="dxa"/>
              <w:right w:w="20" w:type="dxa"/>
            </w:tcMar>
            <w:vAlign w:val="center"/>
          </w:tcPr>
          <w:p w14:paraId="354514E8"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2221336B" w14:textId="77777777" w:rsidTr="005E6330">
        <w:trPr>
          <w:trHeight w:val="288"/>
        </w:trPr>
        <w:tc>
          <w:tcPr>
            <w:tcW w:w="3060" w:type="dxa"/>
            <w:tcMar>
              <w:top w:w="20" w:type="dxa"/>
              <w:left w:w="20" w:type="dxa"/>
              <w:bottom w:w="100" w:type="dxa"/>
              <w:right w:w="20" w:type="dxa"/>
            </w:tcMar>
            <w:vAlign w:val="center"/>
          </w:tcPr>
          <w:p w14:paraId="4C202D71" w14:textId="7090BB3D" w:rsidR="00E052BD" w:rsidRPr="005E6330" w:rsidRDefault="00FD42C7" w:rsidP="005E6330">
            <w:pPr>
              <w:ind w:firstLine="0"/>
              <w:jc w:val="center"/>
              <w:rPr>
                <w:sz w:val="20"/>
                <w:szCs w:val="20"/>
              </w:rPr>
            </w:pPr>
            <w:r w:rsidRPr="005E6330">
              <w:rPr>
                <w:sz w:val="20"/>
                <w:szCs w:val="20"/>
              </w:rPr>
              <w:t>Percent Mobile home</w:t>
            </w:r>
          </w:p>
        </w:tc>
        <w:tc>
          <w:tcPr>
            <w:tcW w:w="801" w:type="dxa"/>
            <w:tcMar>
              <w:top w:w="20" w:type="dxa"/>
              <w:left w:w="20" w:type="dxa"/>
              <w:bottom w:w="100" w:type="dxa"/>
              <w:right w:w="20" w:type="dxa"/>
            </w:tcMar>
            <w:vAlign w:val="center"/>
          </w:tcPr>
          <w:p w14:paraId="7AAE53AD" w14:textId="77777777" w:rsidR="00E052BD" w:rsidRPr="005E6330" w:rsidRDefault="00E052BD" w:rsidP="005E6330">
            <w:pPr>
              <w:ind w:firstLine="0"/>
              <w:jc w:val="center"/>
              <w:rPr>
                <w:sz w:val="20"/>
                <w:szCs w:val="20"/>
              </w:rPr>
            </w:pPr>
            <w:r w:rsidRPr="005E6330">
              <w:rPr>
                <w:sz w:val="20"/>
                <w:szCs w:val="20"/>
              </w:rPr>
              <w:t>6.944</w:t>
            </w:r>
          </w:p>
        </w:tc>
        <w:tc>
          <w:tcPr>
            <w:tcW w:w="810" w:type="dxa"/>
            <w:tcMar>
              <w:top w:w="20" w:type="dxa"/>
              <w:left w:w="20" w:type="dxa"/>
              <w:bottom w:w="100" w:type="dxa"/>
              <w:right w:w="20" w:type="dxa"/>
            </w:tcMar>
            <w:vAlign w:val="center"/>
          </w:tcPr>
          <w:p w14:paraId="0CCD19F9" w14:textId="77777777" w:rsidR="00E052BD" w:rsidRPr="005E6330" w:rsidRDefault="00E052BD" w:rsidP="005E6330">
            <w:pPr>
              <w:ind w:firstLine="0"/>
              <w:jc w:val="center"/>
              <w:rPr>
                <w:sz w:val="20"/>
                <w:szCs w:val="20"/>
              </w:rPr>
            </w:pPr>
            <w:r w:rsidRPr="005E6330">
              <w:rPr>
                <w:sz w:val="20"/>
                <w:szCs w:val="20"/>
              </w:rPr>
              <w:t>4.63</w:t>
            </w:r>
          </w:p>
        </w:tc>
        <w:tc>
          <w:tcPr>
            <w:tcW w:w="630" w:type="dxa"/>
            <w:tcMar>
              <w:top w:w="20" w:type="dxa"/>
              <w:left w:w="20" w:type="dxa"/>
              <w:bottom w:w="100" w:type="dxa"/>
              <w:right w:w="20" w:type="dxa"/>
            </w:tcMar>
            <w:vAlign w:val="center"/>
          </w:tcPr>
          <w:p w14:paraId="336A1E54" w14:textId="77777777" w:rsidR="00E052BD" w:rsidRPr="005E6330" w:rsidRDefault="00E052BD" w:rsidP="005E6330">
            <w:pPr>
              <w:ind w:firstLine="0"/>
              <w:jc w:val="center"/>
              <w:rPr>
                <w:sz w:val="20"/>
                <w:szCs w:val="20"/>
              </w:rPr>
            </w:pPr>
            <w:r w:rsidRPr="005E6330">
              <w:rPr>
                <w:sz w:val="20"/>
                <w:szCs w:val="20"/>
              </w:rPr>
              <w:t>0.005</w:t>
            </w:r>
          </w:p>
        </w:tc>
        <w:tc>
          <w:tcPr>
            <w:tcW w:w="810" w:type="dxa"/>
            <w:tcMar>
              <w:top w:w="20" w:type="dxa"/>
              <w:left w:w="20" w:type="dxa"/>
              <w:bottom w:w="100" w:type="dxa"/>
              <w:right w:w="20" w:type="dxa"/>
            </w:tcMar>
            <w:vAlign w:val="center"/>
          </w:tcPr>
          <w:p w14:paraId="091A5130" w14:textId="77777777" w:rsidR="00E052BD" w:rsidRPr="005E6330" w:rsidRDefault="00E052BD" w:rsidP="005E6330">
            <w:pPr>
              <w:ind w:firstLine="0"/>
              <w:jc w:val="center"/>
              <w:rPr>
                <w:sz w:val="20"/>
                <w:szCs w:val="20"/>
              </w:rPr>
            </w:pPr>
            <w:r w:rsidRPr="005E6330">
              <w:rPr>
                <w:sz w:val="20"/>
                <w:szCs w:val="20"/>
              </w:rPr>
              <w:t>9.18</w:t>
            </w:r>
          </w:p>
        </w:tc>
        <w:tc>
          <w:tcPr>
            <w:tcW w:w="810" w:type="dxa"/>
            <w:tcMar>
              <w:top w:w="20" w:type="dxa"/>
              <w:left w:w="20" w:type="dxa"/>
              <w:bottom w:w="100" w:type="dxa"/>
              <w:right w:w="20" w:type="dxa"/>
            </w:tcMar>
            <w:vAlign w:val="center"/>
          </w:tcPr>
          <w:p w14:paraId="51A95BA7" w14:textId="77777777" w:rsidR="00E052BD" w:rsidRPr="005E6330" w:rsidRDefault="00E052BD" w:rsidP="005E6330">
            <w:pPr>
              <w:ind w:firstLine="0"/>
              <w:jc w:val="center"/>
              <w:rPr>
                <w:sz w:val="20"/>
                <w:szCs w:val="20"/>
              </w:rPr>
            </w:pPr>
            <w:r w:rsidRPr="005E6330">
              <w:rPr>
                <w:sz w:val="20"/>
                <w:szCs w:val="20"/>
              </w:rPr>
              <w:t>5.271</w:t>
            </w:r>
          </w:p>
        </w:tc>
        <w:tc>
          <w:tcPr>
            <w:tcW w:w="720" w:type="dxa"/>
            <w:tcMar>
              <w:top w:w="20" w:type="dxa"/>
              <w:left w:w="20" w:type="dxa"/>
              <w:bottom w:w="100" w:type="dxa"/>
              <w:right w:w="20" w:type="dxa"/>
            </w:tcMar>
            <w:vAlign w:val="center"/>
          </w:tcPr>
          <w:p w14:paraId="692DFED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4976563" w14:textId="77777777" w:rsidR="00E052BD" w:rsidRPr="005E6330" w:rsidRDefault="00E052BD" w:rsidP="005E6330">
            <w:pPr>
              <w:ind w:firstLine="0"/>
              <w:jc w:val="center"/>
              <w:rPr>
                <w:sz w:val="20"/>
                <w:szCs w:val="20"/>
              </w:rPr>
            </w:pPr>
            <w:r w:rsidRPr="005E6330">
              <w:rPr>
                <w:sz w:val="20"/>
                <w:szCs w:val="20"/>
              </w:rPr>
              <w:t>13.691</w:t>
            </w:r>
          </w:p>
        </w:tc>
        <w:tc>
          <w:tcPr>
            <w:tcW w:w="0" w:type="auto"/>
            <w:tcMar>
              <w:top w:w="20" w:type="dxa"/>
              <w:left w:w="20" w:type="dxa"/>
              <w:bottom w:w="100" w:type="dxa"/>
              <w:right w:w="20" w:type="dxa"/>
            </w:tcMar>
            <w:vAlign w:val="center"/>
          </w:tcPr>
          <w:p w14:paraId="5F195F87" w14:textId="77777777" w:rsidR="00E052BD" w:rsidRPr="005E6330" w:rsidRDefault="00E052BD" w:rsidP="005E6330">
            <w:pPr>
              <w:ind w:firstLine="0"/>
              <w:jc w:val="center"/>
              <w:rPr>
                <w:sz w:val="20"/>
                <w:szCs w:val="20"/>
              </w:rPr>
            </w:pPr>
            <w:r w:rsidRPr="005E6330">
              <w:rPr>
                <w:sz w:val="20"/>
                <w:szCs w:val="20"/>
              </w:rPr>
              <w:t>3.859</w:t>
            </w:r>
          </w:p>
        </w:tc>
        <w:tc>
          <w:tcPr>
            <w:tcW w:w="698" w:type="dxa"/>
            <w:tcMar>
              <w:top w:w="20" w:type="dxa"/>
              <w:left w:w="20" w:type="dxa"/>
              <w:bottom w:w="100" w:type="dxa"/>
              <w:right w:w="20" w:type="dxa"/>
            </w:tcMar>
            <w:vAlign w:val="center"/>
          </w:tcPr>
          <w:p w14:paraId="6B72B2B4"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2A3E9C7A" w14:textId="77777777" w:rsidR="00E052BD" w:rsidRPr="005E6330" w:rsidRDefault="00E052BD" w:rsidP="005E6330">
            <w:pPr>
              <w:ind w:firstLine="0"/>
              <w:jc w:val="center"/>
              <w:rPr>
                <w:sz w:val="20"/>
                <w:szCs w:val="20"/>
              </w:rPr>
            </w:pPr>
            <w:r w:rsidRPr="005E6330">
              <w:rPr>
                <w:sz w:val="20"/>
                <w:szCs w:val="20"/>
              </w:rPr>
              <w:t>11.832</w:t>
            </w:r>
          </w:p>
        </w:tc>
        <w:tc>
          <w:tcPr>
            <w:tcW w:w="810" w:type="dxa"/>
            <w:tcMar>
              <w:top w:w="20" w:type="dxa"/>
              <w:left w:w="20" w:type="dxa"/>
              <w:bottom w:w="100" w:type="dxa"/>
              <w:right w:w="20" w:type="dxa"/>
            </w:tcMar>
            <w:vAlign w:val="center"/>
          </w:tcPr>
          <w:p w14:paraId="3F05BC2D" w14:textId="77777777" w:rsidR="00E052BD" w:rsidRPr="005E6330" w:rsidRDefault="00E052BD" w:rsidP="005E6330">
            <w:pPr>
              <w:ind w:firstLine="0"/>
              <w:jc w:val="center"/>
              <w:rPr>
                <w:sz w:val="20"/>
                <w:szCs w:val="20"/>
              </w:rPr>
            </w:pPr>
            <w:r w:rsidRPr="005E6330">
              <w:rPr>
                <w:sz w:val="20"/>
                <w:szCs w:val="20"/>
              </w:rPr>
              <w:t>5.439</w:t>
            </w:r>
          </w:p>
        </w:tc>
        <w:tc>
          <w:tcPr>
            <w:tcW w:w="729" w:type="dxa"/>
            <w:tcMar>
              <w:top w:w="20" w:type="dxa"/>
              <w:left w:w="20" w:type="dxa"/>
              <w:bottom w:w="100" w:type="dxa"/>
              <w:right w:w="20" w:type="dxa"/>
            </w:tcMar>
            <w:vAlign w:val="center"/>
          </w:tcPr>
          <w:p w14:paraId="5A10EB9A"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62B6A4E" w14:textId="77777777" w:rsidR="00E052BD" w:rsidRPr="005E6330" w:rsidRDefault="00E052BD" w:rsidP="005E6330">
            <w:pPr>
              <w:ind w:firstLine="0"/>
              <w:jc w:val="center"/>
              <w:rPr>
                <w:sz w:val="20"/>
                <w:szCs w:val="20"/>
              </w:rPr>
            </w:pPr>
            <w:r w:rsidRPr="005E6330">
              <w:rPr>
                <w:sz w:val="20"/>
                <w:szCs w:val="20"/>
              </w:rPr>
              <w:t>8.89</w:t>
            </w:r>
          </w:p>
        </w:tc>
        <w:tc>
          <w:tcPr>
            <w:tcW w:w="810" w:type="dxa"/>
            <w:tcMar>
              <w:top w:w="20" w:type="dxa"/>
              <w:left w:w="20" w:type="dxa"/>
              <w:bottom w:w="100" w:type="dxa"/>
              <w:right w:w="20" w:type="dxa"/>
            </w:tcMar>
            <w:vAlign w:val="center"/>
          </w:tcPr>
          <w:p w14:paraId="5A9A19BC" w14:textId="77777777" w:rsidR="00E052BD" w:rsidRPr="005E6330" w:rsidRDefault="00E052BD" w:rsidP="005E6330">
            <w:pPr>
              <w:ind w:firstLine="0"/>
              <w:jc w:val="center"/>
              <w:rPr>
                <w:sz w:val="20"/>
                <w:szCs w:val="20"/>
              </w:rPr>
            </w:pPr>
            <w:r w:rsidRPr="005E6330">
              <w:rPr>
                <w:sz w:val="20"/>
                <w:szCs w:val="20"/>
              </w:rPr>
              <w:t>3.496</w:t>
            </w:r>
          </w:p>
        </w:tc>
        <w:tc>
          <w:tcPr>
            <w:tcW w:w="720" w:type="dxa"/>
            <w:tcMar>
              <w:top w:w="20" w:type="dxa"/>
              <w:left w:w="20" w:type="dxa"/>
              <w:bottom w:w="100" w:type="dxa"/>
              <w:right w:w="20" w:type="dxa"/>
            </w:tcMar>
            <w:vAlign w:val="center"/>
          </w:tcPr>
          <w:p w14:paraId="64DA349C" w14:textId="77777777" w:rsidR="00E052BD" w:rsidRPr="005E6330" w:rsidRDefault="00E052BD" w:rsidP="005E6330">
            <w:pPr>
              <w:ind w:firstLine="0"/>
              <w:jc w:val="center"/>
              <w:rPr>
                <w:sz w:val="20"/>
                <w:szCs w:val="20"/>
              </w:rPr>
            </w:pPr>
            <w:r w:rsidRPr="005E6330">
              <w:rPr>
                <w:sz w:val="20"/>
                <w:szCs w:val="20"/>
              </w:rPr>
              <w:t>0</w:t>
            </w:r>
          </w:p>
        </w:tc>
      </w:tr>
      <w:tr w:rsidR="005E6330" w:rsidRPr="005E6330" w14:paraId="5DCE2784" w14:textId="77777777" w:rsidTr="005E6330">
        <w:trPr>
          <w:trHeight w:val="288"/>
        </w:trPr>
        <w:tc>
          <w:tcPr>
            <w:tcW w:w="3060" w:type="dxa"/>
            <w:tcMar>
              <w:top w:w="20" w:type="dxa"/>
              <w:left w:w="20" w:type="dxa"/>
              <w:bottom w:w="100" w:type="dxa"/>
              <w:right w:w="20" w:type="dxa"/>
            </w:tcMar>
            <w:vAlign w:val="center"/>
          </w:tcPr>
          <w:p w14:paraId="6EBE552D" w14:textId="51A95023" w:rsidR="00E052BD" w:rsidRPr="005E6330" w:rsidRDefault="00FD42C7" w:rsidP="005E6330">
            <w:pPr>
              <w:ind w:firstLine="0"/>
              <w:jc w:val="center"/>
              <w:rPr>
                <w:sz w:val="20"/>
                <w:szCs w:val="20"/>
              </w:rPr>
            </w:pPr>
            <w:r w:rsidRPr="005E6330">
              <w:rPr>
                <w:sz w:val="20"/>
                <w:szCs w:val="20"/>
              </w:rPr>
              <w:t>Percent Native American</w:t>
            </w:r>
          </w:p>
        </w:tc>
        <w:tc>
          <w:tcPr>
            <w:tcW w:w="801" w:type="dxa"/>
            <w:tcMar>
              <w:top w:w="20" w:type="dxa"/>
              <w:left w:w="20" w:type="dxa"/>
              <w:bottom w:w="100" w:type="dxa"/>
              <w:right w:w="20" w:type="dxa"/>
            </w:tcMar>
            <w:vAlign w:val="center"/>
          </w:tcPr>
          <w:p w14:paraId="42CD94BB" w14:textId="77777777" w:rsidR="00E052BD" w:rsidRPr="005E6330" w:rsidRDefault="00E052BD" w:rsidP="005E6330">
            <w:pPr>
              <w:ind w:firstLine="0"/>
              <w:jc w:val="center"/>
              <w:rPr>
                <w:sz w:val="20"/>
                <w:szCs w:val="20"/>
              </w:rPr>
            </w:pPr>
            <w:r w:rsidRPr="005E6330">
              <w:rPr>
                <w:sz w:val="20"/>
                <w:szCs w:val="20"/>
              </w:rPr>
              <w:t>1.6</w:t>
            </w:r>
          </w:p>
        </w:tc>
        <w:tc>
          <w:tcPr>
            <w:tcW w:w="810" w:type="dxa"/>
            <w:tcMar>
              <w:top w:w="20" w:type="dxa"/>
              <w:left w:w="20" w:type="dxa"/>
              <w:bottom w:w="100" w:type="dxa"/>
              <w:right w:w="20" w:type="dxa"/>
            </w:tcMar>
            <w:vAlign w:val="center"/>
          </w:tcPr>
          <w:p w14:paraId="63CFA498" w14:textId="77777777" w:rsidR="00E052BD" w:rsidRPr="005E6330" w:rsidRDefault="00E052BD" w:rsidP="005E6330">
            <w:pPr>
              <w:ind w:firstLine="0"/>
              <w:jc w:val="center"/>
              <w:rPr>
                <w:sz w:val="20"/>
                <w:szCs w:val="20"/>
              </w:rPr>
            </w:pPr>
            <w:r w:rsidRPr="005E6330">
              <w:rPr>
                <w:sz w:val="20"/>
                <w:szCs w:val="20"/>
              </w:rPr>
              <w:t>1.215</w:t>
            </w:r>
          </w:p>
        </w:tc>
        <w:tc>
          <w:tcPr>
            <w:tcW w:w="630" w:type="dxa"/>
            <w:tcMar>
              <w:top w:w="20" w:type="dxa"/>
              <w:left w:w="20" w:type="dxa"/>
              <w:bottom w:w="100" w:type="dxa"/>
              <w:right w:w="20" w:type="dxa"/>
            </w:tcMar>
            <w:vAlign w:val="center"/>
          </w:tcPr>
          <w:p w14:paraId="2FEA532E" w14:textId="77777777" w:rsidR="00E052BD" w:rsidRPr="005E6330" w:rsidRDefault="00E052BD" w:rsidP="005E6330">
            <w:pPr>
              <w:ind w:firstLine="0"/>
              <w:jc w:val="center"/>
              <w:rPr>
                <w:sz w:val="20"/>
                <w:szCs w:val="20"/>
              </w:rPr>
            </w:pPr>
            <w:r w:rsidRPr="005E6330">
              <w:rPr>
                <w:sz w:val="20"/>
                <w:szCs w:val="20"/>
              </w:rPr>
              <w:t>0.329</w:t>
            </w:r>
          </w:p>
        </w:tc>
        <w:tc>
          <w:tcPr>
            <w:tcW w:w="810" w:type="dxa"/>
            <w:tcMar>
              <w:top w:w="20" w:type="dxa"/>
              <w:left w:w="20" w:type="dxa"/>
              <w:bottom w:w="100" w:type="dxa"/>
              <w:right w:w="20" w:type="dxa"/>
            </w:tcMar>
            <w:vAlign w:val="center"/>
          </w:tcPr>
          <w:p w14:paraId="4B85DE22" w14:textId="77777777" w:rsidR="00E052BD" w:rsidRPr="005E6330" w:rsidRDefault="00E052BD" w:rsidP="005E6330">
            <w:pPr>
              <w:ind w:firstLine="0"/>
              <w:jc w:val="center"/>
              <w:rPr>
                <w:sz w:val="20"/>
                <w:szCs w:val="20"/>
              </w:rPr>
            </w:pPr>
            <w:r w:rsidRPr="005E6330">
              <w:rPr>
                <w:sz w:val="20"/>
                <w:szCs w:val="20"/>
              </w:rPr>
              <w:t>2.033</w:t>
            </w:r>
          </w:p>
        </w:tc>
        <w:tc>
          <w:tcPr>
            <w:tcW w:w="810" w:type="dxa"/>
            <w:tcMar>
              <w:top w:w="20" w:type="dxa"/>
              <w:left w:w="20" w:type="dxa"/>
              <w:bottom w:w="100" w:type="dxa"/>
              <w:right w:w="20" w:type="dxa"/>
            </w:tcMar>
            <w:vAlign w:val="center"/>
          </w:tcPr>
          <w:p w14:paraId="69A790B2" w14:textId="77777777" w:rsidR="00E052BD" w:rsidRPr="005E6330" w:rsidRDefault="00E052BD" w:rsidP="005E6330">
            <w:pPr>
              <w:ind w:firstLine="0"/>
              <w:jc w:val="center"/>
              <w:rPr>
                <w:sz w:val="20"/>
                <w:szCs w:val="20"/>
              </w:rPr>
            </w:pPr>
            <w:r w:rsidRPr="005E6330">
              <w:rPr>
                <w:sz w:val="20"/>
                <w:szCs w:val="20"/>
              </w:rPr>
              <w:t>0.862</w:t>
            </w:r>
          </w:p>
        </w:tc>
        <w:tc>
          <w:tcPr>
            <w:tcW w:w="720" w:type="dxa"/>
            <w:tcMar>
              <w:top w:w="20" w:type="dxa"/>
              <w:left w:w="20" w:type="dxa"/>
              <w:bottom w:w="100" w:type="dxa"/>
              <w:right w:w="20" w:type="dxa"/>
            </w:tcMar>
            <w:vAlign w:val="center"/>
          </w:tcPr>
          <w:p w14:paraId="5C66EE67"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3D4DB47" w14:textId="77777777" w:rsidR="00E052BD" w:rsidRPr="005E6330" w:rsidRDefault="00E052BD" w:rsidP="005E6330">
            <w:pPr>
              <w:ind w:firstLine="0"/>
              <w:jc w:val="center"/>
              <w:rPr>
                <w:sz w:val="20"/>
                <w:szCs w:val="20"/>
              </w:rPr>
            </w:pPr>
            <w:r w:rsidRPr="005E6330">
              <w:rPr>
                <w:sz w:val="20"/>
                <w:szCs w:val="20"/>
              </w:rPr>
              <w:t>3.061</w:t>
            </w:r>
          </w:p>
        </w:tc>
        <w:tc>
          <w:tcPr>
            <w:tcW w:w="0" w:type="auto"/>
            <w:tcMar>
              <w:top w:w="20" w:type="dxa"/>
              <w:left w:w="20" w:type="dxa"/>
              <w:bottom w:w="100" w:type="dxa"/>
              <w:right w:w="20" w:type="dxa"/>
            </w:tcMar>
            <w:vAlign w:val="center"/>
          </w:tcPr>
          <w:p w14:paraId="47ED2848" w14:textId="77777777" w:rsidR="00E052BD" w:rsidRPr="005E6330" w:rsidRDefault="00E052BD" w:rsidP="005E6330">
            <w:pPr>
              <w:ind w:firstLine="0"/>
              <w:jc w:val="center"/>
              <w:rPr>
                <w:sz w:val="20"/>
                <w:szCs w:val="20"/>
              </w:rPr>
            </w:pPr>
            <w:r w:rsidRPr="005E6330">
              <w:rPr>
                <w:sz w:val="20"/>
                <w:szCs w:val="20"/>
              </w:rPr>
              <w:t>0.66</w:t>
            </w:r>
          </w:p>
        </w:tc>
        <w:tc>
          <w:tcPr>
            <w:tcW w:w="698" w:type="dxa"/>
            <w:tcMar>
              <w:top w:w="20" w:type="dxa"/>
              <w:left w:w="20" w:type="dxa"/>
              <w:bottom w:w="100" w:type="dxa"/>
              <w:right w:w="20" w:type="dxa"/>
            </w:tcMar>
            <w:vAlign w:val="center"/>
          </w:tcPr>
          <w:p w14:paraId="702F24CD"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5BA3B3B9" w14:textId="77777777" w:rsidR="00E052BD" w:rsidRPr="005E6330" w:rsidRDefault="00E052BD" w:rsidP="005E6330">
            <w:pPr>
              <w:ind w:firstLine="0"/>
              <w:jc w:val="center"/>
              <w:rPr>
                <w:sz w:val="20"/>
                <w:szCs w:val="20"/>
              </w:rPr>
            </w:pPr>
            <w:r w:rsidRPr="005E6330">
              <w:rPr>
                <w:sz w:val="20"/>
                <w:szCs w:val="20"/>
              </w:rPr>
              <w:t>2.453</w:t>
            </w:r>
          </w:p>
        </w:tc>
        <w:tc>
          <w:tcPr>
            <w:tcW w:w="810" w:type="dxa"/>
            <w:tcMar>
              <w:top w:w="20" w:type="dxa"/>
              <w:left w:w="20" w:type="dxa"/>
              <w:bottom w:w="100" w:type="dxa"/>
              <w:right w:w="20" w:type="dxa"/>
            </w:tcMar>
            <w:vAlign w:val="center"/>
          </w:tcPr>
          <w:p w14:paraId="3232A5BC" w14:textId="77777777" w:rsidR="00E052BD" w:rsidRPr="005E6330" w:rsidRDefault="00E052BD" w:rsidP="005E6330">
            <w:pPr>
              <w:ind w:firstLine="0"/>
              <w:jc w:val="center"/>
              <w:rPr>
                <w:sz w:val="20"/>
                <w:szCs w:val="20"/>
              </w:rPr>
            </w:pPr>
            <w:r w:rsidRPr="005E6330">
              <w:rPr>
                <w:sz w:val="20"/>
                <w:szCs w:val="20"/>
              </w:rPr>
              <w:t>0.86</w:t>
            </w:r>
          </w:p>
        </w:tc>
        <w:tc>
          <w:tcPr>
            <w:tcW w:w="729" w:type="dxa"/>
            <w:tcMar>
              <w:top w:w="20" w:type="dxa"/>
              <w:left w:w="20" w:type="dxa"/>
              <w:bottom w:w="100" w:type="dxa"/>
              <w:right w:w="20" w:type="dxa"/>
            </w:tcMar>
            <w:vAlign w:val="center"/>
          </w:tcPr>
          <w:p w14:paraId="5C0CFBDB" w14:textId="77777777" w:rsidR="00E052BD" w:rsidRPr="005E6330" w:rsidRDefault="00E052BD" w:rsidP="005E6330">
            <w:pPr>
              <w:ind w:firstLine="0"/>
              <w:jc w:val="center"/>
              <w:rPr>
                <w:sz w:val="20"/>
                <w:szCs w:val="20"/>
              </w:rPr>
            </w:pPr>
            <w:r w:rsidRPr="005E6330">
              <w:rPr>
                <w:sz w:val="20"/>
                <w:szCs w:val="20"/>
              </w:rPr>
              <w:t>0</w:t>
            </w:r>
          </w:p>
        </w:tc>
        <w:tc>
          <w:tcPr>
            <w:tcW w:w="810" w:type="dxa"/>
            <w:tcMar>
              <w:top w:w="20" w:type="dxa"/>
              <w:left w:w="20" w:type="dxa"/>
              <w:bottom w:w="100" w:type="dxa"/>
              <w:right w:w="20" w:type="dxa"/>
            </w:tcMar>
            <w:vAlign w:val="center"/>
          </w:tcPr>
          <w:p w14:paraId="7926E33C" w14:textId="77777777" w:rsidR="00E052BD" w:rsidRPr="005E6330" w:rsidRDefault="00E052BD" w:rsidP="005E6330">
            <w:pPr>
              <w:ind w:firstLine="0"/>
              <w:jc w:val="center"/>
              <w:rPr>
                <w:sz w:val="20"/>
                <w:szCs w:val="20"/>
              </w:rPr>
            </w:pPr>
            <w:r w:rsidRPr="005E6330">
              <w:rPr>
                <w:sz w:val="20"/>
                <w:szCs w:val="20"/>
              </w:rPr>
              <w:t>2.054</w:t>
            </w:r>
          </w:p>
        </w:tc>
        <w:tc>
          <w:tcPr>
            <w:tcW w:w="810" w:type="dxa"/>
            <w:tcMar>
              <w:top w:w="20" w:type="dxa"/>
              <w:left w:w="20" w:type="dxa"/>
              <w:bottom w:w="100" w:type="dxa"/>
              <w:right w:w="20" w:type="dxa"/>
            </w:tcMar>
            <w:vAlign w:val="center"/>
          </w:tcPr>
          <w:p w14:paraId="63E87D77" w14:textId="77777777" w:rsidR="00E052BD" w:rsidRPr="005E6330" w:rsidRDefault="00E052BD" w:rsidP="005E6330">
            <w:pPr>
              <w:ind w:firstLine="0"/>
              <w:jc w:val="center"/>
              <w:rPr>
                <w:sz w:val="20"/>
                <w:szCs w:val="20"/>
              </w:rPr>
            </w:pPr>
            <w:r w:rsidRPr="005E6330">
              <w:rPr>
                <w:sz w:val="20"/>
                <w:szCs w:val="20"/>
              </w:rPr>
              <w:t>0.792</w:t>
            </w:r>
          </w:p>
        </w:tc>
        <w:tc>
          <w:tcPr>
            <w:tcW w:w="720" w:type="dxa"/>
            <w:tcMar>
              <w:top w:w="20" w:type="dxa"/>
              <w:left w:w="20" w:type="dxa"/>
              <w:bottom w:w="100" w:type="dxa"/>
              <w:right w:w="20" w:type="dxa"/>
            </w:tcMar>
            <w:vAlign w:val="center"/>
          </w:tcPr>
          <w:p w14:paraId="6922240E" w14:textId="77777777" w:rsidR="00E052BD" w:rsidRPr="005E6330" w:rsidRDefault="00E052BD" w:rsidP="005E6330">
            <w:pPr>
              <w:ind w:firstLine="0"/>
              <w:jc w:val="center"/>
              <w:rPr>
                <w:sz w:val="20"/>
                <w:szCs w:val="20"/>
              </w:rPr>
            </w:pPr>
            <w:r w:rsidRPr="005E6330">
              <w:rPr>
                <w:sz w:val="20"/>
                <w:szCs w:val="20"/>
              </w:rPr>
              <w:t>0.001</w:t>
            </w:r>
          </w:p>
        </w:tc>
      </w:tr>
      <w:tr w:rsidR="005E6330" w:rsidRPr="005E6330" w14:paraId="1CA6D9CB" w14:textId="77777777" w:rsidTr="005E6330">
        <w:trPr>
          <w:trHeight w:val="288"/>
        </w:trPr>
        <w:tc>
          <w:tcPr>
            <w:tcW w:w="3060" w:type="dxa"/>
            <w:tcMar>
              <w:top w:w="20" w:type="dxa"/>
              <w:left w:w="20" w:type="dxa"/>
              <w:bottom w:w="100" w:type="dxa"/>
              <w:right w:w="20" w:type="dxa"/>
            </w:tcMar>
            <w:vAlign w:val="center"/>
          </w:tcPr>
          <w:p w14:paraId="48CEEB83" w14:textId="3C4965A9" w:rsidR="00E052BD" w:rsidRPr="005E6330" w:rsidRDefault="00FD42C7" w:rsidP="005E6330">
            <w:pPr>
              <w:ind w:firstLine="0"/>
              <w:jc w:val="center"/>
              <w:rPr>
                <w:sz w:val="20"/>
                <w:szCs w:val="20"/>
              </w:rPr>
            </w:pPr>
            <w:r w:rsidRPr="005E6330">
              <w:rPr>
                <w:sz w:val="20"/>
                <w:szCs w:val="20"/>
              </w:rPr>
              <w:t>High GRAPI</w:t>
            </w:r>
          </w:p>
        </w:tc>
        <w:tc>
          <w:tcPr>
            <w:tcW w:w="801" w:type="dxa"/>
            <w:tcMar>
              <w:top w:w="20" w:type="dxa"/>
              <w:left w:w="20" w:type="dxa"/>
              <w:bottom w:w="100" w:type="dxa"/>
              <w:right w:w="20" w:type="dxa"/>
            </w:tcMar>
            <w:vAlign w:val="center"/>
          </w:tcPr>
          <w:p w14:paraId="0C9FCE70" w14:textId="77777777" w:rsidR="00E052BD" w:rsidRPr="005E6330" w:rsidRDefault="00E052BD" w:rsidP="005E6330">
            <w:pPr>
              <w:ind w:firstLine="0"/>
              <w:jc w:val="center"/>
              <w:rPr>
                <w:sz w:val="20"/>
                <w:szCs w:val="20"/>
              </w:rPr>
            </w:pPr>
            <w:r w:rsidRPr="005E6330">
              <w:rPr>
                <w:sz w:val="20"/>
                <w:szCs w:val="20"/>
              </w:rPr>
              <w:t>47.426</w:t>
            </w:r>
          </w:p>
        </w:tc>
        <w:tc>
          <w:tcPr>
            <w:tcW w:w="810" w:type="dxa"/>
            <w:tcMar>
              <w:top w:w="20" w:type="dxa"/>
              <w:left w:w="20" w:type="dxa"/>
              <w:bottom w:w="100" w:type="dxa"/>
              <w:right w:w="20" w:type="dxa"/>
            </w:tcMar>
            <w:vAlign w:val="center"/>
          </w:tcPr>
          <w:p w14:paraId="69BF46B2" w14:textId="77777777" w:rsidR="00E052BD" w:rsidRPr="005E6330" w:rsidRDefault="00E052BD" w:rsidP="005E6330">
            <w:pPr>
              <w:ind w:firstLine="0"/>
              <w:jc w:val="center"/>
              <w:rPr>
                <w:sz w:val="20"/>
                <w:szCs w:val="20"/>
              </w:rPr>
            </w:pPr>
            <w:r w:rsidRPr="005E6330">
              <w:rPr>
                <w:sz w:val="20"/>
                <w:szCs w:val="20"/>
              </w:rPr>
              <w:t>44.036</w:t>
            </w:r>
          </w:p>
        </w:tc>
        <w:tc>
          <w:tcPr>
            <w:tcW w:w="630" w:type="dxa"/>
            <w:tcMar>
              <w:top w:w="20" w:type="dxa"/>
              <w:left w:w="20" w:type="dxa"/>
              <w:bottom w:w="100" w:type="dxa"/>
              <w:right w:w="20" w:type="dxa"/>
            </w:tcMar>
            <w:vAlign w:val="center"/>
          </w:tcPr>
          <w:p w14:paraId="6A081AB7" w14:textId="77777777" w:rsidR="00E052BD" w:rsidRPr="005E6330" w:rsidRDefault="00E052BD" w:rsidP="005E6330">
            <w:pPr>
              <w:ind w:firstLine="0"/>
              <w:jc w:val="center"/>
              <w:rPr>
                <w:sz w:val="20"/>
                <w:szCs w:val="20"/>
              </w:rPr>
            </w:pPr>
            <w:r w:rsidRPr="005E6330">
              <w:rPr>
                <w:sz w:val="20"/>
                <w:szCs w:val="20"/>
              </w:rPr>
              <w:t>0.004</w:t>
            </w:r>
          </w:p>
        </w:tc>
        <w:tc>
          <w:tcPr>
            <w:tcW w:w="810" w:type="dxa"/>
            <w:tcMar>
              <w:top w:w="20" w:type="dxa"/>
              <w:left w:w="20" w:type="dxa"/>
              <w:bottom w:w="100" w:type="dxa"/>
              <w:right w:w="20" w:type="dxa"/>
            </w:tcMar>
            <w:vAlign w:val="center"/>
          </w:tcPr>
          <w:p w14:paraId="53F5C894" w14:textId="77777777" w:rsidR="00E052BD" w:rsidRPr="005E6330" w:rsidRDefault="00E052BD" w:rsidP="005E6330">
            <w:pPr>
              <w:ind w:firstLine="0"/>
              <w:jc w:val="center"/>
              <w:rPr>
                <w:sz w:val="20"/>
                <w:szCs w:val="20"/>
              </w:rPr>
            </w:pPr>
            <w:r w:rsidRPr="005E6330">
              <w:rPr>
                <w:sz w:val="20"/>
                <w:szCs w:val="20"/>
              </w:rPr>
              <w:t>45.905</w:t>
            </w:r>
          </w:p>
        </w:tc>
        <w:tc>
          <w:tcPr>
            <w:tcW w:w="810" w:type="dxa"/>
            <w:tcMar>
              <w:top w:w="20" w:type="dxa"/>
              <w:left w:w="20" w:type="dxa"/>
              <w:bottom w:w="100" w:type="dxa"/>
              <w:right w:w="20" w:type="dxa"/>
            </w:tcMar>
            <w:vAlign w:val="center"/>
          </w:tcPr>
          <w:p w14:paraId="171CB766" w14:textId="77777777" w:rsidR="00E052BD" w:rsidRPr="005E6330" w:rsidRDefault="00E052BD" w:rsidP="005E6330">
            <w:pPr>
              <w:ind w:firstLine="0"/>
              <w:jc w:val="center"/>
              <w:rPr>
                <w:sz w:val="20"/>
                <w:szCs w:val="20"/>
              </w:rPr>
            </w:pPr>
            <w:r w:rsidRPr="005E6330">
              <w:rPr>
                <w:sz w:val="20"/>
                <w:szCs w:val="20"/>
              </w:rPr>
              <w:t>45.671</w:t>
            </w:r>
          </w:p>
        </w:tc>
        <w:tc>
          <w:tcPr>
            <w:tcW w:w="720" w:type="dxa"/>
            <w:tcMar>
              <w:top w:w="20" w:type="dxa"/>
              <w:left w:w="20" w:type="dxa"/>
              <w:bottom w:w="100" w:type="dxa"/>
              <w:right w:w="20" w:type="dxa"/>
            </w:tcMar>
            <w:vAlign w:val="center"/>
          </w:tcPr>
          <w:p w14:paraId="43B49188" w14:textId="77777777" w:rsidR="00E052BD" w:rsidRPr="005E6330" w:rsidRDefault="00E052BD" w:rsidP="005E6330">
            <w:pPr>
              <w:ind w:firstLine="0"/>
              <w:jc w:val="center"/>
              <w:rPr>
                <w:sz w:val="20"/>
                <w:szCs w:val="20"/>
              </w:rPr>
            </w:pPr>
            <w:r w:rsidRPr="005E6330">
              <w:rPr>
                <w:sz w:val="20"/>
                <w:szCs w:val="20"/>
              </w:rPr>
              <w:t>0.839</w:t>
            </w:r>
          </w:p>
        </w:tc>
        <w:tc>
          <w:tcPr>
            <w:tcW w:w="810" w:type="dxa"/>
            <w:tcMar>
              <w:top w:w="20" w:type="dxa"/>
              <w:left w:w="20" w:type="dxa"/>
              <w:bottom w:w="100" w:type="dxa"/>
              <w:right w:w="20" w:type="dxa"/>
            </w:tcMar>
            <w:vAlign w:val="center"/>
          </w:tcPr>
          <w:p w14:paraId="013FE135" w14:textId="77777777" w:rsidR="00E052BD" w:rsidRPr="005E6330" w:rsidRDefault="00E052BD" w:rsidP="005E6330">
            <w:pPr>
              <w:ind w:firstLine="0"/>
              <w:jc w:val="center"/>
              <w:rPr>
                <w:sz w:val="20"/>
                <w:szCs w:val="20"/>
              </w:rPr>
            </w:pPr>
            <w:r w:rsidRPr="005E6330">
              <w:rPr>
                <w:sz w:val="20"/>
                <w:szCs w:val="20"/>
              </w:rPr>
              <w:t>45.466</w:t>
            </w:r>
          </w:p>
        </w:tc>
        <w:tc>
          <w:tcPr>
            <w:tcW w:w="0" w:type="auto"/>
            <w:tcMar>
              <w:top w:w="20" w:type="dxa"/>
              <w:left w:w="20" w:type="dxa"/>
              <w:bottom w:w="100" w:type="dxa"/>
              <w:right w:w="20" w:type="dxa"/>
            </w:tcMar>
            <w:vAlign w:val="center"/>
          </w:tcPr>
          <w:p w14:paraId="0AAF56B8" w14:textId="77777777" w:rsidR="00E052BD" w:rsidRPr="005E6330" w:rsidRDefault="00E052BD" w:rsidP="005E6330">
            <w:pPr>
              <w:ind w:firstLine="0"/>
              <w:jc w:val="center"/>
              <w:rPr>
                <w:sz w:val="20"/>
                <w:szCs w:val="20"/>
              </w:rPr>
            </w:pPr>
            <w:r w:rsidRPr="005E6330">
              <w:rPr>
                <w:sz w:val="20"/>
                <w:szCs w:val="20"/>
              </w:rPr>
              <w:t>46.237</w:t>
            </w:r>
          </w:p>
        </w:tc>
        <w:tc>
          <w:tcPr>
            <w:tcW w:w="698" w:type="dxa"/>
            <w:tcMar>
              <w:top w:w="20" w:type="dxa"/>
              <w:left w:w="20" w:type="dxa"/>
              <w:bottom w:w="100" w:type="dxa"/>
              <w:right w:w="20" w:type="dxa"/>
            </w:tcMar>
            <w:vAlign w:val="center"/>
          </w:tcPr>
          <w:p w14:paraId="039E879F" w14:textId="77777777" w:rsidR="00E052BD" w:rsidRPr="005E6330" w:rsidRDefault="00E052BD" w:rsidP="005E6330">
            <w:pPr>
              <w:ind w:firstLine="0"/>
              <w:jc w:val="center"/>
              <w:rPr>
                <w:sz w:val="20"/>
                <w:szCs w:val="20"/>
              </w:rPr>
            </w:pPr>
            <w:r w:rsidRPr="005E6330">
              <w:rPr>
                <w:sz w:val="20"/>
                <w:szCs w:val="20"/>
              </w:rPr>
              <w:t>0.551</w:t>
            </w:r>
          </w:p>
        </w:tc>
        <w:tc>
          <w:tcPr>
            <w:tcW w:w="810" w:type="dxa"/>
            <w:tcMar>
              <w:top w:w="20" w:type="dxa"/>
              <w:left w:w="20" w:type="dxa"/>
              <w:bottom w:w="100" w:type="dxa"/>
              <w:right w:w="20" w:type="dxa"/>
            </w:tcMar>
            <w:vAlign w:val="center"/>
          </w:tcPr>
          <w:p w14:paraId="73C59545" w14:textId="77777777" w:rsidR="00E052BD" w:rsidRPr="005E6330" w:rsidRDefault="00E052BD" w:rsidP="005E6330">
            <w:pPr>
              <w:ind w:firstLine="0"/>
              <w:jc w:val="center"/>
              <w:rPr>
                <w:sz w:val="20"/>
                <w:szCs w:val="20"/>
              </w:rPr>
            </w:pPr>
            <w:r w:rsidRPr="005E6330">
              <w:rPr>
                <w:sz w:val="20"/>
                <w:szCs w:val="20"/>
              </w:rPr>
              <w:t>45.423</w:t>
            </w:r>
          </w:p>
        </w:tc>
        <w:tc>
          <w:tcPr>
            <w:tcW w:w="810" w:type="dxa"/>
            <w:tcMar>
              <w:top w:w="20" w:type="dxa"/>
              <w:left w:w="20" w:type="dxa"/>
              <w:bottom w:w="100" w:type="dxa"/>
              <w:right w:w="20" w:type="dxa"/>
            </w:tcMar>
            <w:vAlign w:val="center"/>
          </w:tcPr>
          <w:p w14:paraId="7DFC6A97" w14:textId="77777777" w:rsidR="00E052BD" w:rsidRPr="005E6330" w:rsidRDefault="00E052BD" w:rsidP="005E6330">
            <w:pPr>
              <w:ind w:firstLine="0"/>
              <w:jc w:val="center"/>
              <w:rPr>
                <w:sz w:val="20"/>
                <w:szCs w:val="20"/>
              </w:rPr>
            </w:pPr>
            <w:r w:rsidRPr="005E6330">
              <w:rPr>
                <w:sz w:val="20"/>
                <w:szCs w:val="20"/>
              </w:rPr>
              <w:t>45.958</w:t>
            </w:r>
          </w:p>
        </w:tc>
        <w:tc>
          <w:tcPr>
            <w:tcW w:w="729" w:type="dxa"/>
            <w:tcMar>
              <w:top w:w="20" w:type="dxa"/>
              <w:left w:w="20" w:type="dxa"/>
              <w:bottom w:w="100" w:type="dxa"/>
              <w:right w:w="20" w:type="dxa"/>
            </w:tcMar>
            <w:vAlign w:val="center"/>
          </w:tcPr>
          <w:p w14:paraId="57922874" w14:textId="77777777" w:rsidR="00E052BD" w:rsidRPr="005E6330" w:rsidRDefault="00E052BD" w:rsidP="005E6330">
            <w:pPr>
              <w:ind w:firstLine="0"/>
              <w:jc w:val="center"/>
              <w:rPr>
                <w:sz w:val="20"/>
                <w:szCs w:val="20"/>
              </w:rPr>
            </w:pPr>
            <w:r w:rsidRPr="005E6330">
              <w:rPr>
                <w:sz w:val="20"/>
                <w:szCs w:val="20"/>
              </w:rPr>
              <w:t>0.681</w:t>
            </w:r>
          </w:p>
        </w:tc>
        <w:tc>
          <w:tcPr>
            <w:tcW w:w="810" w:type="dxa"/>
            <w:tcMar>
              <w:top w:w="20" w:type="dxa"/>
              <w:left w:w="20" w:type="dxa"/>
              <w:bottom w:w="100" w:type="dxa"/>
              <w:right w:w="20" w:type="dxa"/>
            </w:tcMar>
            <w:vAlign w:val="center"/>
          </w:tcPr>
          <w:p w14:paraId="1D26BEE3" w14:textId="77777777" w:rsidR="00E052BD" w:rsidRPr="005E6330" w:rsidRDefault="00E052BD" w:rsidP="005E6330">
            <w:pPr>
              <w:ind w:firstLine="0"/>
              <w:jc w:val="center"/>
              <w:rPr>
                <w:sz w:val="20"/>
                <w:szCs w:val="20"/>
              </w:rPr>
            </w:pPr>
            <w:r w:rsidRPr="005E6330">
              <w:rPr>
                <w:sz w:val="20"/>
                <w:szCs w:val="20"/>
              </w:rPr>
              <w:t>45.525</w:t>
            </w:r>
          </w:p>
        </w:tc>
        <w:tc>
          <w:tcPr>
            <w:tcW w:w="810" w:type="dxa"/>
            <w:tcMar>
              <w:top w:w="20" w:type="dxa"/>
              <w:left w:w="20" w:type="dxa"/>
              <w:bottom w:w="100" w:type="dxa"/>
              <w:right w:w="20" w:type="dxa"/>
            </w:tcMar>
            <w:vAlign w:val="center"/>
          </w:tcPr>
          <w:p w14:paraId="7275CEA6" w14:textId="77777777" w:rsidR="00E052BD" w:rsidRPr="005E6330" w:rsidRDefault="00E052BD" w:rsidP="005E6330">
            <w:pPr>
              <w:ind w:firstLine="0"/>
              <w:jc w:val="center"/>
              <w:rPr>
                <w:sz w:val="20"/>
                <w:szCs w:val="20"/>
              </w:rPr>
            </w:pPr>
            <w:r w:rsidRPr="005E6330">
              <w:rPr>
                <w:sz w:val="20"/>
                <w:szCs w:val="20"/>
              </w:rPr>
              <w:t>44.327</w:t>
            </w:r>
          </w:p>
        </w:tc>
        <w:tc>
          <w:tcPr>
            <w:tcW w:w="720" w:type="dxa"/>
            <w:tcMar>
              <w:top w:w="20" w:type="dxa"/>
              <w:left w:w="20" w:type="dxa"/>
              <w:bottom w:w="100" w:type="dxa"/>
              <w:right w:w="20" w:type="dxa"/>
            </w:tcMar>
            <w:vAlign w:val="center"/>
          </w:tcPr>
          <w:p w14:paraId="2C859B62" w14:textId="77777777" w:rsidR="00E052BD" w:rsidRPr="005E6330" w:rsidRDefault="00E052BD" w:rsidP="005E6330">
            <w:pPr>
              <w:ind w:firstLine="0"/>
              <w:jc w:val="center"/>
              <w:rPr>
                <w:sz w:val="20"/>
                <w:szCs w:val="20"/>
              </w:rPr>
            </w:pPr>
            <w:r w:rsidRPr="005E6330">
              <w:rPr>
                <w:sz w:val="20"/>
                <w:szCs w:val="20"/>
              </w:rPr>
              <w:t>0.323</w:t>
            </w:r>
          </w:p>
        </w:tc>
      </w:tr>
    </w:tbl>
    <w:p w14:paraId="2C5CC010" w14:textId="77777777" w:rsidR="00E052BD" w:rsidRDefault="00E052BD" w:rsidP="009B0FEC">
      <w:pPr>
        <w:pStyle w:val="Heading5"/>
        <w:keepNext w:val="0"/>
        <w:keepLines w:val="0"/>
        <w:spacing w:before="220" w:after="40"/>
        <w:contextualSpacing/>
        <w:rPr>
          <w:b/>
          <w:color w:val="000000"/>
        </w:rPr>
        <w:sectPr w:rsidR="00E052BD" w:rsidSect="00312434">
          <w:headerReference w:type="default" r:id="rId24"/>
          <w:headerReference w:type="first" r:id="rId25"/>
          <w:pgSz w:w="15840" w:h="12240" w:orient="landscape"/>
          <w:pgMar w:top="1080" w:right="1440" w:bottom="1440" w:left="1440" w:header="720" w:footer="720" w:gutter="0"/>
          <w:cols w:space="720"/>
          <w:titlePg/>
          <w:docGrid w:linePitch="299"/>
        </w:sectPr>
      </w:pPr>
      <w:bookmarkStart w:id="54" w:name="_pl821rdx8gfm" w:colFirst="0" w:colLast="0"/>
      <w:bookmarkEnd w:id="54"/>
    </w:p>
    <w:p w14:paraId="2B086175" w14:textId="7C538D32" w:rsidR="00C15729" w:rsidRDefault="009B0FEC" w:rsidP="00CA1D41">
      <w:pPr>
        <w:pStyle w:val="Heading5"/>
      </w:pPr>
      <w:r>
        <w:lastRenderedPageBreak/>
        <w:t xml:space="preserve">4.1.4 </w:t>
      </w:r>
      <w:r>
        <w:tab/>
        <w:t xml:space="preserve">Multivariate </w:t>
      </w:r>
      <w:r w:rsidRPr="00CA1D41">
        <w:t>Regression</w:t>
      </w:r>
      <w:r>
        <w:t xml:space="preserve"> Results</w:t>
      </w:r>
    </w:p>
    <w:p w14:paraId="7B8F9EBD" w14:textId="4F2B474A" w:rsidR="00C15729" w:rsidRDefault="03BC27B2" w:rsidP="00E35D31">
      <w:r w:rsidRPr="03BC27B2">
        <w:t xml:space="preserve">Results from the multivariate regression analysis in table X indicate underserved zip codes (i.e., those in the lowest quintile) have an older population, a higher percentage of old housing, a higher percentage of mobile homes, and a higher percentage of residents living in the same house as the year prior. The equity of energy efficiency programs serving Asian populations is slightly more difficult to conclude due to zip codes with a higher percent Asian population having both a high participation rate and a lower net kWh savings per household. </w:t>
      </w:r>
    </w:p>
    <w:p w14:paraId="4FC9C5AD" w14:textId="5A5E1910" w:rsidR="00C15729" w:rsidRDefault="03BC27B2" w:rsidP="00E35D31">
      <w:pPr>
        <w:rPr>
          <w:highlight w:val="yellow"/>
        </w:rPr>
      </w:pPr>
      <w:r w:rsidRPr="03BC27B2">
        <w:t xml:space="preserve">Identifying the correct metric to determine a population as being served or underserved is difficult. The difficulty of defining it is made more evident by the differing results for each response variable. For example, if net kWh savings per household is the identifying factor of serving a household, zip codes with a higher percentage of the Asian population, a higher percentage of old housing, and a higher percentage of residents living in the same house as the year prior are underserved. If the participation rate is the identifying factor of serving a household, an older population, and a higher percentage of old housing are underserved. Despite the differences between the response variables, it is evident energy efficiency programs are not serving old housing to the same extent as newer housing, due to its statistical significance in three of the response variables analyzed. </w:t>
      </w:r>
    </w:p>
    <w:p w14:paraId="1BE78B9A" w14:textId="77777777" w:rsidR="00CA1D41" w:rsidRDefault="00CA1D41" w:rsidP="00E35D31"/>
    <w:p w14:paraId="4461544D" w14:textId="77777777" w:rsidR="00CA1D41" w:rsidRDefault="00CA1D41" w:rsidP="00E35D31">
      <w:pPr>
        <w:rPr>
          <w:rFonts w:ascii="Times New Roman" w:eastAsia="Times New Roman" w:hAnsi="Times New Roman" w:cs="Times New Roman"/>
          <w:sz w:val="24"/>
          <w:szCs w:val="24"/>
        </w:rPr>
      </w:pPr>
      <w:r>
        <w:br w:type="page"/>
      </w:r>
    </w:p>
    <w:p w14:paraId="0AB151FF" w14:textId="1047435B" w:rsidR="00C15729" w:rsidRDefault="009B0FEC" w:rsidP="00A6459E">
      <w:pPr>
        <w:pStyle w:val="Table"/>
      </w:pPr>
      <w:bookmarkStart w:id="55" w:name="_Toc59117398"/>
      <w:r>
        <w:lastRenderedPageBreak/>
        <w:t xml:space="preserve">Table </w:t>
      </w:r>
      <w:r w:rsidR="007473E6">
        <w:t>4</w:t>
      </w:r>
      <w:r w:rsidR="00CA1D41">
        <w:t>.</w:t>
      </w:r>
      <w:r>
        <w:t xml:space="preserve"> Multivariate regression results that have statistical significance for at least one of the response or explanatory results. </w:t>
      </w:r>
      <w:r w:rsidR="00CA1D41" w:rsidRPr="003F3F6E">
        <w:t xml:space="preserve">The coefficient is listed first, followed by the standard errors in parentheses. *, **, *** indicates significance at the 90%, 95%, and 99% level, respectively. </w:t>
      </w:r>
      <w:r w:rsidRPr="003F3F6E">
        <w:t xml:space="preserve">The table entries shaded in green or orange indicate coefficients with statistical significance. The green represents a positive </w:t>
      </w:r>
      <w:r w:rsidR="00CA1D41" w:rsidRPr="003F3F6E">
        <w:t>correlation,</w:t>
      </w:r>
      <w:r w:rsidRPr="003F3F6E">
        <w:t xml:space="preserve"> and the orange represents a negative correlation. The full multivariate regression results are provided in </w:t>
      </w:r>
      <w:r w:rsidR="00354A32" w:rsidRPr="003F3F6E">
        <w:t>Appendix Section A2</w:t>
      </w:r>
      <w:r w:rsidRPr="003F3F6E">
        <w:t>.</w:t>
      </w:r>
      <w:bookmarkEnd w:id="55"/>
      <w:r>
        <w:t xml:space="preserve"> </w:t>
      </w:r>
    </w:p>
    <w:tbl>
      <w:tblPr>
        <w:tblStyle w:val="a1"/>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600" w:firstRow="0" w:lastRow="0" w:firstColumn="0" w:lastColumn="0" w:noHBand="1" w:noVBand="1"/>
      </w:tblPr>
      <w:tblGrid>
        <w:gridCol w:w="1977"/>
        <w:gridCol w:w="1979"/>
        <w:gridCol w:w="1943"/>
        <w:gridCol w:w="1801"/>
        <w:gridCol w:w="1738"/>
      </w:tblGrid>
      <w:tr w:rsidR="00C15729" w:rsidRPr="00A6459E" w14:paraId="33E458B0" w14:textId="77777777" w:rsidTr="00A6459E">
        <w:trPr>
          <w:trHeight w:val="20"/>
          <w:jc w:val="center"/>
        </w:trPr>
        <w:tc>
          <w:tcPr>
            <w:tcW w:w="1047" w:type="pct"/>
            <w:tcMar>
              <w:top w:w="100" w:type="dxa"/>
              <w:left w:w="100" w:type="dxa"/>
              <w:bottom w:w="100" w:type="dxa"/>
              <w:right w:w="100" w:type="dxa"/>
            </w:tcMar>
            <w:vAlign w:val="center"/>
          </w:tcPr>
          <w:p w14:paraId="4FA35670" w14:textId="24D43562" w:rsidR="00C15729" w:rsidRPr="00A6459E" w:rsidRDefault="00C15729" w:rsidP="003F3F6E">
            <w:pPr>
              <w:contextualSpacing/>
              <w:jc w:val="center"/>
              <w:rPr>
                <w:rFonts w:eastAsia="Times New Roman"/>
                <w:sz w:val="20"/>
                <w:szCs w:val="20"/>
              </w:rPr>
            </w:pPr>
          </w:p>
        </w:tc>
        <w:tc>
          <w:tcPr>
            <w:tcW w:w="1048" w:type="pct"/>
            <w:tcMar>
              <w:top w:w="100" w:type="dxa"/>
              <w:left w:w="100" w:type="dxa"/>
              <w:bottom w:w="100" w:type="dxa"/>
              <w:right w:w="100" w:type="dxa"/>
            </w:tcMar>
            <w:vAlign w:val="center"/>
          </w:tcPr>
          <w:p w14:paraId="238DA2A1" w14:textId="706C7FCE" w:rsidR="00C15729" w:rsidRPr="00A6459E" w:rsidRDefault="009B0FEC" w:rsidP="003F3F6E">
            <w:pPr>
              <w:ind w:firstLine="0"/>
              <w:jc w:val="center"/>
              <w:rPr>
                <w:sz w:val="20"/>
                <w:szCs w:val="20"/>
              </w:rPr>
            </w:pPr>
            <w:r w:rsidRPr="00A6459E">
              <w:rPr>
                <w:sz w:val="20"/>
                <w:szCs w:val="20"/>
              </w:rPr>
              <w:t>Participatio</w:t>
            </w:r>
            <w:r w:rsidR="00CA1D41" w:rsidRPr="00A6459E">
              <w:rPr>
                <w:sz w:val="20"/>
                <w:szCs w:val="20"/>
              </w:rPr>
              <w:t xml:space="preserve">n </w:t>
            </w:r>
            <w:r w:rsidRPr="00A6459E">
              <w:rPr>
                <w:sz w:val="20"/>
                <w:szCs w:val="20"/>
              </w:rPr>
              <w:t>rate</w:t>
            </w:r>
          </w:p>
        </w:tc>
        <w:tc>
          <w:tcPr>
            <w:tcW w:w="1029" w:type="pct"/>
            <w:tcMar>
              <w:top w:w="100" w:type="dxa"/>
              <w:left w:w="100" w:type="dxa"/>
              <w:bottom w:w="100" w:type="dxa"/>
              <w:right w:w="100" w:type="dxa"/>
            </w:tcMar>
            <w:vAlign w:val="center"/>
          </w:tcPr>
          <w:p w14:paraId="0BA4C558" w14:textId="77777777" w:rsidR="00C15729" w:rsidRPr="00A6459E" w:rsidRDefault="009B0FEC" w:rsidP="003F3F6E">
            <w:pPr>
              <w:ind w:firstLine="0"/>
              <w:jc w:val="center"/>
              <w:rPr>
                <w:sz w:val="20"/>
                <w:szCs w:val="20"/>
              </w:rPr>
            </w:pPr>
            <w:r w:rsidRPr="00A6459E">
              <w:rPr>
                <w:sz w:val="20"/>
                <w:szCs w:val="20"/>
              </w:rPr>
              <w:t>Net kWh savings per household</w:t>
            </w:r>
          </w:p>
        </w:tc>
        <w:tc>
          <w:tcPr>
            <w:tcW w:w="954" w:type="pct"/>
            <w:tcMar>
              <w:top w:w="100" w:type="dxa"/>
              <w:left w:w="100" w:type="dxa"/>
              <w:bottom w:w="100" w:type="dxa"/>
              <w:right w:w="100" w:type="dxa"/>
            </w:tcMar>
            <w:vAlign w:val="center"/>
          </w:tcPr>
          <w:p w14:paraId="4B33860D" w14:textId="77777777" w:rsidR="00C15729" w:rsidRPr="00A6459E" w:rsidRDefault="009B0FEC" w:rsidP="003F3F6E">
            <w:pPr>
              <w:ind w:firstLine="0"/>
              <w:jc w:val="center"/>
              <w:rPr>
                <w:sz w:val="20"/>
                <w:szCs w:val="20"/>
              </w:rPr>
            </w:pPr>
            <w:r w:rsidRPr="00A6459E">
              <w:rPr>
                <w:sz w:val="20"/>
                <w:szCs w:val="20"/>
              </w:rPr>
              <w:t>Gross incentive per household</w:t>
            </w:r>
          </w:p>
        </w:tc>
        <w:tc>
          <w:tcPr>
            <w:tcW w:w="921" w:type="pct"/>
            <w:tcMar>
              <w:top w:w="100" w:type="dxa"/>
              <w:left w:w="100" w:type="dxa"/>
              <w:bottom w:w="100" w:type="dxa"/>
              <w:right w:w="100" w:type="dxa"/>
            </w:tcMar>
            <w:vAlign w:val="center"/>
          </w:tcPr>
          <w:p w14:paraId="12AA8CB3" w14:textId="77777777" w:rsidR="00C15729" w:rsidRPr="00A6459E" w:rsidRDefault="009B0FEC" w:rsidP="003F3F6E">
            <w:pPr>
              <w:ind w:firstLine="0"/>
              <w:jc w:val="center"/>
              <w:rPr>
                <w:sz w:val="20"/>
                <w:szCs w:val="20"/>
              </w:rPr>
            </w:pPr>
            <w:r w:rsidRPr="00A6459E">
              <w:rPr>
                <w:sz w:val="20"/>
                <w:szCs w:val="20"/>
              </w:rPr>
              <w:t>End use rebate per household</w:t>
            </w:r>
          </w:p>
        </w:tc>
      </w:tr>
      <w:tr w:rsidR="00C15729" w:rsidRPr="00A6459E" w14:paraId="4A90229C" w14:textId="77777777" w:rsidTr="00A6459E">
        <w:trPr>
          <w:trHeight w:val="20"/>
          <w:jc w:val="center"/>
        </w:trPr>
        <w:tc>
          <w:tcPr>
            <w:tcW w:w="1047" w:type="pct"/>
            <w:tcMar>
              <w:top w:w="100" w:type="dxa"/>
              <w:left w:w="100" w:type="dxa"/>
              <w:bottom w:w="100" w:type="dxa"/>
              <w:right w:w="100" w:type="dxa"/>
            </w:tcMar>
            <w:vAlign w:val="center"/>
          </w:tcPr>
          <w:p w14:paraId="5A2B317A" w14:textId="77777777" w:rsidR="00C15729" w:rsidRPr="00A6459E" w:rsidRDefault="009B0FEC" w:rsidP="003F3F6E">
            <w:pPr>
              <w:ind w:firstLine="0"/>
              <w:jc w:val="center"/>
              <w:rPr>
                <w:sz w:val="20"/>
                <w:szCs w:val="20"/>
              </w:rPr>
            </w:pPr>
            <w:r w:rsidRPr="00A6459E">
              <w:rPr>
                <w:sz w:val="20"/>
                <w:szCs w:val="20"/>
              </w:rPr>
              <w:t>% white</w:t>
            </w:r>
          </w:p>
        </w:tc>
        <w:tc>
          <w:tcPr>
            <w:tcW w:w="1048" w:type="pct"/>
            <w:shd w:val="clear" w:color="auto" w:fill="C5E0B3"/>
            <w:tcMar>
              <w:top w:w="100" w:type="dxa"/>
              <w:left w:w="100" w:type="dxa"/>
              <w:bottom w:w="100" w:type="dxa"/>
              <w:right w:w="100" w:type="dxa"/>
            </w:tcMar>
            <w:vAlign w:val="center"/>
          </w:tcPr>
          <w:p w14:paraId="4615F17B" w14:textId="77777777" w:rsidR="00C15729" w:rsidRPr="00A6459E" w:rsidRDefault="009B0FEC" w:rsidP="003F3F6E">
            <w:pPr>
              <w:ind w:firstLine="0"/>
              <w:jc w:val="center"/>
              <w:rPr>
                <w:sz w:val="20"/>
                <w:szCs w:val="20"/>
              </w:rPr>
            </w:pPr>
            <w:r w:rsidRPr="00A6459E">
              <w:rPr>
                <w:sz w:val="20"/>
                <w:szCs w:val="20"/>
              </w:rPr>
              <w:t>2.152 *** (0.000535)</w:t>
            </w:r>
          </w:p>
        </w:tc>
        <w:tc>
          <w:tcPr>
            <w:tcW w:w="1029" w:type="pct"/>
            <w:shd w:val="clear" w:color="auto" w:fill="C5E0B3"/>
            <w:tcMar>
              <w:top w:w="100" w:type="dxa"/>
              <w:left w:w="100" w:type="dxa"/>
              <w:bottom w:w="100" w:type="dxa"/>
              <w:right w:w="100" w:type="dxa"/>
            </w:tcMar>
            <w:vAlign w:val="center"/>
          </w:tcPr>
          <w:p w14:paraId="52DDE58E" w14:textId="77777777" w:rsidR="00C15729" w:rsidRPr="00A6459E" w:rsidRDefault="009B0FEC" w:rsidP="003F3F6E">
            <w:pPr>
              <w:ind w:firstLine="0"/>
              <w:jc w:val="center"/>
              <w:rPr>
                <w:sz w:val="20"/>
                <w:szCs w:val="20"/>
              </w:rPr>
            </w:pPr>
            <w:r w:rsidRPr="00A6459E">
              <w:rPr>
                <w:sz w:val="20"/>
                <w:szCs w:val="20"/>
              </w:rPr>
              <w:t>125 *** (0.000331)</w:t>
            </w:r>
          </w:p>
        </w:tc>
        <w:tc>
          <w:tcPr>
            <w:tcW w:w="954" w:type="pct"/>
            <w:shd w:val="clear" w:color="auto" w:fill="C5E0B3"/>
            <w:tcMar>
              <w:top w:w="100" w:type="dxa"/>
              <w:left w:w="100" w:type="dxa"/>
              <w:bottom w:w="100" w:type="dxa"/>
              <w:right w:w="100" w:type="dxa"/>
            </w:tcMar>
            <w:vAlign w:val="center"/>
          </w:tcPr>
          <w:p w14:paraId="25BC6BAD" w14:textId="77777777" w:rsidR="00C15729" w:rsidRPr="00A6459E" w:rsidRDefault="009B0FEC" w:rsidP="003F3F6E">
            <w:pPr>
              <w:ind w:firstLine="0"/>
              <w:jc w:val="center"/>
              <w:rPr>
                <w:sz w:val="20"/>
                <w:szCs w:val="20"/>
              </w:rPr>
            </w:pPr>
            <w:r w:rsidRPr="00A6459E">
              <w:rPr>
                <w:sz w:val="20"/>
                <w:szCs w:val="20"/>
              </w:rPr>
              <w:t>7.119 *** (0.000449)</w:t>
            </w:r>
          </w:p>
        </w:tc>
        <w:tc>
          <w:tcPr>
            <w:tcW w:w="921" w:type="pct"/>
            <w:tcMar>
              <w:top w:w="100" w:type="dxa"/>
              <w:left w:w="100" w:type="dxa"/>
              <w:bottom w:w="100" w:type="dxa"/>
              <w:right w:w="100" w:type="dxa"/>
            </w:tcMar>
            <w:vAlign w:val="center"/>
          </w:tcPr>
          <w:p w14:paraId="487BA5B0" w14:textId="77777777" w:rsidR="00C15729" w:rsidRPr="00A6459E" w:rsidRDefault="009B0FEC" w:rsidP="003F3F6E">
            <w:pPr>
              <w:ind w:firstLine="0"/>
              <w:jc w:val="center"/>
              <w:rPr>
                <w:sz w:val="20"/>
                <w:szCs w:val="20"/>
              </w:rPr>
            </w:pPr>
            <w:r w:rsidRPr="00A6459E">
              <w:rPr>
                <w:sz w:val="20"/>
                <w:szCs w:val="20"/>
              </w:rPr>
              <w:t>-0.2171 (0.1821)</w:t>
            </w:r>
          </w:p>
        </w:tc>
      </w:tr>
      <w:tr w:rsidR="00C15729" w:rsidRPr="00A6459E" w14:paraId="41CA781D" w14:textId="77777777" w:rsidTr="00A6459E">
        <w:trPr>
          <w:trHeight w:val="20"/>
          <w:jc w:val="center"/>
        </w:trPr>
        <w:tc>
          <w:tcPr>
            <w:tcW w:w="1047" w:type="pct"/>
            <w:tcMar>
              <w:top w:w="100" w:type="dxa"/>
              <w:left w:w="100" w:type="dxa"/>
              <w:bottom w:w="100" w:type="dxa"/>
              <w:right w:w="100" w:type="dxa"/>
            </w:tcMar>
            <w:vAlign w:val="center"/>
          </w:tcPr>
          <w:p w14:paraId="168C9410" w14:textId="77777777" w:rsidR="00C15729" w:rsidRPr="00A6459E" w:rsidRDefault="009B0FEC" w:rsidP="003F3F6E">
            <w:pPr>
              <w:ind w:firstLine="0"/>
              <w:jc w:val="center"/>
              <w:rPr>
                <w:sz w:val="20"/>
                <w:szCs w:val="20"/>
              </w:rPr>
            </w:pPr>
            <w:r w:rsidRPr="00A6459E">
              <w:rPr>
                <w:sz w:val="20"/>
                <w:szCs w:val="20"/>
              </w:rPr>
              <w:t>% black</w:t>
            </w:r>
          </w:p>
        </w:tc>
        <w:tc>
          <w:tcPr>
            <w:tcW w:w="1048" w:type="pct"/>
            <w:tcMar>
              <w:top w:w="100" w:type="dxa"/>
              <w:left w:w="100" w:type="dxa"/>
              <w:bottom w:w="100" w:type="dxa"/>
              <w:right w:w="100" w:type="dxa"/>
            </w:tcMar>
            <w:vAlign w:val="center"/>
          </w:tcPr>
          <w:p w14:paraId="1AF06363" w14:textId="61B03073" w:rsidR="00C15729" w:rsidRPr="00A6459E" w:rsidRDefault="009B0FEC" w:rsidP="003F3F6E">
            <w:pPr>
              <w:ind w:firstLine="0"/>
              <w:jc w:val="center"/>
              <w:rPr>
                <w:sz w:val="20"/>
                <w:szCs w:val="20"/>
              </w:rPr>
            </w:pPr>
            <w:r w:rsidRPr="00A6459E">
              <w:rPr>
                <w:sz w:val="20"/>
                <w:szCs w:val="20"/>
              </w:rPr>
              <w:t>0.2731</w:t>
            </w:r>
            <w:r w:rsidR="00CA1D41" w:rsidRPr="00A6459E">
              <w:rPr>
                <w:sz w:val="20"/>
                <w:szCs w:val="20"/>
              </w:rPr>
              <w:t xml:space="preserve"> </w:t>
            </w:r>
            <w:r w:rsidRPr="00A6459E">
              <w:rPr>
                <w:sz w:val="20"/>
                <w:szCs w:val="20"/>
              </w:rPr>
              <w:t>(0.620342)</w:t>
            </w:r>
          </w:p>
        </w:tc>
        <w:tc>
          <w:tcPr>
            <w:tcW w:w="1029" w:type="pct"/>
            <w:shd w:val="clear" w:color="auto" w:fill="C5E0B3"/>
            <w:tcMar>
              <w:top w:w="100" w:type="dxa"/>
              <w:left w:w="100" w:type="dxa"/>
              <w:bottom w:w="100" w:type="dxa"/>
              <w:right w:w="100" w:type="dxa"/>
            </w:tcMar>
            <w:vAlign w:val="center"/>
          </w:tcPr>
          <w:p w14:paraId="132198F2" w14:textId="77777777" w:rsidR="00C15729" w:rsidRPr="00A6459E" w:rsidRDefault="009B0FEC" w:rsidP="003F3F6E">
            <w:pPr>
              <w:ind w:firstLine="0"/>
              <w:jc w:val="center"/>
              <w:rPr>
                <w:sz w:val="20"/>
                <w:szCs w:val="20"/>
              </w:rPr>
            </w:pPr>
            <w:r w:rsidRPr="00A6459E">
              <w:rPr>
                <w:sz w:val="20"/>
                <w:szCs w:val="20"/>
              </w:rPr>
              <w:t>80.95 ** (0.008963)</w:t>
            </w:r>
          </w:p>
        </w:tc>
        <w:tc>
          <w:tcPr>
            <w:tcW w:w="954" w:type="pct"/>
            <w:shd w:val="clear" w:color="auto" w:fill="C5E0B3"/>
            <w:tcMar>
              <w:top w:w="100" w:type="dxa"/>
              <w:left w:w="100" w:type="dxa"/>
              <w:bottom w:w="100" w:type="dxa"/>
              <w:right w:w="100" w:type="dxa"/>
            </w:tcMar>
            <w:vAlign w:val="center"/>
          </w:tcPr>
          <w:p w14:paraId="0AF53670" w14:textId="3E0C1DAC" w:rsidR="00C15729" w:rsidRPr="00A6459E" w:rsidRDefault="009B0FEC" w:rsidP="003F3F6E">
            <w:pPr>
              <w:ind w:firstLine="0"/>
              <w:jc w:val="center"/>
              <w:rPr>
                <w:sz w:val="20"/>
                <w:szCs w:val="20"/>
              </w:rPr>
            </w:pPr>
            <w:r w:rsidRPr="00A6459E">
              <w:rPr>
                <w:sz w:val="20"/>
                <w:szCs w:val="20"/>
              </w:rPr>
              <w:t>8.811 ***</w:t>
            </w:r>
            <w:r w:rsidR="00CA1D41" w:rsidRPr="00A6459E">
              <w:rPr>
                <w:sz w:val="20"/>
                <w:szCs w:val="20"/>
              </w:rPr>
              <w:t xml:space="preserve"> </w:t>
            </w:r>
            <w:r w:rsidRPr="00A6459E">
              <w:rPr>
                <w:sz w:val="20"/>
                <w:szCs w:val="20"/>
              </w:rPr>
              <w:t>(0.00000119)</w:t>
            </w:r>
          </w:p>
        </w:tc>
        <w:tc>
          <w:tcPr>
            <w:tcW w:w="921" w:type="pct"/>
            <w:tcMar>
              <w:top w:w="100" w:type="dxa"/>
              <w:left w:w="100" w:type="dxa"/>
              <w:bottom w:w="100" w:type="dxa"/>
              <w:right w:w="100" w:type="dxa"/>
            </w:tcMar>
            <w:vAlign w:val="center"/>
          </w:tcPr>
          <w:p w14:paraId="7C3614D7" w14:textId="77777777" w:rsidR="00C15729" w:rsidRPr="00A6459E" w:rsidRDefault="009B0FEC" w:rsidP="003F3F6E">
            <w:pPr>
              <w:ind w:firstLine="0"/>
              <w:jc w:val="center"/>
              <w:rPr>
                <w:sz w:val="20"/>
                <w:szCs w:val="20"/>
              </w:rPr>
            </w:pPr>
            <w:r w:rsidRPr="00A6459E">
              <w:rPr>
                <w:sz w:val="20"/>
                <w:szCs w:val="20"/>
              </w:rPr>
              <w:t>-0.04035 (0.7826)</w:t>
            </w:r>
          </w:p>
        </w:tc>
      </w:tr>
      <w:tr w:rsidR="00C15729" w:rsidRPr="00A6459E" w14:paraId="1A128D38" w14:textId="77777777" w:rsidTr="00A6459E">
        <w:trPr>
          <w:trHeight w:val="20"/>
          <w:jc w:val="center"/>
        </w:trPr>
        <w:tc>
          <w:tcPr>
            <w:tcW w:w="1047" w:type="pct"/>
            <w:tcMar>
              <w:top w:w="100" w:type="dxa"/>
              <w:left w:w="100" w:type="dxa"/>
              <w:bottom w:w="100" w:type="dxa"/>
              <w:right w:w="100" w:type="dxa"/>
            </w:tcMar>
            <w:vAlign w:val="center"/>
          </w:tcPr>
          <w:p w14:paraId="0F6EBBB1" w14:textId="77777777" w:rsidR="00C15729" w:rsidRPr="00A6459E" w:rsidRDefault="009B0FEC" w:rsidP="003F3F6E">
            <w:pPr>
              <w:ind w:firstLine="0"/>
              <w:jc w:val="center"/>
              <w:rPr>
                <w:sz w:val="20"/>
                <w:szCs w:val="20"/>
              </w:rPr>
            </w:pPr>
            <w:r w:rsidRPr="00A6459E">
              <w:rPr>
                <w:sz w:val="20"/>
                <w:szCs w:val="20"/>
              </w:rPr>
              <w:t>% Asian</w:t>
            </w:r>
          </w:p>
        </w:tc>
        <w:tc>
          <w:tcPr>
            <w:tcW w:w="1048" w:type="pct"/>
            <w:shd w:val="clear" w:color="auto" w:fill="C5E0B3"/>
            <w:tcMar>
              <w:top w:w="100" w:type="dxa"/>
              <w:left w:w="100" w:type="dxa"/>
              <w:bottom w:w="100" w:type="dxa"/>
              <w:right w:w="100" w:type="dxa"/>
            </w:tcMar>
            <w:vAlign w:val="center"/>
          </w:tcPr>
          <w:p w14:paraId="26232FE6" w14:textId="77777777" w:rsidR="00C15729" w:rsidRPr="00A6459E" w:rsidRDefault="009B0FEC" w:rsidP="003F3F6E">
            <w:pPr>
              <w:ind w:firstLine="0"/>
              <w:jc w:val="center"/>
              <w:rPr>
                <w:sz w:val="20"/>
                <w:szCs w:val="20"/>
              </w:rPr>
            </w:pPr>
            <w:r w:rsidRPr="00A6459E">
              <w:rPr>
                <w:sz w:val="20"/>
                <w:szCs w:val="20"/>
              </w:rPr>
              <w:t>2.189 ** (0.001157)</w:t>
            </w:r>
          </w:p>
        </w:tc>
        <w:tc>
          <w:tcPr>
            <w:tcW w:w="1029" w:type="pct"/>
            <w:shd w:val="clear" w:color="auto" w:fill="F9CB9C"/>
            <w:tcMar>
              <w:top w:w="100" w:type="dxa"/>
              <w:left w:w="100" w:type="dxa"/>
              <w:bottom w:w="100" w:type="dxa"/>
              <w:right w:w="100" w:type="dxa"/>
            </w:tcMar>
            <w:vAlign w:val="center"/>
          </w:tcPr>
          <w:p w14:paraId="2EF13FAE" w14:textId="77777777" w:rsidR="00C15729" w:rsidRPr="00A6459E" w:rsidRDefault="009B0FEC" w:rsidP="003F3F6E">
            <w:pPr>
              <w:ind w:firstLine="0"/>
              <w:jc w:val="center"/>
              <w:rPr>
                <w:sz w:val="20"/>
                <w:szCs w:val="20"/>
              </w:rPr>
            </w:pPr>
            <w:r w:rsidRPr="00A6459E">
              <w:rPr>
                <w:sz w:val="20"/>
                <w:szCs w:val="20"/>
              </w:rPr>
              <w:t>-82.49 * (0.028487)</w:t>
            </w:r>
          </w:p>
        </w:tc>
        <w:tc>
          <w:tcPr>
            <w:tcW w:w="954" w:type="pct"/>
            <w:tcMar>
              <w:top w:w="100" w:type="dxa"/>
              <w:left w:w="100" w:type="dxa"/>
              <w:bottom w:w="100" w:type="dxa"/>
              <w:right w:w="100" w:type="dxa"/>
            </w:tcMar>
            <w:vAlign w:val="center"/>
          </w:tcPr>
          <w:p w14:paraId="360F42C0" w14:textId="53683FB0" w:rsidR="00C15729" w:rsidRPr="00A6459E" w:rsidRDefault="009B0FEC" w:rsidP="003F3F6E">
            <w:pPr>
              <w:ind w:firstLine="0"/>
              <w:jc w:val="center"/>
              <w:rPr>
                <w:sz w:val="20"/>
                <w:szCs w:val="20"/>
              </w:rPr>
            </w:pPr>
            <w:r w:rsidRPr="00A6459E">
              <w:rPr>
                <w:sz w:val="20"/>
                <w:szCs w:val="20"/>
              </w:rPr>
              <w:t>2.056</w:t>
            </w:r>
            <w:r w:rsidR="00CA1D41" w:rsidRPr="00A6459E">
              <w:rPr>
                <w:sz w:val="20"/>
                <w:szCs w:val="20"/>
              </w:rPr>
              <w:t xml:space="preserve"> </w:t>
            </w:r>
            <w:r w:rsidRPr="00A6459E">
              <w:rPr>
                <w:sz w:val="20"/>
                <w:szCs w:val="20"/>
              </w:rPr>
              <w:t>(0.350484)</w:t>
            </w:r>
          </w:p>
        </w:tc>
        <w:tc>
          <w:tcPr>
            <w:tcW w:w="921" w:type="pct"/>
            <w:tcMar>
              <w:top w:w="100" w:type="dxa"/>
              <w:left w:w="100" w:type="dxa"/>
              <w:bottom w:w="100" w:type="dxa"/>
              <w:right w:w="100" w:type="dxa"/>
            </w:tcMar>
            <w:vAlign w:val="center"/>
          </w:tcPr>
          <w:p w14:paraId="0280964C" w14:textId="77777777" w:rsidR="00C15729" w:rsidRPr="00A6459E" w:rsidRDefault="009B0FEC" w:rsidP="003F3F6E">
            <w:pPr>
              <w:ind w:firstLine="0"/>
              <w:jc w:val="center"/>
              <w:rPr>
                <w:sz w:val="20"/>
                <w:szCs w:val="20"/>
              </w:rPr>
            </w:pPr>
            <w:r w:rsidRPr="00A6459E">
              <w:rPr>
                <w:sz w:val="20"/>
                <w:szCs w:val="20"/>
              </w:rPr>
              <w:t>0.06219 (0.72716)</w:t>
            </w:r>
          </w:p>
        </w:tc>
      </w:tr>
      <w:tr w:rsidR="00C15729" w:rsidRPr="00A6459E" w14:paraId="488B8BDC" w14:textId="77777777" w:rsidTr="00A6459E">
        <w:trPr>
          <w:trHeight w:val="20"/>
          <w:jc w:val="center"/>
        </w:trPr>
        <w:tc>
          <w:tcPr>
            <w:tcW w:w="1047" w:type="pct"/>
            <w:tcMar>
              <w:top w:w="100" w:type="dxa"/>
              <w:left w:w="100" w:type="dxa"/>
              <w:bottom w:w="100" w:type="dxa"/>
              <w:right w:w="100" w:type="dxa"/>
            </w:tcMar>
            <w:vAlign w:val="center"/>
          </w:tcPr>
          <w:p w14:paraId="54C06C3F" w14:textId="77777777" w:rsidR="00C15729" w:rsidRPr="00A6459E" w:rsidRDefault="009B0FEC" w:rsidP="003F3F6E">
            <w:pPr>
              <w:ind w:firstLine="0"/>
              <w:jc w:val="center"/>
              <w:rPr>
                <w:sz w:val="20"/>
                <w:szCs w:val="20"/>
              </w:rPr>
            </w:pPr>
            <w:r w:rsidRPr="00A6459E">
              <w:rPr>
                <w:sz w:val="20"/>
                <w:szCs w:val="20"/>
              </w:rPr>
              <w:t>% Hispanic</w:t>
            </w:r>
          </w:p>
        </w:tc>
        <w:tc>
          <w:tcPr>
            <w:tcW w:w="1048" w:type="pct"/>
            <w:tcMar>
              <w:top w:w="100" w:type="dxa"/>
              <w:left w:w="100" w:type="dxa"/>
              <w:bottom w:w="100" w:type="dxa"/>
              <w:right w:w="100" w:type="dxa"/>
            </w:tcMar>
            <w:vAlign w:val="center"/>
          </w:tcPr>
          <w:p w14:paraId="750581A1" w14:textId="77777777" w:rsidR="00C15729" w:rsidRPr="00A6459E" w:rsidRDefault="009B0FEC" w:rsidP="003F3F6E">
            <w:pPr>
              <w:ind w:firstLine="0"/>
              <w:jc w:val="center"/>
              <w:rPr>
                <w:sz w:val="20"/>
                <w:szCs w:val="20"/>
              </w:rPr>
            </w:pPr>
            <w:r w:rsidRPr="00A6459E">
              <w:rPr>
                <w:sz w:val="20"/>
                <w:szCs w:val="20"/>
              </w:rPr>
              <w:t>-0.3436 (0.602413)</w:t>
            </w:r>
          </w:p>
        </w:tc>
        <w:tc>
          <w:tcPr>
            <w:tcW w:w="1029" w:type="pct"/>
            <w:tcMar>
              <w:top w:w="100" w:type="dxa"/>
              <w:left w:w="100" w:type="dxa"/>
              <w:bottom w:w="100" w:type="dxa"/>
              <w:right w:w="100" w:type="dxa"/>
            </w:tcMar>
            <w:vAlign w:val="center"/>
          </w:tcPr>
          <w:p w14:paraId="362D43E7" w14:textId="0B5A96A3" w:rsidR="00E35D31" w:rsidRPr="00A6459E" w:rsidRDefault="009B0FEC" w:rsidP="003F3F6E">
            <w:pPr>
              <w:ind w:firstLine="0"/>
              <w:jc w:val="center"/>
              <w:rPr>
                <w:sz w:val="20"/>
                <w:szCs w:val="20"/>
              </w:rPr>
            </w:pPr>
            <w:r w:rsidRPr="00A6459E">
              <w:rPr>
                <w:sz w:val="20"/>
                <w:szCs w:val="20"/>
              </w:rPr>
              <w:t>33.06</w:t>
            </w:r>
          </w:p>
          <w:p w14:paraId="27B48680" w14:textId="76084433" w:rsidR="00C15729" w:rsidRPr="00A6459E" w:rsidRDefault="009B0FEC" w:rsidP="003F3F6E">
            <w:pPr>
              <w:ind w:firstLine="0"/>
              <w:jc w:val="center"/>
              <w:rPr>
                <w:sz w:val="20"/>
                <w:szCs w:val="20"/>
              </w:rPr>
            </w:pPr>
            <w:r w:rsidRPr="00A6459E">
              <w:rPr>
                <w:sz w:val="20"/>
                <w:szCs w:val="20"/>
              </w:rPr>
              <w:t>(0.36826)</w:t>
            </w:r>
          </w:p>
        </w:tc>
        <w:tc>
          <w:tcPr>
            <w:tcW w:w="954" w:type="pct"/>
            <w:shd w:val="clear" w:color="auto" w:fill="C5E0B3"/>
            <w:tcMar>
              <w:top w:w="100" w:type="dxa"/>
              <w:left w:w="100" w:type="dxa"/>
              <w:bottom w:w="100" w:type="dxa"/>
              <w:right w:w="100" w:type="dxa"/>
            </w:tcMar>
            <w:vAlign w:val="center"/>
          </w:tcPr>
          <w:p w14:paraId="53989F43" w14:textId="77777777" w:rsidR="00C15729" w:rsidRPr="00A6459E" w:rsidRDefault="009B0FEC" w:rsidP="003F3F6E">
            <w:pPr>
              <w:ind w:firstLine="0"/>
              <w:jc w:val="center"/>
              <w:rPr>
                <w:sz w:val="20"/>
                <w:szCs w:val="20"/>
              </w:rPr>
            </w:pPr>
            <w:r w:rsidRPr="00A6459E">
              <w:rPr>
                <w:sz w:val="20"/>
                <w:szCs w:val="20"/>
              </w:rPr>
              <w:t>6.285 ** (0.003561)</w:t>
            </w:r>
          </w:p>
        </w:tc>
        <w:tc>
          <w:tcPr>
            <w:tcW w:w="921" w:type="pct"/>
            <w:shd w:val="clear" w:color="auto" w:fill="C5E0B3"/>
            <w:tcMar>
              <w:top w:w="100" w:type="dxa"/>
              <w:left w:w="100" w:type="dxa"/>
              <w:bottom w:w="100" w:type="dxa"/>
              <w:right w:w="100" w:type="dxa"/>
            </w:tcMar>
            <w:vAlign w:val="center"/>
          </w:tcPr>
          <w:p w14:paraId="2122A11D" w14:textId="77777777" w:rsidR="00C15729" w:rsidRPr="00A6459E" w:rsidRDefault="009B0FEC" w:rsidP="003F3F6E">
            <w:pPr>
              <w:ind w:firstLine="0"/>
              <w:jc w:val="center"/>
              <w:rPr>
                <w:sz w:val="20"/>
                <w:szCs w:val="20"/>
              </w:rPr>
            </w:pPr>
            <w:r w:rsidRPr="00A6459E">
              <w:rPr>
                <w:sz w:val="20"/>
                <w:szCs w:val="20"/>
              </w:rPr>
              <w:t>0.5353 ** (0.00203)</w:t>
            </w:r>
          </w:p>
        </w:tc>
      </w:tr>
      <w:tr w:rsidR="00C15729" w:rsidRPr="00A6459E" w14:paraId="0416A324" w14:textId="77777777" w:rsidTr="00A6459E">
        <w:trPr>
          <w:trHeight w:val="20"/>
          <w:jc w:val="center"/>
        </w:trPr>
        <w:tc>
          <w:tcPr>
            <w:tcW w:w="1047" w:type="pct"/>
            <w:tcMar>
              <w:top w:w="100" w:type="dxa"/>
              <w:left w:w="100" w:type="dxa"/>
              <w:bottom w:w="100" w:type="dxa"/>
              <w:right w:w="100" w:type="dxa"/>
            </w:tcMar>
            <w:vAlign w:val="center"/>
          </w:tcPr>
          <w:p w14:paraId="2C8144D9" w14:textId="77777777" w:rsidR="00C15729" w:rsidRPr="00A6459E" w:rsidRDefault="009B0FEC" w:rsidP="003F3F6E">
            <w:pPr>
              <w:ind w:firstLine="0"/>
              <w:jc w:val="center"/>
              <w:rPr>
                <w:sz w:val="20"/>
                <w:szCs w:val="20"/>
              </w:rPr>
            </w:pPr>
            <w:r w:rsidRPr="00A6459E">
              <w:rPr>
                <w:sz w:val="20"/>
                <w:szCs w:val="20"/>
              </w:rPr>
              <w:t>Median age of population</w:t>
            </w:r>
          </w:p>
        </w:tc>
        <w:tc>
          <w:tcPr>
            <w:tcW w:w="1048" w:type="pct"/>
            <w:shd w:val="clear" w:color="auto" w:fill="F7CAAC"/>
            <w:tcMar>
              <w:top w:w="100" w:type="dxa"/>
              <w:left w:w="100" w:type="dxa"/>
              <w:bottom w:w="100" w:type="dxa"/>
              <w:right w:w="100" w:type="dxa"/>
            </w:tcMar>
            <w:vAlign w:val="center"/>
          </w:tcPr>
          <w:p w14:paraId="763B0F12" w14:textId="77777777" w:rsidR="00C15729" w:rsidRPr="00A6459E" w:rsidRDefault="009B0FEC" w:rsidP="003F3F6E">
            <w:pPr>
              <w:ind w:firstLine="0"/>
              <w:jc w:val="center"/>
              <w:rPr>
                <w:sz w:val="20"/>
                <w:szCs w:val="20"/>
              </w:rPr>
            </w:pPr>
            <w:r w:rsidRPr="00A6459E">
              <w:rPr>
                <w:sz w:val="20"/>
                <w:szCs w:val="20"/>
              </w:rPr>
              <w:t>-0.1231* (0.014765)</w:t>
            </w:r>
          </w:p>
        </w:tc>
        <w:tc>
          <w:tcPr>
            <w:tcW w:w="1029" w:type="pct"/>
            <w:tcMar>
              <w:top w:w="100" w:type="dxa"/>
              <w:left w:w="100" w:type="dxa"/>
              <w:bottom w:w="100" w:type="dxa"/>
              <w:right w:w="100" w:type="dxa"/>
            </w:tcMar>
            <w:vAlign w:val="center"/>
          </w:tcPr>
          <w:p w14:paraId="740228F6" w14:textId="2D5190AE" w:rsidR="00E35D31" w:rsidRPr="00A6459E" w:rsidRDefault="009B0FEC" w:rsidP="003F3F6E">
            <w:pPr>
              <w:ind w:firstLine="0"/>
              <w:jc w:val="center"/>
              <w:rPr>
                <w:sz w:val="20"/>
                <w:szCs w:val="20"/>
              </w:rPr>
            </w:pPr>
            <w:r w:rsidRPr="00A6459E">
              <w:rPr>
                <w:sz w:val="20"/>
                <w:szCs w:val="20"/>
              </w:rPr>
              <w:t>-2.874</w:t>
            </w:r>
          </w:p>
          <w:p w14:paraId="641F5751" w14:textId="0192B3A3" w:rsidR="00C15729" w:rsidRPr="00A6459E" w:rsidRDefault="009B0FEC" w:rsidP="003F3F6E">
            <w:pPr>
              <w:ind w:firstLine="0"/>
              <w:jc w:val="center"/>
              <w:rPr>
                <w:sz w:val="20"/>
                <w:szCs w:val="20"/>
              </w:rPr>
            </w:pPr>
            <w:r w:rsidRPr="00A6459E">
              <w:rPr>
                <w:sz w:val="20"/>
                <w:szCs w:val="20"/>
              </w:rPr>
              <w:t>(0.306278)</w:t>
            </w:r>
          </w:p>
        </w:tc>
        <w:tc>
          <w:tcPr>
            <w:tcW w:w="954" w:type="pct"/>
            <w:shd w:val="clear" w:color="auto" w:fill="F7CAAC"/>
            <w:tcMar>
              <w:top w:w="100" w:type="dxa"/>
              <w:left w:w="100" w:type="dxa"/>
              <w:bottom w:w="100" w:type="dxa"/>
              <w:right w:w="100" w:type="dxa"/>
            </w:tcMar>
            <w:vAlign w:val="center"/>
          </w:tcPr>
          <w:p w14:paraId="2165AEF8" w14:textId="77777777" w:rsidR="00C15729" w:rsidRPr="00A6459E" w:rsidRDefault="009B0FEC" w:rsidP="003F3F6E">
            <w:pPr>
              <w:ind w:firstLine="0"/>
              <w:jc w:val="center"/>
              <w:rPr>
                <w:sz w:val="20"/>
                <w:szCs w:val="20"/>
              </w:rPr>
            </w:pPr>
            <w:r w:rsidRPr="00A6459E">
              <w:rPr>
                <w:sz w:val="20"/>
                <w:szCs w:val="20"/>
              </w:rPr>
              <w:t>-0.508 ** (0.002302)</w:t>
            </w:r>
          </w:p>
        </w:tc>
        <w:tc>
          <w:tcPr>
            <w:tcW w:w="921" w:type="pct"/>
            <w:tcMar>
              <w:top w:w="100" w:type="dxa"/>
              <w:left w:w="100" w:type="dxa"/>
              <w:bottom w:w="100" w:type="dxa"/>
              <w:right w:w="100" w:type="dxa"/>
            </w:tcMar>
            <w:vAlign w:val="center"/>
          </w:tcPr>
          <w:p w14:paraId="54F63330" w14:textId="77777777" w:rsidR="00C15729" w:rsidRPr="00A6459E" w:rsidRDefault="009B0FEC" w:rsidP="003F3F6E">
            <w:pPr>
              <w:ind w:firstLine="0"/>
              <w:jc w:val="center"/>
              <w:rPr>
                <w:sz w:val="20"/>
                <w:szCs w:val="20"/>
              </w:rPr>
            </w:pPr>
            <w:r w:rsidRPr="00A6459E">
              <w:rPr>
                <w:sz w:val="20"/>
                <w:szCs w:val="20"/>
              </w:rPr>
              <w:t>0.003539 (0.789)</w:t>
            </w:r>
          </w:p>
        </w:tc>
      </w:tr>
      <w:tr w:rsidR="00C15729" w:rsidRPr="00A6459E" w14:paraId="2F99846A" w14:textId="77777777" w:rsidTr="00A6459E">
        <w:trPr>
          <w:trHeight w:val="20"/>
          <w:jc w:val="center"/>
        </w:trPr>
        <w:tc>
          <w:tcPr>
            <w:tcW w:w="1047" w:type="pct"/>
            <w:tcMar>
              <w:top w:w="100" w:type="dxa"/>
              <w:left w:w="100" w:type="dxa"/>
              <w:bottom w:w="100" w:type="dxa"/>
              <w:right w:w="100" w:type="dxa"/>
            </w:tcMar>
            <w:vAlign w:val="center"/>
          </w:tcPr>
          <w:p w14:paraId="737D425D" w14:textId="77777777" w:rsidR="00C15729" w:rsidRPr="00A6459E" w:rsidRDefault="009B0FEC" w:rsidP="003F3F6E">
            <w:pPr>
              <w:ind w:firstLine="0"/>
              <w:jc w:val="center"/>
              <w:rPr>
                <w:sz w:val="20"/>
                <w:szCs w:val="20"/>
              </w:rPr>
            </w:pPr>
            <w:r w:rsidRPr="00A6459E">
              <w:rPr>
                <w:sz w:val="20"/>
                <w:szCs w:val="20"/>
              </w:rPr>
              <w:t>% with internet</w:t>
            </w:r>
          </w:p>
        </w:tc>
        <w:tc>
          <w:tcPr>
            <w:tcW w:w="1048" w:type="pct"/>
            <w:tcMar>
              <w:top w:w="100" w:type="dxa"/>
              <w:left w:w="100" w:type="dxa"/>
              <w:bottom w:w="100" w:type="dxa"/>
              <w:right w:w="100" w:type="dxa"/>
            </w:tcMar>
            <w:vAlign w:val="center"/>
          </w:tcPr>
          <w:p w14:paraId="2767E305" w14:textId="77777777" w:rsidR="00C15729" w:rsidRPr="00A6459E" w:rsidRDefault="009B0FEC" w:rsidP="003F3F6E">
            <w:pPr>
              <w:ind w:firstLine="0"/>
              <w:jc w:val="center"/>
              <w:rPr>
                <w:sz w:val="20"/>
                <w:szCs w:val="20"/>
              </w:rPr>
            </w:pPr>
            <w:r w:rsidRPr="00A6459E">
              <w:rPr>
                <w:sz w:val="20"/>
                <w:szCs w:val="20"/>
              </w:rPr>
              <w:t>0.02513 (0.473611)</w:t>
            </w:r>
          </w:p>
        </w:tc>
        <w:tc>
          <w:tcPr>
            <w:tcW w:w="1029" w:type="pct"/>
            <w:shd w:val="clear" w:color="auto" w:fill="C5E0B3"/>
            <w:tcMar>
              <w:top w:w="100" w:type="dxa"/>
              <w:left w:w="100" w:type="dxa"/>
              <w:bottom w:w="100" w:type="dxa"/>
              <w:right w:w="100" w:type="dxa"/>
            </w:tcMar>
            <w:vAlign w:val="center"/>
          </w:tcPr>
          <w:p w14:paraId="577D0CC2" w14:textId="77777777" w:rsidR="00C15729" w:rsidRPr="00A6459E" w:rsidRDefault="009B0FEC" w:rsidP="003F3F6E">
            <w:pPr>
              <w:ind w:firstLine="0"/>
              <w:jc w:val="center"/>
              <w:rPr>
                <w:sz w:val="20"/>
                <w:szCs w:val="20"/>
              </w:rPr>
            </w:pPr>
            <w:r w:rsidRPr="00A6459E">
              <w:rPr>
                <w:sz w:val="20"/>
                <w:szCs w:val="20"/>
              </w:rPr>
              <w:t>8.284 *** (0.0000241)</w:t>
            </w:r>
          </w:p>
        </w:tc>
        <w:tc>
          <w:tcPr>
            <w:tcW w:w="954" w:type="pct"/>
            <w:shd w:val="clear" w:color="auto" w:fill="C5E0B3"/>
            <w:tcMar>
              <w:top w:w="100" w:type="dxa"/>
              <w:left w:w="100" w:type="dxa"/>
              <w:bottom w:w="100" w:type="dxa"/>
              <w:right w:w="100" w:type="dxa"/>
            </w:tcMar>
            <w:vAlign w:val="center"/>
          </w:tcPr>
          <w:p w14:paraId="735F556D" w14:textId="77777777" w:rsidR="00C15729" w:rsidRPr="00A6459E" w:rsidRDefault="009B0FEC" w:rsidP="003F3F6E">
            <w:pPr>
              <w:ind w:firstLine="0"/>
              <w:jc w:val="center"/>
              <w:rPr>
                <w:sz w:val="20"/>
                <w:szCs w:val="20"/>
              </w:rPr>
            </w:pPr>
            <w:r w:rsidRPr="00A6459E">
              <w:rPr>
                <w:sz w:val="20"/>
                <w:szCs w:val="20"/>
              </w:rPr>
              <w:t>0.4143 *** (0.00031)</w:t>
            </w:r>
          </w:p>
        </w:tc>
        <w:tc>
          <w:tcPr>
            <w:tcW w:w="921" w:type="pct"/>
            <w:tcMar>
              <w:top w:w="100" w:type="dxa"/>
              <w:left w:w="100" w:type="dxa"/>
              <w:bottom w:w="100" w:type="dxa"/>
              <w:right w:w="100" w:type="dxa"/>
            </w:tcMar>
            <w:vAlign w:val="center"/>
          </w:tcPr>
          <w:p w14:paraId="2B5D2678" w14:textId="77777777" w:rsidR="00C15729" w:rsidRPr="00A6459E" w:rsidRDefault="009B0FEC" w:rsidP="003F3F6E">
            <w:pPr>
              <w:ind w:firstLine="0"/>
              <w:jc w:val="center"/>
              <w:rPr>
                <w:sz w:val="20"/>
                <w:szCs w:val="20"/>
              </w:rPr>
            </w:pPr>
            <w:r w:rsidRPr="00A6459E">
              <w:rPr>
                <w:sz w:val="20"/>
                <w:szCs w:val="20"/>
              </w:rPr>
              <w:t>0.004617 (0.61547)</w:t>
            </w:r>
          </w:p>
        </w:tc>
      </w:tr>
      <w:tr w:rsidR="00C15729" w:rsidRPr="00A6459E" w14:paraId="77BA6E23" w14:textId="77777777" w:rsidTr="00A6459E">
        <w:trPr>
          <w:trHeight w:val="20"/>
          <w:jc w:val="center"/>
        </w:trPr>
        <w:tc>
          <w:tcPr>
            <w:tcW w:w="1047" w:type="pct"/>
            <w:tcMar>
              <w:top w:w="100" w:type="dxa"/>
              <w:left w:w="100" w:type="dxa"/>
              <w:bottom w:w="100" w:type="dxa"/>
              <w:right w:w="100" w:type="dxa"/>
            </w:tcMar>
            <w:vAlign w:val="center"/>
          </w:tcPr>
          <w:p w14:paraId="2F79A08A" w14:textId="6A7C4235" w:rsidR="00C15729" w:rsidRPr="00A6459E" w:rsidRDefault="009B0FEC" w:rsidP="003F3F6E">
            <w:pPr>
              <w:ind w:firstLine="0"/>
              <w:jc w:val="center"/>
              <w:rPr>
                <w:sz w:val="20"/>
                <w:szCs w:val="20"/>
              </w:rPr>
            </w:pPr>
            <w:r w:rsidRPr="00A6459E">
              <w:rPr>
                <w:sz w:val="20"/>
                <w:szCs w:val="20"/>
              </w:rPr>
              <w:t>% old housing</w:t>
            </w:r>
          </w:p>
        </w:tc>
        <w:tc>
          <w:tcPr>
            <w:tcW w:w="1048" w:type="pct"/>
            <w:shd w:val="clear" w:color="auto" w:fill="F7CAAC"/>
            <w:tcMar>
              <w:top w:w="100" w:type="dxa"/>
              <w:left w:w="100" w:type="dxa"/>
              <w:bottom w:w="100" w:type="dxa"/>
              <w:right w:w="100" w:type="dxa"/>
            </w:tcMar>
            <w:vAlign w:val="center"/>
          </w:tcPr>
          <w:p w14:paraId="6810934A" w14:textId="77777777" w:rsidR="00C15729" w:rsidRPr="00A6459E" w:rsidRDefault="009B0FEC" w:rsidP="003F3F6E">
            <w:pPr>
              <w:ind w:firstLine="0"/>
              <w:jc w:val="center"/>
              <w:rPr>
                <w:sz w:val="20"/>
                <w:szCs w:val="20"/>
              </w:rPr>
            </w:pPr>
            <w:r w:rsidRPr="00A6459E">
              <w:rPr>
                <w:sz w:val="20"/>
                <w:szCs w:val="20"/>
              </w:rPr>
              <w:t>-0.04991 * (0.02386)</w:t>
            </w:r>
          </w:p>
        </w:tc>
        <w:tc>
          <w:tcPr>
            <w:tcW w:w="1029" w:type="pct"/>
            <w:shd w:val="clear" w:color="auto" w:fill="F7CAAC"/>
            <w:tcMar>
              <w:top w:w="100" w:type="dxa"/>
              <w:left w:w="100" w:type="dxa"/>
              <w:bottom w:w="100" w:type="dxa"/>
              <w:right w:w="100" w:type="dxa"/>
            </w:tcMar>
            <w:vAlign w:val="center"/>
          </w:tcPr>
          <w:p w14:paraId="5EEF70D2" w14:textId="77777777" w:rsidR="00C15729" w:rsidRPr="00A6459E" w:rsidRDefault="009B0FEC" w:rsidP="003F3F6E">
            <w:pPr>
              <w:ind w:firstLine="0"/>
              <w:jc w:val="center"/>
              <w:rPr>
                <w:sz w:val="20"/>
                <w:szCs w:val="20"/>
              </w:rPr>
            </w:pPr>
            <w:r w:rsidRPr="00A6459E">
              <w:rPr>
                <w:sz w:val="20"/>
                <w:szCs w:val="20"/>
              </w:rPr>
              <w:t>-4.698 *** (0.000146)</w:t>
            </w:r>
          </w:p>
        </w:tc>
        <w:tc>
          <w:tcPr>
            <w:tcW w:w="954" w:type="pct"/>
            <w:shd w:val="clear" w:color="auto" w:fill="F7CAAC"/>
            <w:tcMar>
              <w:top w:w="100" w:type="dxa"/>
              <w:left w:w="100" w:type="dxa"/>
              <w:bottom w:w="100" w:type="dxa"/>
              <w:right w:w="100" w:type="dxa"/>
            </w:tcMar>
            <w:vAlign w:val="center"/>
          </w:tcPr>
          <w:p w14:paraId="22C81A8F" w14:textId="77777777" w:rsidR="00C15729" w:rsidRPr="00A6459E" w:rsidRDefault="009B0FEC" w:rsidP="003F3F6E">
            <w:pPr>
              <w:ind w:firstLine="0"/>
              <w:jc w:val="center"/>
              <w:rPr>
                <w:sz w:val="20"/>
                <w:szCs w:val="20"/>
              </w:rPr>
            </w:pPr>
            <w:r w:rsidRPr="00A6459E">
              <w:rPr>
                <w:sz w:val="20"/>
                <w:szCs w:val="20"/>
              </w:rPr>
              <w:t>-0.3694 *** (0.000000404)</w:t>
            </w:r>
          </w:p>
        </w:tc>
        <w:tc>
          <w:tcPr>
            <w:tcW w:w="921" w:type="pct"/>
            <w:tcMar>
              <w:top w:w="100" w:type="dxa"/>
              <w:left w:w="100" w:type="dxa"/>
              <w:bottom w:w="100" w:type="dxa"/>
              <w:right w:w="100" w:type="dxa"/>
            </w:tcMar>
            <w:vAlign w:val="center"/>
          </w:tcPr>
          <w:p w14:paraId="71AF937F" w14:textId="77777777" w:rsidR="00C15729" w:rsidRPr="00A6459E" w:rsidRDefault="009B0FEC" w:rsidP="003F3F6E">
            <w:pPr>
              <w:ind w:firstLine="0"/>
              <w:jc w:val="center"/>
              <w:rPr>
                <w:sz w:val="20"/>
                <w:szCs w:val="20"/>
              </w:rPr>
            </w:pPr>
            <w:r w:rsidRPr="00A6459E">
              <w:rPr>
                <w:sz w:val="20"/>
                <w:szCs w:val="20"/>
              </w:rPr>
              <w:t>0.004873 (0.412)</w:t>
            </w:r>
          </w:p>
        </w:tc>
      </w:tr>
      <w:tr w:rsidR="00C15729" w:rsidRPr="00A6459E" w14:paraId="61975CD5" w14:textId="77777777" w:rsidTr="00A6459E">
        <w:trPr>
          <w:trHeight w:val="20"/>
          <w:jc w:val="center"/>
        </w:trPr>
        <w:tc>
          <w:tcPr>
            <w:tcW w:w="1047" w:type="pct"/>
            <w:tcMar>
              <w:top w:w="100" w:type="dxa"/>
              <w:left w:w="100" w:type="dxa"/>
              <w:bottom w:w="100" w:type="dxa"/>
              <w:right w:w="100" w:type="dxa"/>
            </w:tcMar>
            <w:vAlign w:val="center"/>
          </w:tcPr>
          <w:p w14:paraId="4620306C" w14:textId="77777777" w:rsidR="00C15729" w:rsidRPr="00A6459E" w:rsidRDefault="009B0FEC" w:rsidP="003F3F6E">
            <w:pPr>
              <w:ind w:firstLine="0"/>
              <w:jc w:val="center"/>
              <w:rPr>
                <w:sz w:val="20"/>
                <w:szCs w:val="20"/>
              </w:rPr>
            </w:pPr>
            <w:r w:rsidRPr="00A6459E">
              <w:rPr>
                <w:sz w:val="20"/>
                <w:szCs w:val="20"/>
              </w:rPr>
              <w:t>% same house as prior year</w:t>
            </w:r>
          </w:p>
        </w:tc>
        <w:tc>
          <w:tcPr>
            <w:tcW w:w="1048" w:type="pct"/>
            <w:tcMar>
              <w:top w:w="100" w:type="dxa"/>
              <w:left w:w="100" w:type="dxa"/>
              <w:bottom w:w="100" w:type="dxa"/>
              <w:right w:w="100" w:type="dxa"/>
            </w:tcMar>
            <w:vAlign w:val="center"/>
          </w:tcPr>
          <w:p w14:paraId="05EC2976" w14:textId="77777777" w:rsidR="00E35D31" w:rsidRPr="00A6459E" w:rsidRDefault="009B0FEC" w:rsidP="003F3F6E">
            <w:pPr>
              <w:ind w:firstLine="0"/>
              <w:jc w:val="center"/>
              <w:rPr>
                <w:sz w:val="20"/>
                <w:szCs w:val="20"/>
              </w:rPr>
            </w:pPr>
            <w:r w:rsidRPr="00A6459E">
              <w:rPr>
                <w:sz w:val="20"/>
                <w:szCs w:val="20"/>
              </w:rPr>
              <w:t>0.04515</w:t>
            </w:r>
          </w:p>
          <w:p w14:paraId="6606A6D0" w14:textId="678F7799" w:rsidR="00C15729" w:rsidRPr="00A6459E" w:rsidRDefault="009B0FEC" w:rsidP="003F3F6E">
            <w:pPr>
              <w:ind w:firstLine="0"/>
              <w:jc w:val="center"/>
              <w:rPr>
                <w:sz w:val="20"/>
                <w:szCs w:val="20"/>
              </w:rPr>
            </w:pPr>
            <w:r w:rsidRPr="00A6459E">
              <w:rPr>
                <w:sz w:val="20"/>
                <w:szCs w:val="20"/>
              </w:rPr>
              <w:t>(0.22603)</w:t>
            </w:r>
          </w:p>
        </w:tc>
        <w:tc>
          <w:tcPr>
            <w:tcW w:w="1029" w:type="pct"/>
            <w:shd w:val="clear" w:color="auto" w:fill="F7CAAC"/>
            <w:tcMar>
              <w:top w:w="100" w:type="dxa"/>
              <w:left w:w="100" w:type="dxa"/>
              <w:bottom w:w="100" w:type="dxa"/>
              <w:right w:w="100" w:type="dxa"/>
            </w:tcMar>
            <w:vAlign w:val="center"/>
          </w:tcPr>
          <w:p w14:paraId="4A1F1704" w14:textId="2D283628" w:rsidR="00E35D31" w:rsidRPr="00A6459E" w:rsidRDefault="009B0FEC" w:rsidP="003F3F6E">
            <w:pPr>
              <w:ind w:firstLine="0"/>
              <w:jc w:val="center"/>
              <w:rPr>
                <w:sz w:val="20"/>
                <w:szCs w:val="20"/>
              </w:rPr>
            </w:pPr>
            <w:r w:rsidRPr="00A6459E">
              <w:rPr>
                <w:sz w:val="20"/>
                <w:szCs w:val="20"/>
              </w:rPr>
              <w:t>-4.976 *</w:t>
            </w:r>
          </w:p>
          <w:p w14:paraId="283A79EB" w14:textId="6FF2A133" w:rsidR="00C15729" w:rsidRPr="00A6459E" w:rsidRDefault="009B0FEC" w:rsidP="003F3F6E">
            <w:pPr>
              <w:ind w:firstLine="0"/>
              <w:jc w:val="center"/>
              <w:rPr>
                <w:sz w:val="20"/>
                <w:szCs w:val="20"/>
              </w:rPr>
            </w:pPr>
            <w:r w:rsidRPr="00A6459E">
              <w:rPr>
                <w:sz w:val="20"/>
                <w:szCs w:val="20"/>
              </w:rPr>
              <w:t>(0.017418)</w:t>
            </w:r>
          </w:p>
        </w:tc>
        <w:tc>
          <w:tcPr>
            <w:tcW w:w="954" w:type="pct"/>
            <w:shd w:val="clear" w:color="auto" w:fill="F7CAAC"/>
            <w:tcMar>
              <w:top w:w="100" w:type="dxa"/>
              <w:left w:w="100" w:type="dxa"/>
              <w:bottom w:w="100" w:type="dxa"/>
              <w:right w:w="100" w:type="dxa"/>
            </w:tcMar>
            <w:vAlign w:val="center"/>
          </w:tcPr>
          <w:p w14:paraId="6663E59D" w14:textId="77777777" w:rsidR="00C15729" w:rsidRPr="00A6459E" w:rsidRDefault="009B0FEC" w:rsidP="003F3F6E">
            <w:pPr>
              <w:ind w:firstLine="0"/>
              <w:jc w:val="center"/>
              <w:rPr>
                <w:sz w:val="20"/>
                <w:szCs w:val="20"/>
              </w:rPr>
            </w:pPr>
            <w:r w:rsidRPr="00A6459E">
              <w:rPr>
                <w:sz w:val="20"/>
                <w:szCs w:val="20"/>
              </w:rPr>
              <w:t>-0.2896 * (0.021243)</w:t>
            </w:r>
          </w:p>
        </w:tc>
        <w:tc>
          <w:tcPr>
            <w:tcW w:w="921" w:type="pct"/>
            <w:tcMar>
              <w:top w:w="100" w:type="dxa"/>
              <w:left w:w="100" w:type="dxa"/>
              <w:bottom w:w="100" w:type="dxa"/>
              <w:right w:w="100" w:type="dxa"/>
            </w:tcMar>
            <w:vAlign w:val="center"/>
          </w:tcPr>
          <w:p w14:paraId="216CAF8C" w14:textId="77777777" w:rsidR="00C15729" w:rsidRPr="00A6459E" w:rsidRDefault="009B0FEC" w:rsidP="003F3F6E">
            <w:pPr>
              <w:ind w:firstLine="0"/>
              <w:jc w:val="center"/>
              <w:rPr>
                <w:sz w:val="20"/>
                <w:szCs w:val="20"/>
              </w:rPr>
            </w:pPr>
            <w:r w:rsidRPr="00A6459E">
              <w:rPr>
                <w:sz w:val="20"/>
                <w:szCs w:val="20"/>
              </w:rPr>
              <w:t>-0.005834 (0.55633)</w:t>
            </w:r>
          </w:p>
        </w:tc>
      </w:tr>
      <w:tr w:rsidR="00C15729" w:rsidRPr="00A6459E" w14:paraId="14FAFA3E" w14:textId="77777777" w:rsidTr="00A6459E">
        <w:trPr>
          <w:trHeight w:val="20"/>
          <w:jc w:val="center"/>
        </w:trPr>
        <w:tc>
          <w:tcPr>
            <w:tcW w:w="1047" w:type="pct"/>
            <w:tcMar>
              <w:top w:w="100" w:type="dxa"/>
              <w:left w:w="100" w:type="dxa"/>
              <w:bottom w:w="100" w:type="dxa"/>
              <w:right w:w="100" w:type="dxa"/>
            </w:tcMar>
            <w:vAlign w:val="center"/>
          </w:tcPr>
          <w:p w14:paraId="06D14275" w14:textId="77777777" w:rsidR="00C15729" w:rsidRPr="00A6459E" w:rsidRDefault="009B0FEC" w:rsidP="003F3F6E">
            <w:pPr>
              <w:ind w:firstLine="0"/>
              <w:jc w:val="center"/>
              <w:rPr>
                <w:sz w:val="20"/>
                <w:szCs w:val="20"/>
              </w:rPr>
            </w:pPr>
            <w:r w:rsidRPr="00A6459E">
              <w:rPr>
                <w:sz w:val="20"/>
                <w:szCs w:val="20"/>
              </w:rPr>
              <w:t>% working parents</w:t>
            </w:r>
          </w:p>
        </w:tc>
        <w:tc>
          <w:tcPr>
            <w:tcW w:w="1048" w:type="pct"/>
            <w:shd w:val="clear" w:color="auto" w:fill="C5E0B3"/>
            <w:tcMar>
              <w:top w:w="100" w:type="dxa"/>
              <w:left w:w="100" w:type="dxa"/>
              <w:bottom w:w="100" w:type="dxa"/>
              <w:right w:w="100" w:type="dxa"/>
            </w:tcMar>
            <w:vAlign w:val="center"/>
          </w:tcPr>
          <w:p w14:paraId="24EF2546" w14:textId="77777777" w:rsidR="00C15729" w:rsidRPr="00A6459E" w:rsidRDefault="009B0FEC" w:rsidP="003F3F6E">
            <w:pPr>
              <w:ind w:firstLine="0"/>
              <w:jc w:val="center"/>
              <w:rPr>
                <w:sz w:val="20"/>
                <w:szCs w:val="20"/>
              </w:rPr>
            </w:pPr>
            <w:r w:rsidRPr="00A6459E">
              <w:rPr>
                <w:sz w:val="20"/>
                <w:szCs w:val="20"/>
              </w:rPr>
              <w:t>0.03066 * (0.011287)</w:t>
            </w:r>
          </w:p>
        </w:tc>
        <w:tc>
          <w:tcPr>
            <w:tcW w:w="1029" w:type="pct"/>
            <w:tcMar>
              <w:top w:w="100" w:type="dxa"/>
              <w:left w:w="100" w:type="dxa"/>
              <w:bottom w:w="100" w:type="dxa"/>
              <w:right w:w="100" w:type="dxa"/>
            </w:tcMar>
            <w:vAlign w:val="center"/>
          </w:tcPr>
          <w:p w14:paraId="11CDB0B6" w14:textId="7AB2794A" w:rsidR="00E35D31" w:rsidRPr="00A6459E" w:rsidRDefault="009B0FEC" w:rsidP="003F3F6E">
            <w:pPr>
              <w:ind w:firstLine="0"/>
              <w:jc w:val="center"/>
              <w:rPr>
                <w:sz w:val="20"/>
                <w:szCs w:val="20"/>
              </w:rPr>
            </w:pPr>
            <w:r w:rsidRPr="00A6459E">
              <w:rPr>
                <w:sz w:val="20"/>
                <w:szCs w:val="20"/>
              </w:rPr>
              <w:t>-0.105</w:t>
            </w:r>
          </w:p>
          <w:p w14:paraId="0E6F0055" w14:textId="4FFF5787" w:rsidR="00C15729" w:rsidRPr="00A6459E" w:rsidRDefault="009B0FEC" w:rsidP="003F3F6E">
            <w:pPr>
              <w:ind w:firstLine="0"/>
              <w:jc w:val="center"/>
              <w:rPr>
                <w:sz w:val="20"/>
                <w:szCs w:val="20"/>
              </w:rPr>
            </w:pPr>
            <w:r w:rsidRPr="00A6459E">
              <w:rPr>
                <w:sz w:val="20"/>
                <w:szCs w:val="20"/>
              </w:rPr>
              <w:t>(0.875798)</w:t>
            </w:r>
          </w:p>
        </w:tc>
        <w:tc>
          <w:tcPr>
            <w:tcW w:w="954" w:type="pct"/>
            <w:tcMar>
              <w:top w:w="100" w:type="dxa"/>
              <w:left w:w="100" w:type="dxa"/>
              <w:bottom w:w="100" w:type="dxa"/>
              <w:right w:w="100" w:type="dxa"/>
            </w:tcMar>
            <w:vAlign w:val="center"/>
          </w:tcPr>
          <w:p w14:paraId="536C8449" w14:textId="77777777" w:rsidR="00C15729" w:rsidRPr="00A6459E" w:rsidRDefault="009B0FEC" w:rsidP="003F3F6E">
            <w:pPr>
              <w:ind w:firstLine="0"/>
              <w:jc w:val="center"/>
              <w:rPr>
                <w:sz w:val="20"/>
                <w:szCs w:val="20"/>
              </w:rPr>
            </w:pPr>
            <w:r w:rsidRPr="00A6459E">
              <w:rPr>
                <w:sz w:val="20"/>
                <w:szCs w:val="20"/>
              </w:rPr>
              <w:t>0.00999 (0.800762)</w:t>
            </w:r>
          </w:p>
        </w:tc>
        <w:tc>
          <w:tcPr>
            <w:tcW w:w="921" w:type="pct"/>
            <w:tcMar>
              <w:top w:w="100" w:type="dxa"/>
              <w:left w:w="100" w:type="dxa"/>
              <w:bottom w:w="100" w:type="dxa"/>
              <w:right w:w="100" w:type="dxa"/>
            </w:tcMar>
            <w:vAlign w:val="center"/>
          </w:tcPr>
          <w:p w14:paraId="051BC255" w14:textId="77777777" w:rsidR="00C15729" w:rsidRPr="00A6459E" w:rsidRDefault="009B0FEC" w:rsidP="003F3F6E">
            <w:pPr>
              <w:ind w:firstLine="0"/>
              <w:jc w:val="center"/>
              <w:rPr>
                <w:sz w:val="20"/>
                <w:szCs w:val="20"/>
              </w:rPr>
            </w:pPr>
            <w:r w:rsidRPr="00A6459E">
              <w:rPr>
                <w:sz w:val="20"/>
                <w:szCs w:val="20"/>
              </w:rPr>
              <w:t>-0.004306 (0.17807)</w:t>
            </w:r>
          </w:p>
        </w:tc>
      </w:tr>
      <w:tr w:rsidR="00C15729" w:rsidRPr="00A6459E" w14:paraId="4E3AF82A" w14:textId="77777777" w:rsidTr="00A6459E">
        <w:trPr>
          <w:trHeight w:val="20"/>
          <w:jc w:val="center"/>
        </w:trPr>
        <w:tc>
          <w:tcPr>
            <w:tcW w:w="1047" w:type="pct"/>
            <w:tcMar>
              <w:top w:w="100" w:type="dxa"/>
              <w:left w:w="100" w:type="dxa"/>
              <w:bottom w:w="100" w:type="dxa"/>
              <w:right w:w="100" w:type="dxa"/>
            </w:tcMar>
            <w:vAlign w:val="center"/>
          </w:tcPr>
          <w:p w14:paraId="7B5EDB4F" w14:textId="77777777" w:rsidR="00C15729" w:rsidRPr="00A6459E" w:rsidRDefault="009B0FEC" w:rsidP="003F3F6E">
            <w:pPr>
              <w:ind w:firstLine="0"/>
              <w:jc w:val="center"/>
              <w:rPr>
                <w:sz w:val="20"/>
                <w:szCs w:val="20"/>
              </w:rPr>
            </w:pPr>
            <w:r w:rsidRPr="00A6459E">
              <w:rPr>
                <w:sz w:val="20"/>
                <w:szCs w:val="20"/>
              </w:rPr>
              <w:t>% mobile homes</w:t>
            </w:r>
          </w:p>
        </w:tc>
        <w:tc>
          <w:tcPr>
            <w:tcW w:w="1048" w:type="pct"/>
            <w:shd w:val="clear" w:color="auto" w:fill="F7CAAC"/>
            <w:tcMar>
              <w:top w:w="100" w:type="dxa"/>
              <w:left w:w="100" w:type="dxa"/>
              <w:bottom w:w="100" w:type="dxa"/>
              <w:right w:w="100" w:type="dxa"/>
            </w:tcMar>
            <w:vAlign w:val="center"/>
          </w:tcPr>
          <w:p w14:paraId="01106E26" w14:textId="77777777" w:rsidR="00C15729" w:rsidRPr="00A6459E" w:rsidRDefault="009B0FEC" w:rsidP="003F3F6E">
            <w:pPr>
              <w:ind w:firstLine="0"/>
              <w:jc w:val="center"/>
              <w:rPr>
                <w:sz w:val="20"/>
                <w:szCs w:val="20"/>
              </w:rPr>
            </w:pPr>
            <w:r w:rsidRPr="00A6459E">
              <w:rPr>
                <w:sz w:val="20"/>
                <w:szCs w:val="20"/>
              </w:rPr>
              <w:t>-0.09792 *** (0.000316)</w:t>
            </w:r>
          </w:p>
        </w:tc>
        <w:tc>
          <w:tcPr>
            <w:tcW w:w="1029" w:type="pct"/>
            <w:tcMar>
              <w:top w:w="100" w:type="dxa"/>
              <w:left w:w="100" w:type="dxa"/>
              <w:bottom w:w="100" w:type="dxa"/>
              <w:right w:w="100" w:type="dxa"/>
            </w:tcMar>
            <w:vAlign w:val="center"/>
          </w:tcPr>
          <w:p w14:paraId="512E1544" w14:textId="2BE40724" w:rsidR="00E35D31" w:rsidRPr="00A6459E" w:rsidRDefault="009B0FEC" w:rsidP="003F3F6E">
            <w:pPr>
              <w:ind w:firstLine="0"/>
              <w:jc w:val="center"/>
              <w:rPr>
                <w:sz w:val="20"/>
                <w:szCs w:val="20"/>
              </w:rPr>
            </w:pPr>
            <w:r w:rsidRPr="00A6459E">
              <w:rPr>
                <w:sz w:val="20"/>
                <w:szCs w:val="20"/>
              </w:rPr>
              <w:t>0.1441</w:t>
            </w:r>
          </w:p>
          <w:p w14:paraId="6E5E5270" w14:textId="1427AD3F" w:rsidR="00C15729" w:rsidRPr="00A6459E" w:rsidRDefault="009B0FEC" w:rsidP="003F3F6E">
            <w:pPr>
              <w:ind w:firstLine="0"/>
              <w:jc w:val="center"/>
              <w:rPr>
                <w:sz w:val="20"/>
                <w:szCs w:val="20"/>
              </w:rPr>
            </w:pPr>
            <w:r w:rsidRPr="00A6459E">
              <w:rPr>
                <w:sz w:val="20"/>
                <w:szCs w:val="20"/>
              </w:rPr>
              <w:t>(0.923818)</w:t>
            </w:r>
          </w:p>
        </w:tc>
        <w:tc>
          <w:tcPr>
            <w:tcW w:w="954" w:type="pct"/>
            <w:tcMar>
              <w:top w:w="100" w:type="dxa"/>
              <w:left w:w="100" w:type="dxa"/>
              <w:bottom w:w="100" w:type="dxa"/>
              <w:right w:w="100" w:type="dxa"/>
            </w:tcMar>
            <w:vAlign w:val="center"/>
          </w:tcPr>
          <w:p w14:paraId="338D7A17" w14:textId="77777777" w:rsidR="00C15729" w:rsidRPr="00A6459E" w:rsidRDefault="009B0FEC" w:rsidP="003F3F6E">
            <w:pPr>
              <w:ind w:firstLine="0"/>
              <w:jc w:val="center"/>
              <w:rPr>
                <w:sz w:val="20"/>
                <w:szCs w:val="20"/>
              </w:rPr>
            </w:pPr>
            <w:r w:rsidRPr="00A6459E">
              <w:rPr>
                <w:sz w:val="20"/>
                <w:szCs w:val="20"/>
              </w:rPr>
              <w:t>-0.005763 (0.948172)</w:t>
            </w:r>
          </w:p>
        </w:tc>
        <w:tc>
          <w:tcPr>
            <w:tcW w:w="921" w:type="pct"/>
            <w:tcMar>
              <w:top w:w="100" w:type="dxa"/>
              <w:left w:w="100" w:type="dxa"/>
              <w:bottom w:w="100" w:type="dxa"/>
              <w:right w:w="100" w:type="dxa"/>
            </w:tcMar>
            <w:vAlign w:val="center"/>
          </w:tcPr>
          <w:p w14:paraId="55919CD8" w14:textId="77777777" w:rsidR="00C15729" w:rsidRPr="00A6459E" w:rsidRDefault="009B0FEC" w:rsidP="003F3F6E">
            <w:pPr>
              <w:ind w:firstLine="0"/>
              <w:jc w:val="center"/>
              <w:rPr>
                <w:sz w:val="20"/>
                <w:szCs w:val="20"/>
              </w:rPr>
            </w:pPr>
            <w:r w:rsidRPr="00A6459E">
              <w:rPr>
                <w:sz w:val="20"/>
                <w:szCs w:val="20"/>
              </w:rPr>
              <w:t>0.00413 (0.56142)</w:t>
            </w:r>
          </w:p>
        </w:tc>
      </w:tr>
      <w:tr w:rsidR="00C15729" w:rsidRPr="00A6459E" w14:paraId="22996CE5" w14:textId="77777777" w:rsidTr="00A6459E">
        <w:trPr>
          <w:trHeight w:val="20"/>
          <w:jc w:val="center"/>
        </w:trPr>
        <w:tc>
          <w:tcPr>
            <w:tcW w:w="1047" w:type="pct"/>
            <w:tcMar>
              <w:top w:w="100" w:type="dxa"/>
              <w:left w:w="100" w:type="dxa"/>
              <w:bottom w:w="100" w:type="dxa"/>
              <w:right w:w="100" w:type="dxa"/>
            </w:tcMar>
            <w:vAlign w:val="center"/>
          </w:tcPr>
          <w:p w14:paraId="474F3A19" w14:textId="77777777" w:rsidR="00C15729" w:rsidRPr="00A6459E" w:rsidRDefault="009B0FEC" w:rsidP="003F3F6E">
            <w:pPr>
              <w:ind w:firstLine="0"/>
              <w:jc w:val="center"/>
              <w:rPr>
                <w:sz w:val="20"/>
                <w:szCs w:val="20"/>
              </w:rPr>
            </w:pPr>
            <w:r w:rsidRPr="00A6459E">
              <w:rPr>
                <w:sz w:val="20"/>
                <w:szCs w:val="20"/>
              </w:rPr>
              <w:t>% buildings with 20+ units</w:t>
            </w:r>
          </w:p>
        </w:tc>
        <w:tc>
          <w:tcPr>
            <w:tcW w:w="1048" w:type="pct"/>
            <w:tcMar>
              <w:top w:w="100" w:type="dxa"/>
              <w:left w:w="100" w:type="dxa"/>
              <w:bottom w:w="100" w:type="dxa"/>
              <w:right w:w="100" w:type="dxa"/>
            </w:tcMar>
            <w:vAlign w:val="center"/>
          </w:tcPr>
          <w:p w14:paraId="4574BEED" w14:textId="77777777" w:rsidR="00C15729" w:rsidRPr="00A6459E" w:rsidRDefault="009B0FEC" w:rsidP="003F3F6E">
            <w:pPr>
              <w:ind w:firstLine="0"/>
              <w:jc w:val="center"/>
              <w:rPr>
                <w:sz w:val="20"/>
                <w:szCs w:val="20"/>
              </w:rPr>
            </w:pPr>
            <w:r w:rsidRPr="00A6459E">
              <w:rPr>
                <w:sz w:val="20"/>
                <w:szCs w:val="20"/>
              </w:rPr>
              <w:t>-0.001937 (0.941099)</w:t>
            </w:r>
          </w:p>
        </w:tc>
        <w:tc>
          <w:tcPr>
            <w:tcW w:w="1029" w:type="pct"/>
            <w:tcMar>
              <w:top w:w="100" w:type="dxa"/>
              <w:left w:w="100" w:type="dxa"/>
              <w:bottom w:w="100" w:type="dxa"/>
              <w:right w:w="100" w:type="dxa"/>
            </w:tcMar>
            <w:vAlign w:val="center"/>
          </w:tcPr>
          <w:p w14:paraId="0BD20C1F" w14:textId="65F2C246" w:rsidR="00E35D31" w:rsidRPr="00A6459E" w:rsidRDefault="009B0FEC" w:rsidP="003F3F6E">
            <w:pPr>
              <w:ind w:firstLine="0"/>
              <w:jc w:val="center"/>
              <w:rPr>
                <w:sz w:val="20"/>
                <w:szCs w:val="20"/>
              </w:rPr>
            </w:pPr>
            <w:r w:rsidRPr="00A6459E">
              <w:rPr>
                <w:sz w:val="20"/>
                <w:szCs w:val="20"/>
              </w:rPr>
              <w:t>0.5032</w:t>
            </w:r>
          </w:p>
          <w:p w14:paraId="2ACD6EE1" w14:textId="1B00E15A" w:rsidR="00C15729" w:rsidRPr="00A6459E" w:rsidRDefault="009B0FEC" w:rsidP="003F3F6E">
            <w:pPr>
              <w:ind w:firstLine="0"/>
              <w:jc w:val="center"/>
              <w:rPr>
                <w:sz w:val="20"/>
                <w:szCs w:val="20"/>
              </w:rPr>
            </w:pPr>
            <w:r w:rsidRPr="00A6459E">
              <w:rPr>
                <w:sz w:val="20"/>
                <w:szCs w:val="20"/>
              </w:rPr>
              <w:t>(0.741887)</w:t>
            </w:r>
          </w:p>
        </w:tc>
        <w:tc>
          <w:tcPr>
            <w:tcW w:w="954" w:type="pct"/>
            <w:shd w:val="clear" w:color="auto" w:fill="C5E0B3"/>
            <w:tcMar>
              <w:top w:w="100" w:type="dxa"/>
              <w:left w:w="100" w:type="dxa"/>
              <w:bottom w:w="100" w:type="dxa"/>
              <w:right w:w="100" w:type="dxa"/>
            </w:tcMar>
            <w:vAlign w:val="center"/>
          </w:tcPr>
          <w:p w14:paraId="26236CFB" w14:textId="77777777" w:rsidR="00C15729" w:rsidRPr="00A6459E" w:rsidRDefault="009B0FEC" w:rsidP="003F3F6E">
            <w:pPr>
              <w:ind w:firstLine="0"/>
              <w:jc w:val="center"/>
              <w:rPr>
                <w:sz w:val="20"/>
                <w:szCs w:val="20"/>
              </w:rPr>
            </w:pPr>
            <w:r w:rsidRPr="00A6459E">
              <w:rPr>
                <w:sz w:val="20"/>
                <w:szCs w:val="20"/>
              </w:rPr>
              <w:t>0.2243 ** (0.009345)</w:t>
            </w:r>
          </w:p>
        </w:tc>
        <w:tc>
          <w:tcPr>
            <w:tcW w:w="921" w:type="pct"/>
            <w:shd w:val="clear" w:color="auto" w:fill="C5E0B3"/>
            <w:tcMar>
              <w:top w:w="100" w:type="dxa"/>
              <w:left w:w="100" w:type="dxa"/>
              <w:bottom w:w="100" w:type="dxa"/>
              <w:right w:w="100" w:type="dxa"/>
            </w:tcMar>
            <w:vAlign w:val="center"/>
          </w:tcPr>
          <w:p w14:paraId="38189859" w14:textId="77777777" w:rsidR="00C15729" w:rsidRPr="00A6459E" w:rsidRDefault="009B0FEC" w:rsidP="003F3F6E">
            <w:pPr>
              <w:ind w:firstLine="0"/>
              <w:jc w:val="center"/>
              <w:rPr>
                <w:sz w:val="20"/>
                <w:szCs w:val="20"/>
              </w:rPr>
            </w:pPr>
            <w:r w:rsidRPr="00A6459E">
              <w:rPr>
                <w:sz w:val="20"/>
                <w:szCs w:val="20"/>
              </w:rPr>
              <w:t>0.03371 *** (0.0000835)</w:t>
            </w:r>
          </w:p>
        </w:tc>
      </w:tr>
      <w:tr w:rsidR="00C15729" w:rsidRPr="00A6459E" w14:paraId="18AFA851" w14:textId="77777777" w:rsidTr="00A6459E">
        <w:trPr>
          <w:trHeight w:val="20"/>
          <w:jc w:val="center"/>
        </w:trPr>
        <w:tc>
          <w:tcPr>
            <w:tcW w:w="1047" w:type="pct"/>
            <w:tcMar>
              <w:top w:w="100" w:type="dxa"/>
              <w:left w:w="100" w:type="dxa"/>
              <w:bottom w:w="100" w:type="dxa"/>
              <w:right w:w="100" w:type="dxa"/>
            </w:tcMar>
            <w:vAlign w:val="center"/>
          </w:tcPr>
          <w:p w14:paraId="72F34982" w14:textId="77777777" w:rsidR="00C15729" w:rsidRPr="00A6459E" w:rsidRDefault="009B0FEC" w:rsidP="003F3F6E">
            <w:pPr>
              <w:ind w:firstLine="0"/>
              <w:jc w:val="center"/>
              <w:rPr>
                <w:sz w:val="20"/>
                <w:szCs w:val="20"/>
              </w:rPr>
            </w:pPr>
            <w:r w:rsidRPr="00A6459E">
              <w:rPr>
                <w:sz w:val="20"/>
                <w:szCs w:val="20"/>
              </w:rPr>
              <w:t>R-squared</w:t>
            </w:r>
          </w:p>
        </w:tc>
        <w:tc>
          <w:tcPr>
            <w:tcW w:w="1048" w:type="pct"/>
            <w:tcMar>
              <w:top w:w="100" w:type="dxa"/>
              <w:left w:w="100" w:type="dxa"/>
              <w:bottom w:w="100" w:type="dxa"/>
              <w:right w:w="100" w:type="dxa"/>
            </w:tcMar>
            <w:vAlign w:val="center"/>
          </w:tcPr>
          <w:p w14:paraId="7A57E287" w14:textId="77777777" w:rsidR="00C15729" w:rsidRPr="00A6459E" w:rsidRDefault="009B0FEC" w:rsidP="003F3F6E">
            <w:pPr>
              <w:ind w:firstLine="0"/>
              <w:jc w:val="center"/>
              <w:rPr>
                <w:sz w:val="20"/>
                <w:szCs w:val="20"/>
              </w:rPr>
            </w:pPr>
            <w:r w:rsidRPr="00A6459E">
              <w:rPr>
                <w:sz w:val="20"/>
                <w:szCs w:val="20"/>
              </w:rPr>
              <w:t>0.4379</w:t>
            </w:r>
          </w:p>
        </w:tc>
        <w:tc>
          <w:tcPr>
            <w:tcW w:w="1029" w:type="pct"/>
            <w:tcMar>
              <w:top w:w="100" w:type="dxa"/>
              <w:left w:w="100" w:type="dxa"/>
              <w:bottom w:w="100" w:type="dxa"/>
              <w:right w:w="100" w:type="dxa"/>
            </w:tcMar>
            <w:vAlign w:val="center"/>
          </w:tcPr>
          <w:p w14:paraId="189A613D" w14:textId="7DDBF30A"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229</w:t>
            </w:r>
          </w:p>
        </w:tc>
        <w:tc>
          <w:tcPr>
            <w:tcW w:w="954" w:type="pct"/>
            <w:tcMar>
              <w:top w:w="100" w:type="dxa"/>
              <w:left w:w="100" w:type="dxa"/>
              <w:bottom w:w="100" w:type="dxa"/>
              <w:right w:w="100" w:type="dxa"/>
            </w:tcMar>
            <w:vAlign w:val="center"/>
          </w:tcPr>
          <w:p w14:paraId="75910EF0" w14:textId="37269834"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469</w:t>
            </w:r>
          </w:p>
        </w:tc>
        <w:tc>
          <w:tcPr>
            <w:tcW w:w="921" w:type="pct"/>
            <w:tcMar>
              <w:top w:w="100" w:type="dxa"/>
              <w:left w:w="100" w:type="dxa"/>
              <w:bottom w:w="100" w:type="dxa"/>
              <w:right w:w="100" w:type="dxa"/>
            </w:tcMar>
            <w:vAlign w:val="center"/>
          </w:tcPr>
          <w:p w14:paraId="58F70CB7" w14:textId="2974D45B"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240</w:t>
            </w:r>
          </w:p>
        </w:tc>
      </w:tr>
      <w:tr w:rsidR="00C15729" w:rsidRPr="00A6459E" w14:paraId="6BF28E9C" w14:textId="77777777" w:rsidTr="00A6459E">
        <w:trPr>
          <w:trHeight w:val="20"/>
          <w:jc w:val="center"/>
        </w:trPr>
        <w:tc>
          <w:tcPr>
            <w:tcW w:w="1047" w:type="pct"/>
            <w:tcMar>
              <w:top w:w="100" w:type="dxa"/>
              <w:left w:w="100" w:type="dxa"/>
              <w:bottom w:w="100" w:type="dxa"/>
              <w:right w:w="100" w:type="dxa"/>
            </w:tcMar>
            <w:vAlign w:val="center"/>
          </w:tcPr>
          <w:p w14:paraId="25D8EB1E" w14:textId="77777777" w:rsidR="00C15729" w:rsidRPr="00A6459E" w:rsidRDefault="009B0FEC" w:rsidP="003F3F6E">
            <w:pPr>
              <w:ind w:firstLine="0"/>
              <w:jc w:val="center"/>
              <w:rPr>
                <w:sz w:val="20"/>
                <w:szCs w:val="20"/>
              </w:rPr>
            </w:pPr>
            <w:r w:rsidRPr="00A6459E">
              <w:rPr>
                <w:sz w:val="20"/>
                <w:szCs w:val="20"/>
              </w:rPr>
              <w:t>Adjusted R-squared</w:t>
            </w:r>
          </w:p>
        </w:tc>
        <w:tc>
          <w:tcPr>
            <w:tcW w:w="1048" w:type="pct"/>
            <w:tcMar>
              <w:top w:w="100" w:type="dxa"/>
              <w:left w:w="100" w:type="dxa"/>
              <w:bottom w:w="100" w:type="dxa"/>
              <w:right w:w="100" w:type="dxa"/>
            </w:tcMar>
            <w:vAlign w:val="center"/>
          </w:tcPr>
          <w:p w14:paraId="0DC0A083" w14:textId="77777777" w:rsidR="00C15729" w:rsidRPr="00A6459E" w:rsidRDefault="009B0FEC" w:rsidP="003F3F6E">
            <w:pPr>
              <w:ind w:firstLine="0"/>
              <w:jc w:val="center"/>
              <w:rPr>
                <w:sz w:val="20"/>
                <w:szCs w:val="20"/>
              </w:rPr>
            </w:pPr>
            <w:r w:rsidRPr="00A6459E">
              <w:rPr>
                <w:sz w:val="20"/>
                <w:szCs w:val="20"/>
              </w:rPr>
              <w:t>0.4287</w:t>
            </w:r>
          </w:p>
        </w:tc>
        <w:tc>
          <w:tcPr>
            <w:tcW w:w="1029" w:type="pct"/>
            <w:tcMar>
              <w:top w:w="100" w:type="dxa"/>
              <w:left w:w="100" w:type="dxa"/>
              <w:bottom w:w="100" w:type="dxa"/>
              <w:right w:w="100" w:type="dxa"/>
            </w:tcMar>
            <w:vAlign w:val="center"/>
          </w:tcPr>
          <w:p w14:paraId="31DA876D" w14:textId="04C71DFF"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217</w:t>
            </w:r>
          </w:p>
        </w:tc>
        <w:tc>
          <w:tcPr>
            <w:tcW w:w="954" w:type="pct"/>
            <w:tcMar>
              <w:top w:w="100" w:type="dxa"/>
              <w:left w:w="100" w:type="dxa"/>
              <w:bottom w:w="100" w:type="dxa"/>
              <w:right w:w="100" w:type="dxa"/>
            </w:tcMar>
            <w:vAlign w:val="center"/>
          </w:tcPr>
          <w:p w14:paraId="278A1F2A" w14:textId="01A78A22"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461</w:t>
            </w:r>
          </w:p>
        </w:tc>
        <w:tc>
          <w:tcPr>
            <w:tcW w:w="921" w:type="pct"/>
            <w:tcMar>
              <w:top w:w="100" w:type="dxa"/>
              <w:left w:w="100" w:type="dxa"/>
              <w:bottom w:w="100" w:type="dxa"/>
              <w:right w:w="100" w:type="dxa"/>
            </w:tcMar>
            <w:vAlign w:val="center"/>
          </w:tcPr>
          <w:p w14:paraId="78DA5B6E" w14:textId="0E158C47" w:rsidR="00C15729" w:rsidRPr="00A6459E" w:rsidRDefault="00CA1D41" w:rsidP="003F3F6E">
            <w:pPr>
              <w:ind w:firstLine="0"/>
              <w:jc w:val="center"/>
              <w:rPr>
                <w:sz w:val="20"/>
                <w:szCs w:val="20"/>
              </w:rPr>
            </w:pPr>
            <w:r w:rsidRPr="00A6459E">
              <w:rPr>
                <w:sz w:val="20"/>
                <w:szCs w:val="20"/>
              </w:rPr>
              <w:t>0.</w:t>
            </w:r>
            <w:r w:rsidR="009B0FEC" w:rsidRPr="00A6459E">
              <w:rPr>
                <w:sz w:val="20"/>
                <w:szCs w:val="20"/>
              </w:rPr>
              <w:t>228</w:t>
            </w:r>
            <w:r w:rsidRPr="00A6459E">
              <w:rPr>
                <w:sz w:val="20"/>
                <w:szCs w:val="20"/>
              </w:rPr>
              <w:t>=</w:t>
            </w:r>
          </w:p>
        </w:tc>
      </w:tr>
    </w:tbl>
    <w:p w14:paraId="5355D60E" w14:textId="77777777" w:rsidR="00C15729" w:rsidRDefault="009B0FEC" w:rsidP="0079691C">
      <w:pPr>
        <w:pStyle w:val="Heading3"/>
      </w:pPr>
      <w:bookmarkStart w:id="56" w:name="_u4jpgbw67jes" w:colFirst="0" w:colLast="0"/>
      <w:bookmarkStart w:id="57" w:name="_Toc59128736"/>
      <w:bookmarkEnd w:id="56"/>
      <w:proofErr w:type="gramStart"/>
      <w:r>
        <w:lastRenderedPageBreak/>
        <w:t>4.2</w:t>
      </w:r>
      <w:r>
        <w:rPr>
          <w:sz w:val="14"/>
          <w:szCs w:val="14"/>
        </w:rPr>
        <w:t xml:space="preserve">  </w:t>
      </w:r>
      <w:r>
        <w:t>Program</w:t>
      </w:r>
      <w:proofErr w:type="gramEnd"/>
      <w:r>
        <w:t>-</w:t>
      </w:r>
      <w:r w:rsidRPr="00CA1D41">
        <w:t>Filtered</w:t>
      </w:r>
      <w:r>
        <w:t xml:space="preserve"> Analyses</w:t>
      </w:r>
      <w:bookmarkEnd w:id="57"/>
    </w:p>
    <w:p w14:paraId="20407683" w14:textId="77777777" w:rsidR="00C15729" w:rsidRDefault="009B0FEC" w:rsidP="00E35D31">
      <w:r>
        <w:t>Two supplementary characteristics were used in this filtering procedure: an indicator for low-income targeted programs and an indicator for high barriers to entry. Filtering for programs targeting low-income customers results in some erasure of underserved groups, most notably in Net kWh and Gross Incentive. Alternatively, when filtering for programs deemed to have high monetary barriers to entry, there is only one response variable that has anomalous underserved populations: Net kWh. There appears to be a larger population percentage of Black or African Americans and a population with high GRAPI in the underserved quintile. Though it should be noted, the difference in population means among response variables for median household income is anonymously negligible for this filter.</w:t>
      </w:r>
      <w:r>
        <w:rPr>
          <w:vertAlign w:val="superscript"/>
        </w:rPr>
        <w:footnoteReference w:id="1"/>
      </w:r>
      <w:r>
        <w:t xml:space="preserve"> </w:t>
      </w:r>
    </w:p>
    <w:p w14:paraId="640F3F0D" w14:textId="6A6A7529" w:rsidR="00C15729" w:rsidRDefault="03BC27B2" w:rsidP="00E35D31">
      <w:r w:rsidRPr="03BC27B2">
        <w:t xml:space="preserve">Two analyses were performed to look at the resulting population distribution when filtering for midstream programs and downstream programs. When filtered for programs designated as “Midstream,” there appear to be more instances of systematic under-service of particular sociodemographic characteristics than the 3-year average of all claims data. The distribution of service for programs designated as “Downstream” broadly adheres to the 3-year average. </w:t>
      </w:r>
    </w:p>
    <w:p w14:paraId="792860B9" w14:textId="40DC2E7C" w:rsidR="00C15729" w:rsidRPr="00CA1D41" w:rsidRDefault="009B0FEC" w:rsidP="00E35D31">
      <w:r>
        <w:t xml:space="preserve">Though not an explicit program characteristic, year was used as a filter for the claims data to approximate trends over time. In 2017, the relationship between sociodemographic groups and service is similar to the aforementioned 3-year average results where there is a discernible trend among the underserved quintiles. The notable exception is the increased percentage population of Black or African Americans for the underserved quintile in Net kWh savings/household. When filtering for claims in 2019, the trend in unserved zip codes erodes slightly. One particularly interesting change from both 2017 and the 3-year average is the relationship between Net kWh savings/household and the median household income. </w:t>
      </w:r>
    </w:p>
    <w:p w14:paraId="1D13A361" w14:textId="77777777" w:rsidR="00C15729" w:rsidRPr="009B0FEC" w:rsidRDefault="009B0FEC" w:rsidP="0079691C">
      <w:pPr>
        <w:pStyle w:val="Heading2"/>
      </w:pPr>
      <w:bookmarkStart w:id="58" w:name="_Toc59128737"/>
      <w:r w:rsidRPr="009B0FEC">
        <w:t xml:space="preserve">5. </w:t>
      </w:r>
      <w:r w:rsidRPr="00CA1D41">
        <w:t>Discussion</w:t>
      </w:r>
      <w:r w:rsidRPr="009B0FEC">
        <w:t xml:space="preserve"> and Conclusions</w:t>
      </w:r>
      <w:bookmarkEnd w:id="58"/>
    </w:p>
    <w:p w14:paraId="74A11314" w14:textId="77777777" w:rsidR="00C15729" w:rsidRDefault="009B0FEC" w:rsidP="0079691C">
      <w:pPr>
        <w:pStyle w:val="Heading3"/>
      </w:pPr>
      <w:bookmarkStart w:id="59" w:name="_Toc59128738"/>
      <w:r>
        <w:t>5.1 Spatial Distribution</w:t>
      </w:r>
      <w:bookmarkEnd w:id="59"/>
    </w:p>
    <w:p w14:paraId="6265DFDF" w14:textId="3EB2732B" w:rsidR="00C15729" w:rsidRDefault="03BC27B2" w:rsidP="00E35D31">
      <w:r w:rsidRPr="03BC27B2">
        <w:t>One outcome of interest from spatial modeling arises from comparing the distribution of energy efficiency program benefits to CalEnviroScreen scores.  Overlay analysis of these spatial data revealed that, on average, communities who saw the least benefits from energy efficiency programs had (sometimes negligibly) higher burden scores than those who saw the most benefits from these programs. At the very least, it appears that the distribution of benefits is nearly equal across all communities (as defined by CalEnviroScreen designations). This is substantiated by the fact that the average CES percentiles of the analyzed quintiles were near 50, meaning the programs reached the average population nearly uniformly. As equitable distribution would provide more benefits to those who face higher burdens, this</w:t>
      </w:r>
      <w:r w:rsidRPr="03BC27B2">
        <w:rPr>
          <w:i/>
          <w:iCs/>
        </w:rPr>
        <w:t xml:space="preserve"> lack of difference</w:t>
      </w:r>
      <w:r w:rsidRPr="03BC27B2">
        <w:t xml:space="preserve"> in burden between the upper and lower quintiles shows that current energy efficiency programs may be underperforming. </w:t>
      </w:r>
    </w:p>
    <w:p w14:paraId="36539296" w14:textId="1B09E1EC" w:rsidR="00C15729" w:rsidRDefault="03BC27B2" w:rsidP="00E35D31">
      <w:r w:rsidRPr="03BC27B2">
        <w:t xml:space="preserve">However, there are certainly explanations for why the lack of difference currently exists that complicate conclusion making. For example, the average percentile burden score of the </w:t>
      </w:r>
      <w:r w:rsidRPr="03BC27B2">
        <w:lastRenderedPageBreak/>
        <w:t>quintile that saw the greatest net therms saved is 52. This means that, on average, a community with a very high burden score and one with a very low burden score saw the same amount of net therms saved. However, it is likely that these two communities have very different therm usage, as the high-burden community (which indicates, among other factors, low socioeconomic status) is likely to own a smaller home or be more frugal with natural gas use. Therefore, the number of therms reduced may constitute a larger proportion of the high-burden community’s total therm usage than that of a low-burden community. Thus, while on the surface there is no difference in net benefits gained by these two communities, the relative benefit under this scenario is larger for the high-burden community. A lack of difference in percentile burden score between the quintiles who achieved the fewest and the most net therm savings can, again, be explained by a difference in net therm usage across communities. A similar hypothesis can be made regarding electricity use, where the difference in average percentile between the upper and lower quintile is more pronounced. This suggests that the energy efficiency programs are functioning equitably. On the other hand, there may be no difference in the number of units installed across communities because the price of entry is still too high for low-income communities. Ultimately, these findings require more conclusive evaluation to validate the hypothetical scenarios discussed here.</w:t>
      </w:r>
    </w:p>
    <w:p w14:paraId="3F2B5424" w14:textId="77777777" w:rsidR="00C15729" w:rsidRDefault="009B0FEC" w:rsidP="0079691C">
      <w:pPr>
        <w:pStyle w:val="Heading3"/>
      </w:pPr>
      <w:bookmarkStart w:id="60" w:name="_Toc59128739"/>
      <w:r>
        <w:t>5.2 What the analyses suggest about underserved populations</w:t>
      </w:r>
      <w:bookmarkEnd w:id="60"/>
    </w:p>
    <w:p w14:paraId="7C47C623" w14:textId="11229F8E" w:rsidR="00C15729" w:rsidRDefault="009B0FEC" w:rsidP="00E35D31">
      <w:r>
        <w:t xml:space="preserve">Overall, the statistical analyses by zip code demonstrate that populations underserved by energy efficiency programs are within zip codes that have older housing, lower income residents, a higher renting population, and a higher population of Native Americans. Results differ depending on the response variable and the method of analysis. A host of response variables were used in order to capture participation, energy savings, and dollar savings, and demonstrate the difficulty of defining what “being served” by a program means, as well as demonstrating the heterogeneity between the way people are benefiting or being reached by the programs. </w:t>
      </w:r>
    </w:p>
    <w:p w14:paraId="68891D7B" w14:textId="77777777" w:rsidR="00C15729" w:rsidRDefault="009B0FEC" w:rsidP="00E35D31">
      <w:r>
        <w:t xml:space="preserve">The bottom quintile of each response variable was identified to indicate the underserved zip codes, although the results between the multivariate regression and the quintile t-test analyses, while keeping the response variables the same, also differed. The multivariate regression, for example, did not identify many socioeconomic categories as an indicator of populations being served (i.e., residents under the poverty line, older housing, a higher population with a disability, a higher population with no healthcare, a higher population of Native Americans, and a higher renting population); however, the t-test showed statistical significance between the top and bottom quintiles. These findings demonstrate that these variables may not be a predictor of program benefits, but that there is still not an equal distribution of benefits among energy users in relation to their socioeconomic characteristics. </w:t>
      </w:r>
    </w:p>
    <w:p w14:paraId="5C81944F" w14:textId="59F0203D" w:rsidR="00C15729" w:rsidRDefault="009B0FEC" w:rsidP="0079691C">
      <w:pPr>
        <w:pStyle w:val="Heading3"/>
      </w:pPr>
      <w:bookmarkStart w:id="61" w:name="_Toc59128740"/>
      <w:r>
        <w:t>5.3 The effect program type on highest and lowest quintiles</w:t>
      </w:r>
      <w:bookmarkEnd w:id="61"/>
    </w:p>
    <w:p w14:paraId="722389BD" w14:textId="2A431C0A" w:rsidR="00C15729" w:rsidRDefault="03BC27B2" w:rsidP="00E35D31">
      <w:r>
        <w:t xml:space="preserve">The analysis of claims data, when filtered by program characteristics, yielded some interesting results. If there is a desire to increase service to certain socio-demographic groups, quantifying the level of service provided by the different tools at program administrators’ disposal appears to be important. Claims data filtered by midstream programs and downstream programs showed more instances of sociodemographic groups with a higher population </w:t>
      </w:r>
      <w:r>
        <w:lastRenderedPageBreak/>
        <w:t xml:space="preserve">average in the lowest quintile for Black or African American, Hispanic, and high GRAPI. A midstream designation refers to a program targeting contractors and equipment distributors. This finding may echo findings by other researchers, such as those in </w:t>
      </w:r>
      <w:proofErr w:type="spellStart"/>
      <w:r>
        <w:t>Reames</w:t>
      </w:r>
      <w:proofErr w:type="spellEnd"/>
      <w:r>
        <w:t xml:space="preserve"> et al. (2018) that identify a lack of access to energy efficiency products for certain demographic groups due to the types of distributors or contractors that are targeted by these midstream programs. Given that the distribution of service for downstream programs had fewer instances of sociodemographic groups underperforming, midstream programs may have a propensity for less equitable distribution than downstream programs. Downstream programs that explicitly target low-income customers may be capable of delivering improved equity of energy efficiency services. In addition, those programs that have a high monetary barriers-to-entry may disproportionately benefit wealthier customers, and thus quantifying the effect of these programs on the distribution of energy efficiency program benefits among different populations is also important. </w:t>
      </w:r>
    </w:p>
    <w:p w14:paraId="1B7E78AE" w14:textId="77777777" w:rsidR="00C15729" w:rsidRDefault="009B0FEC" w:rsidP="0079691C">
      <w:pPr>
        <w:pStyle w:val="Heading3"/>
      </w:pPr>
      <w:bookmarkStart w:id="62" w:name="_Toc59128741"/>
      <w:r>
        <w:t>5.4 Analytical limitations resulting from zip code level aggregation of claims data</w:t>
      </w:r>
      <w:bookmarkEnd w:id="62"/>
    </w:p>
    <w:p w14:paraId="3A3FACAD" w14:textId="77777777" w:rsidR="00C15729" w:rsidRDefault="009B0FEC" w:rsidP="00E35D31">
      <w:r>
        <w:t xml:space="preserve">The analysis of energy efficiency programs and their respective distribution is ultimately hindered by the spatial aggregation at the zip code level. What this analysis can provide is a reflection of how these programs are distributed across California with low resolution. The goal of this analysis was to quantify how these programs are distributed across sociodemographic groups; however, because of data aggregation at the zip code level, the socio-demographic makeup of those being served is grossly represented by demographics at that scale. As a consequence, it is impossible to know how the claims are distributed across socio-demographic groups within a zip code, or even how they are distributed at more refined spatial scales. Ultimately, this could hide much more conclusive evidence of which populations may be underserved by energy efficiency programs.  </w:t>
      </w:r>
    </w:p>
    <w:p w14:paraId="37D028C3" w14:textId="4D914DC5" w:rsidR="00C15729" w:rsidRDefault="03BC27B2" w:rsidP="00E35D31">
      <w:r>
        <w:t>Further, it is hard to discern differences between socio-demographic groups that may result from interactions with other variables. For example, if there is an interaction effect between a race characteristic and household income, this interaction is harder to identify because both of those variables are aggregated at zip code level, obscuring the individual or neighborhood level differences. Ideally, to perform a true socio-demographic gap analysis, claims data are needed at the household level. With household level claims data, the service can explicitly be attached to a household with a set of socio-demographic characteristics. These data could still be aggregated at zip code level or other spatial scales that sufficiently anonymize potentially identifiable information, as long as each claim includes sociodemographic information. An alternative, aggregating at the programmatic level might also improve future analyses and is described in section 5.5.</w:t>
      </w:r>
    </w:p>
    <w:p w14:paraId="0FB9BAE5" w14:textId="27C4EF83" w:rsidR="00C15729" w:rsidRDefault="00354A32" w:rsidP="0079691C">
      <w:pPr>
        <w:pStyle w:val="Heading2"/>
      </w:pPr>
      <w:bookmarkStart w:id="63" w:name="_Toc59128742"/>
      <w:r>
        <w:t>5.5 Limitations</w:t>
      </w:r>
      <w:r w:rsidR="009B0FEC">
        <w:t xml:space="preserve"> and suggestions for CEDARS program data</w:t>
      </w:r>
      <w:bookmarkEnd w:id="63"/>
      <w:r w:rsidR="009B0FEC">
        <w:t xml:space="preserve"> </w:t>
      </w:r>
    </w:p>
    <w:p w14:paraId="6343A2E1" w14:textId="4B7B4FC1" w:rsidR="00C15729" w:rsidRDefault="03BC27B2" w:rsidP="00E35D31">
      <w:r>
        <w:t xml:space="preserve">The CEDARS database provided the claims data and program information relevant to this project and is the public dataset available for evaluation. The claims data details information about program administrator spending and resulting </w:t>
      </w:r>
      <w:proofErr w:type="gramStart"/>
      <w:r>
        <w:t>savings, but</w:t>
      </w:r>
      <w:proofErr w:type="gramEnd"/>
      <w:r>
        <w:t xml:space="preserve"> does not capture any information about the program participants. To better analyze the types of participants in residential energy efficiency programs, it would be helpful to have program administrators capture high level sociodemographic information and home energy usage information about </w:t>
      </w:r>
      <w:r>
        <w:lastRenderedPageBreak/>
        <w:t xml:space="preserve">program participants and report to CEDARS. In addition, reporting required participant investment to participate would help to better understand the monetary barriers to entry for different programs. </w:t>
      </w:r>
    </w:p>
    <w:p w14:paraId="34CC7AB7" w14:textId="77777777" w:rsidR="00C15729" w:rsidRDefault="009B0FEC" w:rsidP="00E35D31">
      <w:r>
        <w:t xml:space="preserve">The program information data from CEDARS could be more informative for this analysis if it had key indicators for populations the program is intended to target. For example, noting if a program is intended to target lower income participants or participants in older housing would be useful. The analysis in this report developed criteria to estimate which programs were intended to target lower income </w:t>
      </w:r>
      <w:proofErr w:type="gramStart"/>
      <w:r>
        <w:t>participants, but</w:t>
      </w:r>
      <w:proofErr w:type="gramEnd"/>
      <w:r>
        <w:t xml:space="preserve"> having program administrators who know the details of the program report this data would be an improvement. Similarly, reporting if the program targets single family, multifamily, or both would be useful.</w:t>
      </w:r>
    </w:p>
    <w:p w14:paraId="60BCD5FD" w14:textId="492542D1" w:rsidR="00C15729" w:rsidRDefault="009B0FEC" w:rsidP="00E35D31">
      <w:r>
        <w:t>The data dictionary for CEDARS claims could be better developed to more clearly describe what each category of data represents. For example, “</w:t>
      </w:r>
      <w:proofErr w:type="spellStart"/>
      <w:r>
        <w:t>NumUnits</w:t>
      </w:r>
      <w:proofErr w:type="spellEnd"/>
      <w:r>
        <w:t>'' was the best information reported in the claims to understand how many “units” of a program were delivered in a zip code but depending on the program, it is unclear if this is a piece of equipment or a whole home upgrade. The data dictionary reports that this metric should be used in conjunction with “</w:t>
      </w:r>
      <w:proofErr w:type="spellStart"/>
      <w:r>
        <w:t>NormUnit</w:t>
      </w:r>
      <w:proofErr w:type="spellEnd"/>
      <w:proofErr w:type="gramStart"/>
      <w:r>
        <w:t>”,  but</w:t>
      </w:r>
      <w:proofErr w:type="gramEnd"/>
      <w:r>
        <w:t xml:space="preserve"> this detail was not provided in the claims. Further, the distinction between rebates and incentives delivered was not clear from the data dictionary. </w:t>
      </w:r>
    </w:p>
    <w:p w14:paraId="476A3E73" w14:textId="77777777" w:rsidR="00C15729" w:rsidRDefault="009B0FEC" w:rsidP="00E35D31">
      <w:r>
        <w:t xml:space="preserve"> </w:t>
      </w:r>
    </w:p>
    <w:p w14:paraId="29D0705E" w14:textId="77777777" w:rsidR="00354A32" w:rsidRDefault="00354A32" w:rsidP="00E35D31">
      <w:pPr>
        <w:rPr>
          <w:sz w:val="32"/>
          <w:szCs w:val="32"/>
        </w:rPr>
      </w:pPr>
      <w:r>
        <w:br w:type="page"/>
      </w:r>
    </w:p>
    <w:p w14:paraId="51EA9F10" w14:textId="524B322B" w:rsidR="00C15729" w:rsidRDefault="009B0FEC" w:rsidP="0079691C">
      <w:pPr>
        <w:pStyle w:val="Heading2"/>
      </w:pPr>
      <w:bookmarkStart w:id="64" w:name="_Toc59128743"/>
      <w:r>
        <w:lastRenderedPageBreak/>
        <w:t>Works Cited</w:t>
      </w:r>
      <w:bookmarkEnd w:id="64"/>
    </w:p>
    <w:p w14:paraId="30E5081F" w14:textId="77777777" w:rsidR="00C15729" w:rsidRPr="00354A32" w:rsidRDefault="009B0FEC" w:rsidP="00E35D31">
      <w:r w:rsidRPr="00354A32">
        <w:t xml:space="preserve">Ambrose, A.; Baker, W.; Batty, E.; Hawkins, A. (2019). Reaching the ‘Hardest to Reach’ with energy advice: final report. </w:t>
      </w:r>
      <w:r w:rsidRPr="00354A32">
        <w:rPr>
          <w:i/>
        </w:rPr>
        <w:t>Sheffield Hallam University.</w:t>
      </w:r>
      <w:r w:rsidRPr="00354A32">
        <w:t xml:space="preserve"> [DOI:  10.7190/cresr.2019.8286642862]</w:t>
      </w:r>
    </w:p>
    <w:p w14:paraId="5D7568E6" w14:textId="77777777" w:rsidR="00C15729" w:rsidRPr="00354A32" w:rsidRDefault="009B0FEC" w:rsidP="00E35D31">
      <w:r w:rsidRPr="00354A32">
        <w:t xml:space="preserve">Brown, M.; </w:t>
      </w:r>
      <w:proofErr w:type="spellStart"/>
      <w:r w:rsidRPr="00354A32">
        <w:t>Soni</w:t>
      </w:r>
      <w:proofErr w:type="spellEnd"/>
      <w:r w:rsidRPr="00354A32">
        <w:t xml:space="preserve">, A.; </w:t>
      </w:r>
      <w:proofErr w:type="spellStart"/>
      <w:r w:rsidRPr="00354A32">
        <w:t>Lapsa</w:t>
      </w:r>
      <w:proofErr w:type="spellEnd"/>
      <w:r w:rsidRPr="00354A32">
        <w:t xml:space="preserve">, M.; Southworth, K. (2020). Low-Income Energy Affordability: Conclusions from a Literature Review. </w:t>
      </w:r>
      <w:r w:rsidRPr="00354A32">
        <w:rPr>
          <w:i/>
        </w:rPr>
        <w:t>Oak Ridge National Laboratory</w:t>
      </w:r>
      <w:r w:rsidRPr="00354A32">
        <w:t>.</w:t>
      </w:r>
    </w:p>
    <w:p w14:paraId="7C461F03" w14:textId="77777777" w:rsidR="00C15729" w:rsidRPr="00354A32" w:rsidRDefault="009B0FEC" w:rsidP="00E35D31">
      <w:r w:rsidRPr="00354A32">
        <w:t>California Public Utilities Commission (2020) CEDARS: California Energy Data and Reporting System. https://cedars.sound-data.com/</w:t>
      </w:r>
    </w:p>
    <w:p w14:paraId="29209FAA" w14:textId="77777777" w:rsidR="00C15729" w:rsidRPr="00354A32" w:rsidRDefault="009B0FEC" w:rsidP="00E35D31">
      <w:r w:rsidRPr="00354A32">
        <w:t xml:space="preserve">Chester, L. (2014). Energy Impoverishment: Addressing Capitalism’s New Driver of Inequality. </w:t>
      </w:r>
      <w:r w:rsidRPr="00354A32">
        <w:rPr>
          <w:i/>
        </w:rPr>
        <w:t xml:space="preserve">Journal of Economic Issues, </w:t>
      </w:r>
      <w:r w:rsidRPr="00354A32">
        <w:t>48:2, 395-404.</w:t>
      </w:r>
      <w:hyperlink r:id="rId26">
        <w:r w:rsidRPr="00354A32">
          <w:t xml:space="preserve"> </w:t>
        </w:r>
      </w:hyperlink>
      <w:hyperlink r:id="rId27">
        <w:r w:rsidRPr="00354A32">
          <w:rPr>
            <w:color w:val="1155CC"/>
            <w:u w:val="single"/>
          </w:rPr>
          <w:t>https://doi.org/10.2753/JEI0021-3624480213</w:t>
        </w:r>
      </w:hyperlink>
    </w:p>
    <w:p w14:paraId="639A140C" w14:textId="77777777" w:rsidR="00C15729" w:rsidRPr="00354A32" w:rsidRDefault="009B0FEC" w:rsidP="00E35D31">
      <w:proofErr w:type="spellStart"/>
      <w:r w:rsidRPr="00354A32">
        <w:t>Dolšak</w:t>
      </w:r>
      <w:proofErr w:type="spellEnd"/>
      <w:r w:rsidRPr="00354A32">
        <w:t xml:space="preserve">, J., </w:t>
      </w:r>
      <w:proofErr w:type="spellStart"/>
      <w:r w:rsidRPr="00354A32">
        <w:t>Hrovatin</w:t>
      </w:r>
      <w:proofErr w:type="spellEnd"/>
      <w:r w:rsidRPr="00354A32">
        <w:t xml:space="preserve">, N. &amp; Zorić, J. Factors impacting energy-efficient retrofits in the residential sector: The effectiveness of the Slovenian subsidy program. </w:t>
      </w:r>
      <w:r w:rsidRPr="00354A32">
        <w:rPr>
          <w:i/>
        </w:rPr>
        <w:t>Energy Build.</w:t>
      </w:r>
      <w:r w:rsidRPr="00354A32">
        <w:t xml:space="preserve"> </w:t>
      </w:r>
      <w:r w:rsidRPr="00354A32">
        <w:rPr>
          <w:b/>
        </w:rPr>
        <w:t>229</w:t>
      </w:r>
      <w:r w:rsidRPr="00354A32">
        <w:t>, (2020).</w:t>
      </w:r>
    </w:p>
    <w:p w14:paraId="290001A7" w14:textId="77777777" w:rsidR="00C15729" w:rsidRPr="00354A32" w:rsidRDefault="009B0FEC" w:rsidP="00E35D31">
      <w:proofErr w:type="spellStart"/>
      <w:r w:rsidRPr="00354A32">
        <w:t>Elnakat</w:t>
      </w:r>
      <w:proofErr w:type="spellEnd"/>
      <w:r w:rsidRPr="00354A32">
        <w:t xml:space="preserve">, A.; Gomez, </w:t>
      </w:r>
      <w:proofErr w:type="spellStart"/>
      <w:proofErr w:type="gramStart"/>
      <w:r w:rsidRPr="00354A32">
        <w:t>J.;Booth</w:t>
      </w:r>
      <w:proofErr w:type="spellEnd"/>
      <w:proofErr w:type="gramEnd"/>
      <w:r w:rsidRPr="00354A32">
        <w:t xml:space="preserve">, N. (2016). A zip code study of socioeconomic, demographic, and household gendered influence on the residential energy sector. </w:t>
      </w:r>
      <w:r w:rsidRPr="00354A32">
        <w:rPr>
          <w:i/>
        </w:rPr>
        <w:t xml:space="preserve">Energy Reports, </w:t>
      </w:r>
      <w:r w:rsidRPr="00354A32">
        <w:t>2:21-27.</w:t>
      </w:r>
      <w:hyperlink r:id="rId28">
        <w:r w:rsidRPr="00354A32">
          <w:t xml:space="preserve"> </w:t>
        </w:r>
      </w:hyperlink>
      <w:hyperlink r:id="rId29">
        <w:r w:rsidRPr="00354A32">
          <w:rPr>
            <w:color w:val="1155CC"/>
            <w:u w:val="single"/>
          </w:rPr>
          <w:t>http://dx.doi.org/10.1016/j.egyr.2016.01.003</w:t>
        </w:r>
      </w:hyperlink>
    </w:p>
    <w:p w14:paraId="004C2FB9" w14:textId="77777777" w:rsidR="00C15729" w:rsidRPr="00354A32" w:rsidRDefault="009B0FEC" w:rsidP="00E35D31">
      <w:r w:rsidRPr="00354A32">
        <w:t xml:space="preserve"> Hernández, D., Jiang, Y., </w:t>
      </w:r>
      <w:proofErr w:type="spellStart"/>
      <w:r w:rsidRPr="00354A32">
        <w:t>Carrión</w:t>
      </w:r>
      <w:proofErr w:type="spellEnd"/>
      <w:r w:rsidRPr="00354A32">
        <w:t xml:space="preserve">, D., Phillips, D. &amp; Aratani, Y. Housing hardship and energy insecurity among native-born and immigrant low-income families with children in the United States. </w:t>
      </w:r>
      <w:r w:rsidRPr="00354A32">
        <w:rPr>
          <w:i/>
        </w:rPr>
        <w:t>J. Child. Poverty</w:t>
      </w:r>
      <w:r w:rsidRPr="00354A32">
        <w:t xml:space="preserve"> </w:t>
      </w:r>
      <w:r w:rsidRPr="00354A32">
        <w:rPr>
          <w:b/>
        </w:rPr>
        <w:t>22</w:t>
      </w:r>
      <w:r w:rsidRPr="00354A32">
        <w:t>, 77–92 (2016).</w:t>
      </w:r>
    </w:p>
    <w:p w14:paraId="05CF8DB3" w14:textId="77777777" w:rsidR="00C15729" w:rsidRPr="00354A32" w:rsidRDefault="009B0FEC" w:rsidP="00E35D31">
      <w:pPr>
        <w:rPr>
          <w:color w:val="1155CC"/>
          <w:u w:val="single"/>
        </w:rPr>
      </w:pPr>
      <w:r w:rsidRPr="00354A32">
        <w:t xml:space="preserve">Forrester, S.; </w:t>
      </w:r>
      <w:proofErr w:type="spellStart"/>
      <w:r w:rsidRPr="00354A32">
        <w:t>Reames</w:t>
      </w:r>
      <w:proofErr w:type="spellEnd"/>
      <w:r w:rsidRPr="00354A32">
        <w:t xml:space="preserve">, T. (2020). Understanding the residential energy efficiency financing coverage gap and market potential. </w:t>
      </w:r>
      <w:r w:rsidRPr="00354A32">
        <w:rPr>
          <w:i/>
        </w:rPr>
        <w:t xml:space="preserve">Applied Energy, </w:t>
      </w:r>
      <w:r w:rsidRPr="00354A32">
        <w:t>260(114307): 1-12.</w:t>
      </w:r>
      <w:hyperlink r:id="rId30">
        <w:r w:rsidRPr="00354A32">
          <w:t xml:space="preserve"> </w:t>
        </w:r>
      </w:hyperlink>
      <w:hyperlink r:id="rId31">
        <w:r w:rsidRPr="00354A32">
          <w:rPr>
            <w:color w:val="1155CC"/>
            <w:u w:val="single"/>
          </w:rPr>
          <w:t>https://doi.org/10.1016/j.apenergy.2019.114307</w:t>
        </w:r>
      </w:hyperlink>
    </w:p>
    <w:p w14:paraId="067BB611" w14:textId="77777777" w:rsidR="00C15729" w:rsidRPr="00354A32" w:rsidRDefault="009B0FEC" w:rsidP="00E35D31">
      <w:pPr>
        <w:rPr>
          <w:color w:val="1155CC"/>
          <w:u w:val="single"/>
        </w:rPr>
      </w:pPr>
      <w:proofErr w:type="spellStart"/>
      <w:r w:rsidRPr="00354A32">
        <w:t>Leventis</w:t>
      </w:r>
      <w:proofErr w:type="spellEnd"/>
      <w:r w:rsidRPr="00354A32">
        <w:t xml:space="preserve">, G.; </w:t>
      </w:r>
      <w:proofErr w:type="spellStart"/>
      <w:r w:rsidRPr="00354A32">
        <w:t>Fadrhonc</w:t>
      </w:r>
      <w:proofErr w:type="spellEnd"/>
      <w:r w:rsidRPr="00354A32">
        <w:t xml:space="preserve">, E.; Kramer, C.; Goldman, C. (2016). Current Practices in Efficiency Financing: An Overview for State and Local Governments. </w:t>
      </w:r>
      <w:r w:rsidRPr="00354A32">
        <w:rPr>
          <w:i/>
        </w:rPr>
        <w:t>Berkeley National Laboratory</w:t>
      </w:r>
      <w:r w:rsidRPr="00354A32">
        <w:t>.</w:t>
      </w:r>
      <w:hyperlink r:id="rId32">
        <w:r w:rsidRPr="00354A32">
          <w:t xml:space="preserve"> </w:t>
        </w:r>
      </w:hyperlink>
      <w:hyperlink r:id="rId33">
        <w:r w:rsidRPr="00354A32">
          <w:rPr>
            <w:color w:val="1155CC"/>
            <w:u w:val="single"/>
          </w:rPr>
          <w:t>https://emp.lbl.gov/sites/all/files/lbnl-1006406.pdf</w:t>
        </w:r>
      </w:hyperlink>
    </w:p>
    <w:p w14:paraId="53046834" w14:textId="77777777" w:rsidR="00C15729" w:rsidRPr="00354A32" w:rsidRDefault="009B0FEC" w:rsidP="00E35D31">
      <w:r w:rsidRPr="00354A32">
        <w:t xml:space="preserve">OEHHA (2018). SB 535 Disadvantaged Communities using CalEnviroScreen 3.0 (updated June 2018). Available online: https://oehha.ca.gov/calenviroscreen/sb535. Accessed 15 </w:t>
      </w:r>
      <w:proofErr w:type="gramStart"/>
      <w:r w:rsidRPr="00354A32">
        <w:t>Dec,</w:t>
      </w:r>
      <w:proofErr w:type="gramEnd"/>
      <w:r w:rsidRPr="00354A32">
        <w:t xml:space="preserve"> 2020.</w:t>
      </w:r>
    </w:p>
    <w:p w14:paraId="6B1E6520" w14:textId="77777777" w:rsidR="00C15729" w:rsidRPr="00354A32" w:rsidRDefault="009B0FEC" w:rsidP="00E35D31">
      <w:pPr>
        <w:rPr>
          <w:rFonts w:eastAsia="Times New Roman"/>
          <w:color w:val="1155CC"/>
          <w:u w:val="single"/>
        </w:rPr>
      </w:pPr>
      <w:r w:rsidRPr="00354A32">
        <w:rPr>
          <w:highlight w:val="white"/>
        </w:rPr>
        <w:t xml:space="preserve">QGIS.org, 2020. QGIS Geographic Information System. QGIS Association. </w:t>
      </w:r>
      <w:hyperlink r:id="rId34">
        <w:r w:rsidRPr="00354A32">
          <w:rPr>
            <w:color w:val="0088CC"/>
            <w:highlight w:val="white"/>
          </w:rPr>
          <w:t>http://www.qgis.org</w:t>
        </w:r>
      </w:hyperlink>
    </w:p>
    <w:p w14:paraId="7B7B7F73" w14:textId="77777777" w:rsidR="00C15729" w:rsidRPr="00354A32" w:rsidRDefault="009B0FEC" w:rsidP="00E35D31">
      <w:pPr>
        <w:rPr>
          <w:color w:val="1155CC"/>
          <w:u w:val="single"/>
        </w:rPr>
      </w:pPr>
      <w:proofErr w:type="spellStart"/>
      <w:r w:rsidRPr="00354A32">
        <w:t>Reames</w:t>
      </w:r>
      <w:proofErr w:type="spellEnd"/>
      <w:r w:rsidRPr="00354A32">
        <w:t xml:space="preserve">, T. (2016a). A community-based approach to low-income residential energy efficiency participation barriers. </w:t>
      </w:r>
      <w:r w:rsidRPr="00354A32">
        <w:rPr>
          <w:i/>
        </w:rPr>
        <w:t xml:space="preserve">Local Environment. </w:t>
      </w:r>
      <w:r w:rsidRPr="00354A32">
        <w:t>21:12, 1449-1466.</w:t>
      </w:r>
      <w:hyperlink r:id="rId35">
        <w:r w:rsidRPr="00354A32">
          <w:t xml:space="preserve"> </w:t>
        </w:r>
      </w:hyperlink>
      <w:hyperlink r:id="rId36">
        <w:r w:rsidRPr="00354A32">
          <w:rPr>
            <w:color w:val="1155CC"/>
            <w:u w:val="single"/>
          </w:rPr>
          <w:t>https://doi.org/10.1080/13549839.2015.1136995</w:t>
        </w:r>
      </w:hyperlink>
    </w:p>
    <w:p w14:paraId="4BD56A98" w14:textId="77777777" w:rsidR="00C15729" w:rsidRPr="00354A32" w:rsidRDefault="009B0FEC" w:rsidP="00E35D31">
      <w:pPr>
        <w:rPr>
          <w:color w:val="1155CC"/>
          <w:u w:val="single"/>
        </w:rPr>
      </w:pPr>
      <w:proofErr w:type="spellStart"/>
      <w:r w:rsidRPr="00354A32">
        <w:t>Reames</w:t>
      </w:r>
      <w:proofErr w:type="spellEnd"/>
      <w:r w:rsidRPr="00354A32">
        <w:t xml:space="preserve">, T. (2016b). Targeting energy justice: Exploring spatial, racial/ethnic and socioeconomic disparities in urban residential heating energy efficiency. </w:t>
      </w:r>
      <w:r w:rsidRPr="00354A32">
        <w:rPr>
          <w:i/>
        </w:rPr>
        <w:t xml:space="preserve">Energy Policy, </w:t>
      </w:r>
      <w:r w:rsidRPr="00354A32">
        <w:t>97:549-558.</w:t>
      </w:r>
      <w:hyperlink r:id="rId37">
        <w:r w:rsidRPr="00354A32">
          <w:t xml:space="preserve"> </w:t>
        </w:r>
      </w:hyperlink>
      <w:hyperlink r:id="rId38">
        <w:r w:rsidRPr="00354A32">
          <w:rPr>
            <w:color w:val="1155CC"/>
            <w:u w:val="single"/>
          </w:rPr>
          <w:t>http://dx.doi.org/10.1016/j.enpol.2016.07.048</w:t>
        </w:r>
      </w:hyperlink>
    </w:p>
    <w:p w14:paraId="556720F5" w14:textId="77777777" w:rsidR="00C15729" w:rsidRPr="00354A32" w:rsidRDefault="009B0FEC" w:rsidP="00E35D31">
      <w:pPr>
        <w:rPr>
          <w:color w:val="1155CC"/>
          <w:u w:val="single"/>
        </w:rPr>
      </w:pPr>
      <w:proofErr w:type="spellStart"/>
      <w:r w:rsidRPr="00354A32">
        <w:t>Reames</w:t>
      </w:r>
      <w:proofErr w:type="spellEnd"/>
      <w:r w:rsidRPr="00354A32">
        <w:t xml:space="preserve">, T.; Reiner, M.; Ben Stacey, M. (2018). An incandescent truth: Disparities in energy-efficient lighting availability and prices in an urban U.S. county. </w:t>
      </w:r>
      <w:r w:rsidRPr="00354A32">
        <w:rPr>
          <w:i/>
        </w:rPr>
        <w:t xml:space="preserve">Applied Energy, </w:t>
      </w:r>
      <w:r w:rsidRPr="00354A32">
        <w:t>218:95-103.</w:t>
      </w:r>
      <w:hyperlink r:id="rId39">
        <w:r w:rsidRPr="00354A32">
          <w:t xml:space="preserve"> </w:t>
        </w:r>
      </w:hyperlink>
      <w:hyperlink r:id="rId40">
        <w:r w:rsidRPr="00354A32">
          <w:rPr>
            <w:color w:val="1155CC"/>
            <w:u w:val="single"/>
          </w:rPr>
          <w:t>https://doi.org/10.1016/j.apenergy.2018.02.143</w:t>
        </w:r>
      </w:hyperlink>
    </w:p>
    <w:p w14:paraId="70684BBD" w14:textId="4E471376" w:rsidR="00C15729" w:rsidRPr="00354A32" w:rsidRDefault="009B0FEC" w:rsidP="00E35D31">
      <w:pPr>
        <w:rPr>
          <w:color w:val="1155CC"/>
          <w:u w:val="single"/>
        </w:rPr>
      </w:pPr>
      <w:proofErr w:type="spellStart"/>
      <w:r w:rsidRPr="00354A32">
        <w:t>Reames</w:t>
      </w:r>
      <w:proofErr w:type="spellEnd"/>
      <w:r w:rsidRPr="00354A32">
        <w:t xml:space="preserve">, T.; Stacey, B.; Zimmerman, M. (2019). A Multi-State Analysis of Equity in Utility-Sponsored Energy Efficiency Investments for Residential Electric Customers. </w:t>
      </w:r>
      <w:r w:rsidRPr="00354A32">
        <w:rPr>
          <w:i/>
        </w:rPr>
        <w:t>Poverty Solutions.</w:t>
      </w:r>
      <w:hyperlink r:id="rId41">
        <w:r w:rsidRPr="00354A32">
          <w:rPr>
            <w:i/>
          </w:rPr>
          <w:t xml:space="preserve"> </w:t>
        </w:r>
      </w:hyperlink>
      <w:r w:rsidR="00354A32" w:rsidRPr="00354A32">
        <w:t xml:space="preserve"> </w:t>
      </w:r>
      <w:r w:rsidR="00354A32" w:rsidRPr="00354A32">
        <w:rPr>
          <w:color w:val="1155CC"/>
          <w:u w:val="single"/>
        </w:rPr>
        <w:t>https://poverty.umich.edu/files/2019/05/Energy_efficiency.pdf</w:t>
      </w:r>
    </w:p>
    <w:p w14:paraId="5198DD4A" w14:textId="77777777" w:rsidR="00C15729" w:rsidRPr="00354A32" w:rsidRDefault="009B0FEC" w:rsidP="00E35D31">
      <w:proofErr w:type="spellStart"/>
      <w:r w:rsidRPr="00354A32">
        <w:lastRenderedPageBreak/>
        <w:t>Sokolova</w:t>
      </w:r>
      <w:proofErr w:type="spellEnd"/>
      <w:r w:rsidRPr="00354A32">
        <w:t xml:space="preserve">, A.; </w:t>
      </w:r>
      <w:proofErr w:type="spellStart"/>
      <w:r w:rsidRPr="00354A32">
        <w:t>Aksanli</w:t>
      </w:r>
      <w:proofErr w:type="spellEnd"/>
      <w:r w:rsidRPr="00354A32">
        <w:t xml:space="preserve">, B. (2019). Demographical Energy Usage Analysis of Residential Buildings. </w:t>
      </w:r>
      <w:r w:rsidRPr="00354A32">
        <w:rPr>
          <w:i/>
        </w:rPr>
        <w:t xml:space="preserve">Journal of Energy Resources Technology, </w:t>
      </w:r>
      <w:r w:rsidRPr="00354A32">
        <w:t>141. [DOI: 10.1115/1.4042451]</w:t>
      </w:r>
    </w:p>
    <w:p w14:paraId="706E488E" w14:textId="77777777" w:rsidR="00C15729" w:rsidRPr="00354A32" w:rsidRDefault="009B0FEC" w:rsidP="00E35D31">
      <w:r w:rsidRPr="00354A32">
        <w:t xml:space="preserve">U.S. Energy Information Administration (2020). California State Energy Profile. Available at: </w:t>
      </w:r>
      <w:hyperlink r:id="rId42" w:anchor="tabs-2">
        <w:r w:rsidRPr="00354A32">
          <w:rPr>
            <w:color w:val="1155CC"/>
            <w:u w:val="single"/>
          </w:rPr>
          <w:t>https://www.eia.gov/state/?sid=CA#tabs-2</w:t>
        </w:r>
      </w:hyperlink>
      <w:r w:rsidRPr="00354A32">
        <w:t>. Last accessed 12/13/2020.</w:t>
      </w:r>
    </w:p>
    <w:p w14:paraId="757A5A7A" w14:textId="77777777" w:rsidR="00C15729" w:rsidRPr="00354A32" w:rsidRDefault="009B0FEC" w:rsidP="00E35D31">
      <w:r w:rsidRPr="00354A32">
        <w:t xml:space="preserve">United States Government (2020). TIGER/Line Shapefile, 2019, 2010 nation, U.S., 2010 Census 5-Digit ZIP Code Tabulation Area (ZCTA5) National. Available at: </w:t>
      </w:r>
      <w:hyperlink r:id="rId43">
        <w:r w:rsidRPr="00354A32">
          <w:t>https://catalog.data.gov/dataset/tiger-line-shapefile-2019-2010-nation-u-s-2010-census-5-digit-zip-code-tabulation-area-zcta5-na</w:t>
        </w:r>
      </w:hyperlink>
      <w:r w:rsidRPr="00354A32">
        <w:t xml:space="preserve">. Last accessed 12/15/2020. </w:t>
      </w:r>
    </w:p>
    <w:p w14:paraId="19A6C092" w14:textId="1270FFC7" w:rsidR="00C15729" w:rsidRPr="00354A32" w:rsidRDefault="009B0FEC" w:rsidP="00E35D31">
      <w:pPr>
        <w:rPr>
          <w:highlight w:val="white"/>
        </w:rPr>
      </w:pPr>
      <w:r w:rsidRPr="00354A32">
        <w:rPr>
          <w:highlight w:val="white"/>
        </w:rPr>
        <w:t xml:space="preserve">Walker, K. (2020). </w:t>
      </w:r>
      <w:proofErr w:type="spellStart"/>
      <w:r w:rsidRPr="00354A32">
        <w:rPr>
          <w:highlight w:val="white"/>
        </w:rPr>
        <w:t>tigris</w:t>
      </w:r>
      <w:proofErr w:type="spellEnd"/>
      <w:r w:rsidRPr="00354A32">
        <w:rPr>
          <w:highlight w:val="white"/>
        </w:rPr>
        <w:t>: Load Census TIGER/Line Shapefiles. R package version 1.0.</w:t>
      </w:r>
      <w:r w:rsidR="00354A32" w:rsidRPr="00354A32">
        <w:t xml:space="preserve"> </w:t>
      </w:r>
      <w:hyperlink r:id="rId44" w:history="1">
        <w:r w:rsidR="00354A32" w:rsidRPr="00354A32">
          <w:rPr>
            <w:rStyle w:val="Hyperlink"/>
            <w:rFonts w:ascii="Times New Roman" w:eastAsia="Roboto" w:hAnsi="Times New Roman" w:cs="Times New Roman"/>
            <w:sz w:val="24"/>
            <w:szCs w:val="24"/>
            <w:highlight w:val="white"/>
          </w:rPr>
          <w:t>https://CRAN.R-project.org/package=tigris</w:t>
        </w:r>
      </w:hyperlink>
    </w:p>
    <w:p w14:paraId="1749C9A8" w14:textId="77777777" w:rsidR="00C15729" w:rsidRPr="00354A32" w:rsidRDefault="009B0FEC" w:rsidP="00E35D31">
      <w:pPr>
        <w:rPr>
          <w:color w:val="1155CC"/>
          <w:u w:val="single"/>
        </w:rPr>
      </w:pPr>
      <w:r w:rsidRPr="00354A32">
        <w:t xml:space="preserve">Xu, X.; Chen C. (2019). Energy Efficiency and Energy Justice for U.S. Low-Income Households: An Analysis of Multifaceted Challenges and Potential. </w:t>
      </w:r>
      <w:r w:rsidRPr="00354A32">
        <w:rPr>
          <w:i/>
        </w:rPr>
        <w:t xml:space="preserve">Energy Policy, </w:t>
      </w:r>
      <w:r w:rsidRPr="00354A32">
        <w:t>128:763-774.</w:t>
      </w:r>
      <w:hyperlink r:id="rId45">
        <w:r w:rsidRPr="00354A32">
          <w:t xml:space="preserve"> </w:t>
        </w:r>
      </w:hyperlink>
      <w:hyperlink r:id="rId46">
        <w:r w:rsidRPr="00354A32">
          <w:rPr>
            <w:color w:val="1155CC"/>
            <w:u w:val="single"/>
          </w:rPr>
          <w:t>https://doi.org/10.1016/j.enpol.2019.01.020</w:t>
        </w:r>
      </w:hyperlink>
    </w:p>
    <w:p w14:paraId="04C9E4B0" w14:textId="77777777" w:rsidR="00C15729" w:rsidRPr="00354A32" w:rsidRDefault="009B0FEC" w:rsidP="00E35D31">
      <w:pPr>
        <w:rPr>
          <w:color w:val="1155CC"/>
          <w:u w:val="single"/>
        </w:rPr>
      </w:pPr>
      <w:r w:rsidRPr="00354A32">
        <w:t xml:space="preserve">Zimring, M.; </w:t>
      </w:r>
      <w:proofErr w:type="spellStart"/>
      <w:r w:rsidRPr="00354A32">
        <w:t>Borgeson</w:t>
      </w:r>
      <w:proofErr w:type="spellEnd"/>
      <w:r w:rsidRPr="00354A32">
        <w:t xml:space="preserve">, M.; Hoffman, I.; Goldman, C.; Stuart, E.; Todd, A.; Billingsley, M. (2011). Delivering Energy Efficiency to Middle Income Single Family Households. </w:t>
      </w:r>
      <w:r w:rsidRPr="00354A32">
        <w:rPr>
          <w:i/>
        </w:rPr>
        <w:t>Lawrence Berkeley National Laboratory</w:t>
      </w:r>
      <w:r w:rsidRPr="00354A32">
        <w:t>.</w:t>
      </w:r>
      <w:hyperlink r:id="rId47">
        <w:r w:rsidRPr="00354A32">
          <w:t xml:space="preserve"> </w:t>
        </w:r>
      </w:hyperlink>
      <w:hyperlink r:id="rId48">
        <w:r w:rsidRPr="00354A32">
          <w:rPr>
            <w:color w:val="1155CC"/>
            <w:u w:val="single"/>
          </w:rPr>
          <w:t>https://www7.eere.energy.gov/seeaction/system/files/documents/middle_income.pdf</w:t>
        </w:r>
      </w:hyperlink>
    </w:p>
    <w:p w14:paraId="5056DF52" w14:textId="77777777" w:rsidR="00C15729" w:rsidRDefault="009B0FEC" w:rsidP="00E35D31">
      <w:r>
        <w:t xml:space="preserve"> </w:t>
      </w:r>
    </w:p>
    <w:p w14:paraId="0D312B70" w14:textId="77777777" w:rsidR="00354A32" w:rsidRDefault="00354A32" w:rsidP="00E35D31">
      <w:pPr>
        <w:rPr>
          <w:sz w:val="32"/>
          <w:szCs w:val="32"/>
        </w:rPr>
      </w:pPr>
      <w:r>
        <w:br w:type="page"/>
      </w:r>
    </w:p>
    <w:p w14:paraId="2FC22D26" w14:textId="20095665" w:rsidR="00C15729" w:rsidRPr="00354A32" w:rsidRDefault="009B0FEC" w:rsidP="0079691C">
      <w:pPr>
        <w:pStyle w:val="Heading2"/>
        <w:rPr>
          <w:rFonts w:ascii="Times New Roman" w:hAnsi="Times New Roman" w:cs="Times New Roman"/>
        </w:rPr>
      </w:pPr>
      <w:r>
        <w:lastRenderedPageBreak/>
        <w:t xml:space="preserve"> </w:t>
      </w:r>
      <w:bookmarkStart w:id="65" w:name="_Toc59128744"/>
      <w:r>
        <w:t>Appendix</w:t>
      </w:r>
      <w:bookmarkEnd w:id="65"/>
    </w:p>
    <w:p w14:paraId="691FDB45" w14:textId="72202D33" w:rsidR="001C26E4" w:rsidRDefault="00354A32" w:rsidP="0079691C">
      <w:pPr>
        <w:pStyle w:val="Heading3"/>
      </w:pPr>
      <w:bookmarkStart w:id="66" w:name="_Toc59128745"/>
      <w:r>
        <w:t>Section A1</w:t>
      </w:r>
      <w:r w:rsidR="00610AE9">
        <w:t>. Explanatory Variables</w:t>
      </w:r>
      <w:bookmarkEnd w:id="66"/>
    </w:p>
    <w:p w14:paraId="474AD4E9" w14:textId="6CEA071D" w:rsidR="00C15729" w:rsidRPr="00354A32" w:rsidRDefault="009B0FEC" w:rsidP="00E35D31">
      <w:pPr>
        <w:rPr>
          <w:rFonts w:eastAsia="Times New Roman"/>
        </w:rPr>
      </w:pPr>
      <w:r w:rsidRPr="00354A32">
        <w:rPr>
          <w:rFonts w:eastAsia="Times New Roman"/>
        </w:rPr>
        <w:t xml:space="preserve">Explanatory variables: </w:t>
      </w:r>
      <w:r w:rsidRPr="00354A32">
        <w:t>Percent white, Percent Black, Average household size, Median household income, Median age of residents, Percent Asian, Percent Hispanic, Percent poverty, Percent renter, Percent with high school degree, Percent foreign-born, Percent with internet, Percent old housing, Percent same house as prior year, Percent with disability, Percent of working parents with child, Percent with no healthcare, Percent mobile homes, Percent of buildings with 20+ units, Percent Native American, Percent Hawaiian, High GRAPI, Population density, Unemployment rate</w:t>
      </w:r>
    </w:p>
    <w:p w14:paraId="1CD6BAC6" w14:textId="77777777" w:rsidR="00C15729" w:rsidRDefault="00C15729" w:rsidP="00E35D31"/>
    <w:p w14:paraId="54E615F7" w14:textId="7330890D" w:rsidR="001C26E4" w:rsidRDefault="00354A32" w:rsidP="0079691C">
      <w:pPr>
        <w:pStyle w:val="Heading3"/>
      </w:pPr>
      <w:bookmarkStart w:id="67" w:name="_Toc59128746"/>
      <w:r>
        <w:t>Section A2</w:t>
      </w:r>
      <w:r w:rsidR="00610AE9">
        <w:t>. Multivariate regression results</w:t>
      </w:r>
      <w:bookmarkEnd w:id="67"/>
    </w:p>
    <w:p w14:paraId="74C80662" w14:textId="6F8C9A7F" w:rsidR="00C15729" w:rsidRDefault="001C26E4" w:rsidP="0079691C">
      <w:pPr>
        <w:pStyle w:val="Table"/>
      </w:pPr>
      <w:bookmarkStart w:id="68" w:name="_Toc59117399"/>
      <w:r>
        <w:t>Table A</w:t>
      </w:r>
      <w:r w:rsidR="007473E6">
        <w:t>1</w:t>
      </w:r>
      <w:r>
        <w:t xml:space="preserve">. </w:t>
      </w:r>
      <w:r w:rsidR="00354A32">
        <w:t xml:space="preserve">Complete </w:t>
      </w:r>
      <w:r w:rsidR="00312434">
        <w:t>m</w:t>
      </w:r>
      <w:r w:rsidR="00312434" w:rsidRPr="00312434">
        <w:t>ultivariate regression results. The coefficient is listed first, followed by the standard errors in parentheses. *, **, *** indicates significance at the 90%, 95%, and 99% level, respectively</w:t>
      </w:r>
      <w:r w:rsidR="00312434">
        <w:t>.</w:t>
      </w:r>
      <w:bookmarkEnd w:id="68"/>
      <w:r w:rsidR="00312434">
        <w:t xml:space="preserve"> </w:t>
      </w:r>
    </w:p>
    <w:tbl>
      <w:tblPr>
        <w:tblStyle w:val="TableGrid"/>
        <w:tblW w:w="9505" w:type="dxa"/>
        <w:tblLayout w:type="fixed"/>
        <w:tblCellMar>
          <w:left w:w="43" w:type="dxa"/>
          <w:right w:w="43" w:type="dxa"/>
        </w:tblCellMar>
        <w:tblLook w:val="0600" w:firstRow="0" w:lastRow="0" w:firstColumn="0" w:lastColumn="0" w:noHBand="1" w:noVBand="1"/>
      </w:tblPr>
      <w:tblGrid>
        <w:gridCol w:w="1705"/>
        <w:gridCol w:w="1560"/>
        <w:gridCol w:w="1560"/>
        <w:gridCol w:w="1560"/>
        <w:gridCol w:w="1560"/>
        <w:gridCol w:w="1560"/>
      </w:tblGrid>
      <w:tr w:rsidR="00C15729" w14:paraId="27C7BB39" w14:textId="77777777" w:rsidTr="003F3F6E">
        <w:trPr>
          <w:trHeight w:val="20"/>
          <w:tblHeader/>
        </w:trPr>
        <w:tc>
          <w:tcPr>
            <w:tcW w:w="1705" w:type="dxa"/>
            <w:vAlign w:val="center"/>
          </w:tcPr>
          <w:p w14:paraId="38A9D03E" w14:textId="5AC0C1A5" w:rsidR="00C15729" w:rsidRDefault="00C15729" w:rsidP="003F3F6E">
            <w:pPr>
              <w:contextualSpacing/>
              <w:jc w:val="center"/>
              <w:rPr>
                <w:rFonts w:ascii="Calibri" w:eastAsia="Calibri" w:hAnsi="Calibri" w:cs="Calibri"/>
                <w:sz w:val="20"/>
                <w:szCs w:val="20"/>
              </w:rPr>
            </w:pPr>
          </w:p>
        </w:tc>
        <w:tc>
          <w:tcPr>
            <w:tcW w:w="1560" w:type="dxa"/>
            <w:vAlign w:val="center"/>
          </w:tcPr>
          <w:p w14:paraId="65A6B110" w14:textId="77777777" w:rsidR="00C15729" w:rsidRDefault="009B0FEC" w:rsidP="003F3F6E">
            <w:pPr>
              <w:ind w:firstLine="0"/>
              <w:jc w:val="center"/>
            </w:pPr>
            <w:r>
              <w:t>Participation rate</w:t>
            </w:r>
          </w:p>
        </w:tc>
        <w:tc>
          <w:tcPr>
            <w:tcW w:w="1560" w:type="dxa"/>
            <w:vAlign w:val="center"/>
          </w:tcPr>
          <w:p w14:paraId="46E3AB26" w14:textId="77777777" w:rsidR="00C15729" w:rsidRDefault="009B0FEC" w:rsidP="003F3F6E">
            <w:pPr>
              <w:ind w:firstLine="0"/>
              <w:jc w:val="center"/>
            </w:pPr>
            <w:r>
              <w:t>Net kWh savings per household</w:t>
            </w:r>
          </w:p>
        </w:tc>
        <w:tc>
          <w:tcPr>
            <w:tcW w:w="1560" w:type="dxa"/>
            <w:vAlign w:val="center"/>
          </w:tcPr>
          <w:p w14:paraId="27299FB5" w14:textId="77777777" w:rsidR="00C15729" w:rsidRDefault="009B0FEC" w:rsidP="003F3F6E">
            <w:pPr>
              <w:ind w:firstLine="0"/>
              <w:jc w:val="center"/>
            </w:pPr>
            <w:r>
              <w:t>Net therm savings per household</w:t>
            </w:r>
          </w:p>
        </w:tc>
        <w:tc>
          <w:tcPr>
            <w:tcW w:w="1560" w:type="dxa"/>
            <w:vAlign w:val="center"/>
          </w:tcPr>
          <w:p w14:paraId="02E0A080" w14:textId="77777777" w:rsidR="00C15729" w:rsidRDefault="009B0FEC" w:rsidP="003F3F6E">
            <w:pPr>
              <w:ind w:firstLine="0"/>
              <w:jc w:val="center"/>
            </w:pPr>
            <w:r>
              <w:t>Gross incentive per household</w:t>
            </w:r>
          </w:p>
        </w:tc>
        <w:tc>
          <w:tcPr>
            <w:tcW w:w="1560" w:type="dxa"/>
            <w:vAlign w:val="center"/>
          </w:tcPr>
          <w:p w14:paraId="7E79F562" w14:textId="77777777" w:rsidR="00C15729" w:rsidRDefault="009B0FEC" w:rsidP="003F3F6E">
            <w:pPr>
              <w:ind w:firstLine="0"/>
              <w:jc w:val="center"/>
            </w:pPr>
            <w:r>
              <w:t>End use rebate per household</w:t>
            </w:r>
          </w:p>
        </w:tc>
      </w:tr>
      <w:tr w:rsidR="00C15729" w14:paraId="69523899" w14:textId="77777777" w:rsidTr="003F3F6E">
        <w:trPr>
          <w:trHeight w:val="20"/>
        </w:trPr>
        <w:tc>
          <w:tcPr>
            <w:tcW w:w="1705" w:type="dxa"/>
            <w:vAlign w:val="center"/>
          </w:tcPr>
          <w:p w14:paraId="52894B96" w14:textId="76DEE4E7" w:rsidR="00C15729" w:rsidRDefault="009B0FEC" w:rsidP="003F3F6E">
            <w:pPr>
              <w:ind w:firstLine="0"/>
              <w:jc w:val="center"/>
            </w:pPr>
            <w:r>
              <w:t>Percent</w:t>
            </w:r>
            <w:r w:rsidR="00354A32">
              <w:t xml:space="preserve"> </w:t>
            </w:r>
            <w:r>
              <w:t>White</w:t>
            </w:r>
          </w:p>
        </w:tc>
        <w:tc>
          <w:tcPr>
            <w:tcW w:w="1560" w:type="dxa"/>
            <w:vAlign w:val="center"/>
          </w:tcPr>
          <w:p w14:paraId="78259221" w14:textId="77777777" w:rsidR="00C15729" w:rsidRDefault="009B0FEC" w:rsidP="003F3F6E">
            <w:pPr>
              <w:ind w:firstLine="0"/>
              <w:jc w:val="center"/>
            </w:pPr>
            <w:r>
              <w:t>2.152 *** (0.000535)</w:t>
            </w:r>
          </w:p>
        </w:tc>
        <w:tc>
          <w:tcPr>
            <w:tcW w:w="1560" w:type="dxa"/>
            <w:vAlign w:val="center"/>
          </w:tcPr>
          <w:p w14:paraId="5463F79E" w14:textId="77777777" w:rsidR="00C15729" w:rsidRDefault="009B0FEC" w:rsidP="003F3F6E">
            <w:pPr>
              <w:ind w:firstLine="0"/>
              <w:jc w:val="center"/>
            </w:pPr>
            <w:r>
              <w:t>125 *** (0.000331)</w:t>
            </w:r>
          </w:p>
        </w:tc>
        <w:tc>
          <w:tcPr>
            <w:tcW w:w="1560" w:type="dxa"/>
            <w:vAlign w:val="center"/>
          </w:tcPr>
          <w:p w14:paraId="1A1F5D84" w14:textId="77777777" w:rsidR="00C15729" w:rsidRDefault="009B0FEC" w:rsidP="003F3F6E">
            <w:pPr>
              <w:ind w:firstLine="0"/>
              <w:jc w:val="center"/>
            </w:pPr>
            <w:r>
              <w:t>-6.199. (0.0532)</w:t>
            </w:r>
          </w:p>
        </w:tc>
        <w:tc>
          <w:tcPr>
            <w:tcW w:w="1560" w:type="dxa"/>
            <w:vAlign w:val="center"/>
          </w:tcPr>
          <w:p w14:paraId="405340C2" w14:textId="77777777" w:rsidR="00C15729" w:rsidRDefault="009B0FEC" w:rsidP="003F3F6E">
            <w:pPr>
              <w:ind w:firstLine="0"/>
              <w:jc w:val="center"/>
            </w:pPr>
            <w:r>
              <w:t>7.119 *** (0.000449)</w:t>
            </w:r>
          </w:p>
        </w:tc>
        <w:tc>
          <w:tcPr>
            <w:tcW w:w="1560" w:type="dxa"/>
            <w:vAlign w:val="center"/>
          </w:tcPr>
          <w:p w14:paraId="54E827F8" w14:textId="77777777" w:rsidR="00C15729" w:rsidRDefault="009B0FEC" w:rsidP="003F3F6E">
            <w:pPr>
              <w:ind w:firstLine="0"/>
              <w:jc w:val="center"/>
            </w:pPr>
            <w:r>
              <w:t>-0.2171 (0.1821)</w:t>
            </w:r>
          </w:p>
        </w:tc>
      </w:tr>
      <w:tr w:rsidR="00C15729" w14:paraId="2FCA73B0" w14:textId="77777777" w:rsidTr="003F3F6E">
        <w:trPr>
          <w:trHeight w:val="20"/>
        </w:trPr>
        <w:tc>
          <w:tcPr>
            <w:tcW w:w="1705" w:type="dxa"/>
            <w:vAlign w:val="center"/>
          </w:tcPr>
          <w:p w14:paraId="74CE356B" w14:textId="3E4E4D62" w:rsidR="00C15729" w:rsidRDefault="009B0FEC" w:rsidP="003F3F6E">
            <w:pPr>
              <w:ind w:firstLine="0"/>
              <w:jc w:val="center"/>
            </w:pPr>
            <w:r>
              <w:t>Percent</w:t>
            </w:r>
            <w:r w:rsidR="00354A32">
              <w:t xml:space="preserve"> </w:t>
            </w:r>
            <w:r>
              <w:t>Black</w:t>
            </w:r>
          </w:p>
        </w:tc>
        <w:tc>
          <w:tcPr>
            <w:tcW w:w="1560" w:type="dxa"/>
            <w:vAlign w:val="center"/>
          </w:tcPr>
          <w:p w14:paraId="41BB4F7F" w14:textId="3894118B" w:rsidR="00C15729" w:rsidRDefault="009B0FEC" w:rsidP="003F3F6E">
            <w:pPr>
              <w:ind w:firstLine="0"/>
              <w:jc w:val="center"/>
            </w:pPr>
            <w:r>
              <w:t>0.2731</w:t>
            </w:r>
            <w:r w:rsidR="00354A32">
              <w:t xml:space="preserve"> </w:t>
            </w:r>
            <w:r>
              <w:t>(0.620342)</w:t>
            </w:r>
          </w:p>
        </w:tc>
        <w:tc>
          <w:tcPr>
            <w:tcW w:w="1560" w:type="dxa"/>
            <w:vAlign w:val="center"/>
          </w:tcPr>
          <w:p w14:paraId="49E58311" w14:textId="77777777" w:rsidR="00C15729" w:rsidRDefault="009B0FEC" w:rsidP="003F3F6E">
            <w:pPr>
              <w:ind w:firstLine="0"/>
              <w:jc w:val="center"/>
            </w:pPr>
            <w:r>
              <w:t>80.95 ** (0.008963)</w:t>
            </w:r>
          </w:p>
        </w:tc>
        <w:tc>
          <w:tcPr>
            <w:tcW w:w="1560" w:type="dxa"/>
            <w:vAlign w:val="center"/>
          </w:tcPr>
          <w:p w14:paraId="2BB6F314" w14:textId="69CCCD81" w:rsidR="00E35D31" w:rsidRDefault="009B0FEC" w:rsidP="003F3F6E">
            <w:pPr>
              <w:ind w:firstLine="0"/>
              <w:jc w:val="center"/>
            </w:pPr>
            <w:r>
              <w:t>3.574</w:t>
            </w:r>
          </w:p>
          <w:p w14:paraId="04E20B68" w14:textId="25579334" w:rsidR="00C15729" w:rsidRDefault="009B0FEC" w:rsidP="003F3F6E">
            <w:pPr>
              <w:ind w:firstLine="0"/>
              <w:jc w:val="center"/>
            </w:pPr>
            <w:r>
              <w:t>(0.2106)</w:t>
            </w:r>
          </w:p>
        </w:tc>
        <w:tc>
          <w:tcPr>
            <w:tcW w:w="1560" w:type="dxa"/>
            <w:vAlign w:val="center"/>
          </w:tcPr>
          <w:p w14:paraId="6EDC3B4B" w14:textId="77777777" w:rsidR="00C15729" w:rsidRDefault="009B0FEC" w:rsidP="003F3F6E">
            <w:pPr>
              <w:ind w:firstLine="0"/>
              <w:jc w:val="center"/>
            </w:pPr>
            <w:r>
              <w:t>8.811 *** (0.00000119)</w:t>
            </w:r>
          </w:p>
        </w:tc>
        <w:tc>
          <w:tcPr>
            <w:tcW w:w="1560" w:type="dxa"/>
            <w:vAlign w:val="center"/>
          </w:tcPr>
          <w:p w14:paraId="11DB9406" w14:textId="77777777" w:rsidR="00C15729" w:rsidRDefault="009B0FEC" w:rsidP="003F3F6E">
            <w:pPr>
              <w:ind w:firstLine="0"/>
              <w:jc w:val="center"/>
            </w:pPr>
            <w:r>
              <w:t>-0.04035 (0.7826)</w:t>
            </w:r>
          </w:p>
        </w:tc>
      </w:tr>
      <w:tr w:rsidR="00C15729" w14:paraId="062EA37B" w14:textId="77777777" w:rsidTr="003F3F6E">
        <w:trPr>
          <w:trHeight w:val="20"/>
        </w:trPr>
        <w:tc>
          <w:tcPr>
            <w:tcW w:w="1705" w:type="dxa"/>
            <w:vAlign w:val="center"/>
          </w:tcPr>
          <w:p w14:paraId="04C4E1AF" w14:textId="77777777" w:rsidR="00C15729" w:rsidRDefault="009B0FEC" w:rsidP="003F3F6E">
            <w:pPr>
              <w:ind w:firstLine="0"/>
              <w:jc w:val="center"/>
            </w:pPr>
            <w:r>
              <w:t>Average household size</w:t>
            </w:r>
          </w:p>
        </w:tc>
        <w:tc>
          <w:tcPr>
            <w:tcW w:w="1560" w:type="dxa"/>
            <w:vAlign w:val="center"/>
          </w:tcPr>
          <w:p w14:paraId="39686B7F" w14:textId="5E4C4E34" w:rsidR="00C15729" w:rsidRDefault="009B0FEC" w:rsidP="003F3F6E">
            <w:pPr>
              <w:ind w:firstLine="0"/>
              <w:jc w:val="center"/>
            </w:pPr>
            <w:r>
              <w:t>0.4916</w:t>
            </w:r>
            <w:r w:rsidR="00354A32">
              <w:t xml:space="preserve"> </w:t>
            </w:r>
            <w:r>
              <w:t>(0.482962)</w:t>
            </w:r>
          </w:p>
        </w:tc>
        <w:tc>
          <w:tcPr>
            <w:tcW w:w="1560" w:type="dxa"/>
            <w:vAlign w:val="center"/>
          </w:tcPr>
          <w:p w14:paraId="2E1CE008" w14:textId="142941FA" w:rsidR="00C15729" w:rsidRDefault="009B0FEC" w:rsidP="003F3F6E">
            <w:pPr>
              <w:ind w:firstLine="0"/>
              <w:jc w:val="center"/>
            </w:pPr>
            <w:r>
              <w:t>-13.35</w:t>
            </w:r>
            <w:r w:rsidR="00354A32">
              <w:t xml:space="preserve"> </w:t>
            </w:r>
            <w:r>
              <w:t>(0.732054)</w:t>
            </w:r>
          </w:p>
        </w:tc>
        <w:tc>
          <w:tcPr>
            <w:tcW w:w="1560" w:type="dxa"/>
            <w:vAlign w:val="center"/>
          </w:tcPr>
          <w:p w14:paraId="4939ED3F" w14:textId="70F4ACCB" w:rsidR="00E35D31" w:rsidRDefault="009B0FEC" w:rsidP="003F3F6E">
            <w:pPr>
              <w:ind w:firstLine="0"/>
              <w:jc w:val="center"/>
            </w:pPr>
            <w:r>
              <w:t>7.012</w:t>
            </w:r>
          </w:p>
          <w:p w14:paraId="24CB5B10" w14:textId="06FD9496" w:rsidR="00C15729" w:rsidRDefault="009B0FEC" w:rsidP="003F3F6E">
            <w:pPr>
              <w:ind w:firstLine="0"/>
              <w:jc w:val="center"/>
            </w:pPr>
            <w:r>
              <w:t>(0.0548)</w:t>
            </w:r>
          </w:p>
        </w:tc>
        <w:tc>
          <w:tcPr>
            <w:tcW w:w="1560" w:type="dxa"/>
            <w:vAlign w:val="center"/>
          </w:tcPr>
          <w:p w14:paraId="2B2008C7" w14:textId="77777777" w:rsidR="00E35D31" w:rsidRDefault="009B0FEC" w:rsidP="003F3F6E">
            <w:pPr>
              <w:ind w:firstLine="0"/>
              <w:jc w:val="center"/>
            </w:pPr>
            <w:r>
              <w:t>3.897</w:t>
            </w:r>
          </w:p>
          <w:p w14:paraId="28714B95" w14:textId="4EA8570A" w:rsidR="00C15729" w:rsidRDefault="009B0FEC" w:rsidP="003F3F6E">
            <w:pPr>
              <w:ind w:firstLine="0"/>
              <w:jc w:val="center"/>
            </w:pPr>
            <w:r>
              <w:t>(0.098309)</w:t>
            </w:r>
          </w:p>
        </w:tc>
        <w:tc>
          <w:tcPr>
            <w:tcW w:w="1560" w:type="dxa"/>
            <w:vAlign w:val="center"/>
          </w:tcPr>
          <w:p w14:paraId="1D6D53A5" w14:textId="77777777" w:rsidR="00C15729" w:rsidRDefault="009B0FEC" w:rsidP="003F3F6E">
            <w:pPr>
              <w:ind w:firstLine="0"/>
              <w:jc w:val="center"/>
            </w:pPr>
            <w:r>
              <w:t>-0.02759 (0.8822)</w:t>
            </w:r>
          </w:p>
        </w:tc>
      </w:tr>
      <w:tr w:rsidR="00C15729" w14:paraId="5454A873" w14:textId="77777777" w:rsidTr="003F3F6E">
        <w:trPr>
          <w:trHeight w:val="20"/>
        </w:trPr>
        <w:tc>
          <w:tcPr>
            <w:tcW w:w="1705" w:type="dxa"/>
            <w:vAlign w:val="center"/>
          </w:tcPr>
          <w:p w14:paraId="4642648C" w14:textId="77777777" w:rsidR="00C15729" w:rsidRDefault="009B0FEC" w:rsidP="003F3F6E">
            <w:pPr>
              <w:ind w:firstLine="0"/>
              <w:jc w:val="center"/>
            </w:pPr>
            <w:r>
              <w:t>Median household income</w:t>
            </w:r>
          </w:p>
        </w:tc>
        <w:tc>
          <w:tcPr>
            <w:tcW w:w="1560" w:type="dxa"/>
            <w:vAlign w:val="center"/>
          </w:tcPr>
          <w:p w14:paraId="7C1837E8" w14:textId="77777777" w:rsidR="00C15729" w:rsidRDefault="009B0FEC" w:rsidP="003F3F6E">
            <w:pPr>
              <w:ind w:firstLine="0"/>
              <w:jc w:val="center"/>
            </w:pPr>
            <w:r>
              <w:t>-0.000001438</w:t>
            </w:r>
          </w:p>
          <w:p w14:paraId="4825B272" w14:textId="77777777" w:rsidR="00C15729" w:rsidRDefault="009B0FEC" w:rsidP="003F3F6E">
            <w:pPr>
              <w:ind w:firstLine="0"/>
              <w:jc w:val="center"/>
            </w:pPr>
            <w:r>
              <w:t>(0.91089)</w:t>
            </w:r>
          </w:p>
        </w:tc>
        <w:tc>
          <w:tcPr>
            <w:tcW w:w="1560" w:type="dxa"/>
            <w:vAlign w:val="center"/>
          </w:tcPr>
          <w:p w14:paraId="693BA04B" w14:textId="77777777" w:rsidR="00C15729" w:rsidRDefault="009B0FEC" w:rsidP="003F3F6E">
            <w:pPr>
              <w:ind w:firstLine="0"/>
              <w:jc w:val="center"/>
            </w:pPr>
            <w:r>
              <w:t>-0.00007844 (0.912583)</w:t>
            </w:r>
          </w:p>
        </w:tc>
        <w:tc>
          <w:tcPr>
            <w:tcW w:w="1560" w:type="dxa"/>
            <w:vAlign w:val="center"/>
          </w:tcPr>
          <w:p w14:paraId="2F815821" w14:textId="77777777" w:rsidR="00C15729" w:rsidRDefault="009B0FEC" w:rsidP="003F3F6E">
            <w:pPr>
              <w:ind w:firstLine="0"/>
              <w:jc w:val="center"/>
            </w:pPr>
            <w:r>
              <w:t>0.00004345 (0.5154)</w:t>
            </w:r>
          </w:p>
        </w:tc>
        <w:tc>
          <w:tcPr>
            <w:tcW w:w="1560" w:type="dxa"/>
            <w:vAlign w:val="center"/>
          </w:tcPr>
          <w:p w14:paraId="101EBFA2" w14:textId="77777777" w:rsidR="00C15729" w:rsidRDefault="009B0FEC" w:rsidP="003F3F6E">
            <w:pPr>
              <w:ind w:firstLine="0"/>
              <w:jc w:val="center"/>
            </w:pPr>
            <w:r>
              <w:t>-0.000001158 (0.978044)</w:t>
            </w:r>
          </w:p>
        </w:tc>
        <w:tc>
          <w:tcPr>
            <w:tcW w:w="1560" w:type="dxa"/>
            <w:vAlign w:val="center"/>
          </w:tcPr>
          <w:p w14:paraId="06AA74EF" w14:textId="77777777" w:rsidR="00C15729" w:rsidRDefault="009B0FEC" w:rsidP="003F3F6E">
            <w:pPr>
              <w:ind w:firstLine="0"/>
              <w:jc w:val="center"/>
            </w:pPr>
            <w:r>
              <w:t>0.000003892 (0.25702)</w:t>
            </w:r>
          </w:p>
        </w:tc>
      </w:tr>
      <w:tr w:rsidR="00C15729" w14:paraId="6A9CC946" w14:textId="77777777" w:rsidTr="003F3F6E">
        <w:trPr>
          <w:trHeight w:val="20"/>
        </w:trPr>
        <w:tc>
          <w:tcPr>
            <w:tcW w:w="1705" w:type="dxa"/>
            <w:vAlign w:val="center"/>
          </w:tcPr>
          <w:p w14:paraId="4ECF2363" w14:textId="77777777" w:rsidR="00C15729" w:rsidRDefault="009B0FEC" w:rsidP="003F3F6E">
            <w:pPr>
              <w:ind w:firstLine="0"/>
              <w:jc w:val="center"/>
            </w:pPr>
            <w:r>
              <w:t>Median age of residents</w:t>
            </w:r>
          </w:p>
        </w:tc>
        <w:tc>
          <w:tcPr>
            <w:tcW w:w="1560" w:type="dxa"/>
            <w:vAlign w:val="center"/>
          </w:tcPr>
          <w:p w14:paraId="7B8D5E1C" w14:textId="77777777" w:rsidR="00C15729" w:rsidRDefault="009B0FEC" w:rsidP="003F3F6E">
            <w:pPr>
              <w:ind w:firstLine="0"/>
              <w:jc w:val="center"/>
            </w:pPr>
            <w:r>
              <w:t>-0.1231* (0.014765)</w:t>
            </w:r>
          </w:p>
        </w:tc>
        <w:tc>
          <w:tcPr>
            <w:tcW w:w="1560" w:type="dxa"/>
            <w:vAlign w:val="center"/>
          </w:tcPr>
          <w:p w14:paraId="7E8A5F72" w14:textId="3AABB537" w:rsidR="00C15729" w:rsidRDefault="009B0FEC" w:rsidP="003F3F6E">
            <w:pPr>
              <w:ind w:firstLine="0"/>
              <w:jc w:val="center"/>
            </w:pPr>
            <w:r>
              <w:t>-2.874</w:t>
            </w:r>
            <w:r w:rsidR="00354A32">
              <w:t xml:space="preserve"> </w:t>
            </w:r>
            <w:r>
              <w:t>(0.306278)</w:t>
            </w:r>
          </w:p>
        </w:tc>
        <w:tc>
          <w:tcPr>
            <w:tcW w:w="1560" w:type="dxa"/>
            <w:vAlign w:val="center"/>
          </w:tcPr>
          <w:p w14:paraId="1D7C95EC" w14:textId="77777777" w:rsidR="00C15729" w:rsidRDefault="009B0FEC" w:rsidP="003F3F6E">
            <w:pPr>
              <w:ind w:firstLine="0"/>
              <w:jc w:val="center"/>
            </w:pPr>
            <w:r>
              <w:t>0.05783 (0.8254)</w:t>
            </w:r>
          </w:p>
        </w:tc>
        <w:tc>
          <w:tcPr>
            <w:tcW w:w="1560" w:type="dxa"/>
            <w:vAlign w:val="center"/>
          </w:tcPr>
          <w:p w14:paraId="4F903BCD" w14:textId="77777777" w:rsidR="00C15729" w:rsidRDefault="009B0FEC" w:rsidP="003F3F6E">
            <w:pPr>
              <w:ind w:firstLine="0"/>
              <w:jc w:val="center"/>
            </w:pPr>
            <w:r>
              <w:t>-0.508 ** (0.002302)</w:t>
            </w:r>
          </w:p>
        </w:tc>
        <w:tc>
          <w:tcPr>
            <w:tcW w:w="1560" w:type="dxa"/>
            <w:vAlign w:val="center"/>
          </w:tcPr>
          <w:p w14:paraId="6B5302BC" w14:textId="77777777" w:rsidR="00C15729" w:rsidRDefault="009B0FEC" w:rsidP="003F3F6E">
            <w:pPr>
              <w:ind w:firstLine="0"/>
              <w:jc w:val="center"/>
            </w:pPr>
            <w:r>
              <w:t>0.003539 (0.789)</w:t>
            </w:r>
          </w:p>
        </w:tc>
      </w:tr>
      <w:tr w:rsidR="00C15729" w14:paraId="249A4591" w14:textId="77777777" w:rsidTr="003F3F6E">
        <w:trPr>
          <w:trHeight w:val="20"/>
        </w:trPr>
        <w:tc>
          <w:tcPr>
            <w:tcW w:w="1705" w:type="dxa"/>
            <w:vAlign w:val="center"/>
          </w:tcPr>
          <w:p w14:paraId="5B6F95E2" w14:textId="74F0D39A" w:rsidR="00C15729" w:rsidRDefault="009B0FEC" w:rsidP="003F3F6E">
            <w:pPr>
              <w:ind w:firstLine="0"/>
              <w:jc w:val="center"/>
            </w:pPr>
            <w:r>
              <w:t>Percent</w:t>
            </w:r>
            <w:r w:rsidR="00354A32">
              <w:t xml:space="preserve"> </w:t>
            </w:r>
            <w:r>
              <w:t>Asian</w:t>
            </w:r>
          </w:p>
        </w:tc>
        <w:tc>
          <w:tcPr>
            <w:tcW w:w="1560" w:type="dxa"/>
            <w:vAlign w:val="center"/>
          </w:tcPr>
          <w:p w14:paraId="62D5F6E9" w14:textId="77777777" w:rsidR="00C15729" w:rsidRDefault="009B0FEC" w:rsidP="003F3F6E">
            <w:pPr>
              <w:ind w:firstLine="0"/>
              <w:jc w:val="center"/>
            </w:pPr>
            <w:r>
              <w:t>2.189 ** (0.001157)</w:t>
            </w:r>
          </w:p>
        </w:tc>
        <w:tc>
          <w:tcPr>
            <w:tcW w:w="1560" w:type="dxa"/>
            <w:vAlign w:val="center"/>
          </w:tcPr>
          <w:p w14:paraId="456E337E" w14:textId="77777777" w:rsidR="00C15729" w:rsidRDefault="009B0FEC" w:rsidP="003F3F6E">
            <w:pPr>
              <w:ind w:firstLine="0"/>
              <w:jc w:val="center"/>
            </w:pPr>
            <w:r>
              <w:t>-82.49 * (0.028487)</w:t>
            </w:r>
          </w:p>
        </w:tc>
        <w:tc>
          <w:tcPr>
            <w:tcW w:w="1560" w:type="dxa"/>
            <w:vAlign w:val="center"/>
          </w:tcPr>
          <w:p w14:paraId="1268A1EC" w14:textId="7595ED44" w:rsidR="00E35D31" w:rsidRDefault="009B0FEC" w:rsidP="003F3F6E">
            <w:pPr>
              <w:ind w:firstLine="0"/>
              <w:jc w:val="center"/>
            </w:pPr>
            <w:r>
              <w:t>2.148</w:t>
            </w:r>
          </w:p>
          <w:p w14:paraId="2FBA435D" w14:textId="48F8F8AB" w:rsidR="00C15729" w:rsidRDefault="009B0FEC" w:rsidP="003F3F6E">
            <w:pPr>
              <w:ind w:firstLine="0"/>
              <w:jc w:val="center"/>
            </w:pPr>
            <w:r>
              <w:t>(0.5388)</w:t>
            </w:r>
          </w:p>
        </w:tc>
        <w:tc>
          <w:tcPr>
            <w:tcW w:w="1560" w:type="dxa"/>
            <w:vAlign w:val="center"/>
          </w:tcPr>
          <w:p w14:paraId="6523E60C" w14:textId="5C614E35" w:rsidR="00C15729" w:rsidRDefault="009B0FEC" w:rsidP="003F3F6E">
            <w:pPr>
              <w:ind w:firstLine="0"/>
              <w:jc w:val="center"/>
            </w:pPr>
            <w:r>
              <w:t>2.056</w:t>
            </w:r>
            <w:r w:rsidR="00354A32">
              <w:t xml:space="preserve"> </w:t>
            </w:r>
            <w:r>
              <w:t>(0.350484)</w:t>
            </w:r>
          </w:p>
        </w:tc>
        <w:tc>
          <w:tcPr>
            <w:tcW w:w="1560" w:type="dxa"/>
            <w:vAlign w:val="center"/>
          </w:tcPr>
          <w:p w14:paraId="2D3D52B2" w14:textId="77777777" w:rsidR="00C15729" w:rsidRDefault="009B0FEC" w:rsidP="003F3F6E">
            <w:pPr>
              <w:ind w:firstLine="0"/>
              <w:jc w:val="center"/>
            </w:pPr>
            <w:r>
              <w:t>0.06219 (0.72716)</w:t>
            </w:r>
          </w:p>
        </w:tc>
      </w:tr>
      <w:tr w:rsidR="00C15729" w14:paraId="5DE22F12" w14:textId="77777777" w:rsidTr="003F3F6E">
        <w:trPr>
          <w:trHeight w:val="20"/>
        </w:trPr>
        <w:tc>
          <w:tcPr>
            <w:tcW w:w="1705" w:type="dxa"/>
            <w:vAlign w:val="center"/>
          </w:tcPr>
          <w:p w14:paraId="4D6B896B" w14:textId="77777777" w:rsidR="00C15729" w:rsidRDefault="009B0FEC" w:rsidP="003F3F6E">
            <w:pPr>
              <w:ind w:firstLine="0"/>
              <w:jc w:val="center"/>
            </w:pPr>
            <w:r>
              <w:t>Percent Hispanic</w:t>
            </w:r>
          </w:p>
        </w:tc>
        <w:tc>
          <w:tcPr>
            <w:tcW w:w="1560" w:type="dxa"/>
            <w:vAlign w:val="center"/>
          </w:tcPr>
          <w:p w14:paraId="31839B20" w14:textId="77777777" w:rsidR="00C15729" w:rsidRDefault="009B0FEC" w:rsidP="003F3F6E">
            <w:pPr>
              <w:ind w:firstLine="0"/>
              <w:jc w:val="center"/>
            </w:pPr>
            <w:r>
              <w:t>-0.3436 (0.602413)</w:t>
            </w:r>
          </w:p>
        </w:tc>
        <w:tc>
          <w:tcPr>
            <w:tcW w:w="1560" w:type="dxa"/>
            <w:vAlign w:val="center"/>
          </w:tcPr>
          <w:p w14:paraId="39991B24" w14:textId="1B48EA09" w:rsidR="00C15729" w:rsidRDefault="009B0FEC" w:rsidP="003F3F6E">
            <w:pPr>
              <w:ind w:firstLine="0"/>
              <w:jc w:val="center"/>
            </w:pPr>
            <w:r>
              <w:t>33.06</w:t>
            </w:r>
            <w:r w:rsidR="00354A32">
              <w:t xml:space="preserve"> </w:t>
            </w:r>
            <w:r>
              <w:t>(0.36826)</w:t>
            </w:r>
          </w:p>
        </w:tc>
        <w:tc>
          <w:tcPr>
            <w:tcW w:w="1560" w:type="dxa"/>
            <w:vAlign w:val="center"/>
          </w:tcPr>
          <w:p w14:paraId="41B31017" w14:textId="5F85BF18" w:rsidR="00C15729" w:rsidRDefault="009B0FEC" w:rsidP="003F3F6E">
            <w:pPr>
              <w:ind w:firstLine="0"/>
              <w:jc w:val="center"/>
            </w:pPr>
            <w:r>
              <w:t>-3.617</w:t>
            </w:r>
            <w:r w:rsidR="00354A32">
              <w:t xml:space="preserve"> </w:t>
            </w:r>
            <w:r>
              <w:t>(0.2905)</w:t>
            </w:r>
          </w:p>
        </w:tc>
        <w:tc>
          <w:tcPr>
            <w:tcW w:w="1560" w:type="dxa"/>
            <w:vAlign w:val="center"/>
          </w:tcPr>
          <w:p w14:paraId="0D7D1E4C" w14:textId="249F8BFD" w:rsidR="00C15729" w:rsidRDefault="009B0FEC" w:rsidP="003F3F6E">
            <w:pPr>
              <w:ind w:firstLine="0"/>
              <w:jc w:val="center"/>
            </w:pPr>
            <w:r>
              <w:t>6.285 **</w:t>
            </w:r>
            <w:r w:rsidR="00354A32">
              <w:t xml:space="preserve"> </w:t>
            </w:r>
            <w:r>
              <w:t>(0.003561)</w:t>
            </w:r>
          </w:p>
        </w:tc>
        <w:tc>
          <w:tcPr>
            <w:tcW w:w="1560" w:type="dxa"/>
            <w:vAlign w:val="center"/>
          </w:tcPr>
          <w:p w14:paraId="13FFF838" w14:textId="77777777" w:rsidR="00C15729" w:rsidRDefault="009B0FEC" w:rsidP="003F3F6E">
            <w:pPr>
              <w:ind w:firstLine="0"/>
              <w:jc w:val="center"/>
            </w:pPr>
            <w:r>
              <w:t>0.5353 ** (0.00203)</w:t>
            </w:r>
          </w:p>
        </w:tc>
      </w:tr>
      <w:tr w:rsidR="00C15729" w14:paraId="1DA10DCA" w14:textId="77777777" w:rsidTr="003F3F6E">
        <w:trPr>
          <w:trHeight w:val="20"/>
        </w:trPr>
        <w:tc>
          <w:tcPr>
            <w:tcW w:w="1705" w:type="dxa"/>
            <w:vAlign w:val="center"/>
          </w:tcPr>
          <w:p w14:paraId="02A7FFDB" w14:textId="58AB917B" w:rsidR="00C15729" w:rsidRDefault="009B0FEC" w:rsidP="003F3F6E">
            <w:pPr>
              <w:ind w:firstLine="0"/>
              <w:jc w:val="center"/>
            </w:pPr>
            <w:r>
              <w:t>Percent</w:t>
            </w:r>
            <w:r w:rsidR="00E35D31">
              <w:t xml:space="preserve"> </w:t>
            </w:r>
            <w:r>
              <w:t>poverty</w:t>
            </w:r>
          </w:p>
        </w:tc>
        <w:tc>
          <w:tcPr>
            <w:tcW w:w="1560" w:type="dxa"/>
            <w:vAlign w:val="center"/>
          </w:tcPr>
          <w:p w14:paraId="020F18AE" w14:textId="77777777" w:rsidR="00C15729" w:rsidRDefault="009B0FEC" w:rsidP="003F3F6E">
            <w:pPr>
              <w:ind w:firstLine="0"/>
              <w:jc w:val="center"/>
            </w:pPr>
            <w:r>
              <w:t>0.01797 (0.630579)</w:t>
            </w:r>
          </w:p>
        </w:tc>
        <w:tc>
          <w:tcPr>
            <w:tcW w:w="1560" w:type="dxa"/>
            <w:vAlign w:val="center"/>
          </w:tcPr>
          <w:p w14:paraId="619DEC5A" w14:textId="65E82505" w:rsidR="00C15729" w:rsidRDefault="009B0FEC" w:rsidP="003F3F6E">
            <w:pPr>
              <w:ind w:firstLine="0"/>
              <w:jc w:val="center"/>
            </w:pPr>
            <w:r>
              <w:t>2.395</w:t>
            </w:r>
            <w:r w:rsidR="00354A32">
              <w:t xml:space="preserve"> </w:t>
            </w:r>
            <w:r>
              <w:t>(0.251319)</w:t>
            </w:r>
          </w:p>
        </w:tc>
        <w:tc>
          <w:tcPr>
            <w:tcW w:w="1560" w:type="dxa"/>
            <w:vAlign w:val="center"/>
          </w:tcPr>
          <w:p w14:paraId="02811C86" w14:textId="3BAE2D2A" w:rsidR="00C15729" w:rsidRDefault="009B0FEC" w:rsidP="003F3F6E">
            <w:pPr>
              <w:ind w:firstLine="0"/>
              <w:jc w:val="center"/>
            </w:pPr>
            <w:r>
              <w:t>-0.128</w:t>
            </w:r>
            <w:r w:rsidR="00354A32">
              <w:t xml:space="preserve"> </w:t>
            </w:r>
            <w:r>
              <w:t>(0.5081)</w:t>
            </w:r>
          </w:p>
        </w:tc>
        <w:tc>
          <w:tcPr>
            <w:tcW w:w="1560" w:type="dxa"/>
            <w:vAlign w:val="center"/>
          </w:tcPr>
          <w:p w14:paraId="7F382567" w14:textId="53EC3146" w:rsidR="00C15729" w:rsidRDefault="009B0FEC" w:rsidP="003F3F6E">
            <w:pPr>
              <w:ind w:firstLine="0"/>
              <w:jc w:val="center"/>
            </w:pPr>
            <w:r>
              <w:t>0.134</w:t>
            </w:r>
            <w:r w:rsidR="00354A32">
              <w:t xml:space="preserve"> </w:t>
            </w:r>
            <w:r>
              <w:t>(0.273907)</w:t>
            </w:r>
          </w:p>
        </w:tc>
        <w:tc>
          <w:tcPr>
            <w:tcW w:w="1560" w:type="dxa"/>
            <w:vAlign w:val="center"/>
          </w:tcPr>
          <w:p w14:paraId="27FFDBD4" w14:textId="77777777" w:rsidR="00C15729" w:rsidRDefault="009B0FEC" w:rsidP="003F3F6E">
            <w:pPr>
              <w:ind w:firstLine="0"/>
              <w:jc w:val="center"/>
            </w:pPr>
            <w:r>
              <w:t>0.002093 (0.83204)</w:t>
            </w:r>
          </w:p>
        </w:tc>
      </w:tr>
      <w:tr w:rsidR="00C15729" w14:paraId="49EC31AF" w14:textId="77777777" w:rsidTr="003F3F6E">
        <w:trPr>
          <w:trHeight w:val="20"/>
        </w:trPr>
        <w:tc>
          <w:tcPr>
            <w:tcW w:w="1705" w:type="dxa"/>
            <w:vAlign w:val="center"/>
          </w:tcPr>
          <w:p w14:paraId="37E8339F" w14:textId="4C5E0F32" w:rsidR="00C15729" w:rsidRDefault="009B0FEC" w:rsidP="003F3F6E">
            <w:pPr>
              <w:ind w:firstLine="0"/>
              <w:jc w:val="center"/>
            </w:pPr>
            <w:r>
              <w:t>Percent</w:t>
            </w:r>
            <w:r w:rsidR="00354A32">
              <w:t xml:space="preserve"> </w:t>
            </w:r>
            <w:r>
              <w:t>renter</w:t>
            </w:r>
          </w:p>
        </w:tc>
        <w:tc>
          <w:tcPr>
            <w:tcW w:w="1560" w:type="dxa"/>
            <w:vAlign w:val="center"/>
          </w:tcPr>
          <w:p w14:paraId="62112217" w14:textId="77777777" w:rsidR="00C15729" w:rsidRDefault="009B0FEC" w:rsidP="003F3F6E">
            <w:pPr>
              <w:ind w:firstLine="0"/>
              <w:jc w:val="center"/>
            </w:pPr>
            <w:r>
              <w:t>-0.02103 (0.331377)</w:t>
            </w:r>
          </w:p>
        </w:tc>
        <w:tc>
          <w:tcPr>
            <w:tcW w:w="1560" w:type="dxa"/>
            <w:vAlign w:val="center"/>
          </w:tcPr>
          <w:p w14:paraId="4655C990" w14:textId="77777777" w:rsidR="00C15729" w:rsidRDefault="009B0FEC" w:rsidP="003F3F6E">
            <w:pPr>
              <w:ind w:firstLine="0"/>
              <w:jc w:val="center"/>
            </w:pPr>
            <w:r>
              <w:t>0.4262 (0.723015)</w:t>
            </w:r>
          </w:p>
        </w:tc>
        <w:tc>
          <w:tcPr>
            <w:tcW w:w="1560" w:type="dxa"/>
            <w:vAlign w:val="center"/>
          </w:tcPr>
          <w:p w14:paraId="642260CB" w14:textId="77777777" w:rsidR="00C15729" w:rsidRDefault="009B0FEC" w:rsidP="003F3F6E">
            <w:pPr>
              <w:ind w:firstLine="0"/>
              <w:jc w:val="center"/>
            </w:pPr>
            <w:r>
              <w:t>-0.03557 (0.7518)</w:t>
            </w:r>
          </w:p>
        </w:tc>
        <w:tc>
          <w:tcPr>
            <w:tcW w:w="1560" w:type="dxa"/>
            <w:vAlign w:val="center"/>
          </w:tcPr>
          <w:p w14:paraId="15E83087" w14:textId="77777777" w:rsidR="00C15729" w:rsidRDefault="009B0FEC" w:rsidP="003F3F6E">
            <w:pPr>
              <w:ind w:firstLine="0"/>
              <w:jc w:val="center"/>
            </w:pPr>
            <w:r>
              <w:t>-0.09574 (0.175868)</w:t>
            </w:r>
          </w:p>
        </w:tc>
        <w:tc>
          <w:tcPr>
            <w:tcW w:w="1560" w:type="dxa"/>
            <w:vAlign w:val="center"/>
          </w:tcPr>
          <w:p w14:paraId="079A6A49" w14:textId="77777777" w:rsidR="00C15729" w:rsidRDefault="009B0FEC" w:rsidP="003F3F6E">
            <w:pPr>
              <w:ind w:firstLine="0"/>
              <w:jc w:val="center"/>
            </w:pPr>
            <w:r>
              <w:t>-0.009369 (0.10486)</w:t>
            </w:r>
          </w:p>
        </w:tc>
      </w:tr>
      <w:tr w:rsidR="00C15729" w14:paraId="1AE0DA42" w14:textId="77777777" w:rsidTr="003F3F6E">
        <w:trPr>
          <w:trHeight w:val="20"/>
        </w:trPr>
        <w:tc>
          <w:tcPr>
            <w:tcW w:w="1705" w:type="dxa"/>
            <w:vAlign w:val="center"/>
          </w:tcPr>
          <w:p w14:paraId="053AE523" w14:textId="77777777" w:rsidR="00C15729" w:rsidRDefault="009B0FEC" w:rsidP="003F3F6E">
            <w:pPr>
              <w:ind w:firstLine="0"/>
              <w:jc w:val="center"/>
            </w:pPr>
            <w:r>
              <w:t>Percent with high school degree</w:t>
            </w:r>
          </w:p>
        </w:tc>
        <w:tc>
          <w:tcPr>
            <w:tcW w:w="1560" w:type="dxa"/>
            <w:vAlign w:val="center"/>
          </w:tcPr>
          <w:p w14:paraId="3F752C08" w14:textId="77777777" w:rsidR="00C15729" w:rsidRDefault="009B0FEC" w:rsidP="003F3F6E">
            <w:pPr>
              <w:ind w:firstLine="0"/>
              <w:jc w:val="center"/>
            </w:pPr>
            <w:r>
              <w:t>0.02201 (0.531419)</w:t>
            </w:r>
          </w:p>
        </w:tc>
        <w:tc>
          <w:tcPr>
            <w:tcW w:w="1560" w:type="dxa"/>
            <w:vAlign w:val="center"/>
          </w:tcPr>
          <w:p w14:paraId="2ECC2A72" w14:textId="101A03C5" w:rsidR="00C15729" w:rsidRDefault="009B0FEC" w:rsidP="003F3F6E">
            <w:pPr>
              <w:ind w:firstLine="0"/>
              <w:jc w:val="center"/>
            </w:pPr>
            <w:r>
              <w:t>-0.3613</w:t>
            </w:r>
            <w:r w:rsidR="00354A32">
              <w:t xml:space="preserve"> </w:t>
            </w:r>
            <w:r>
              <w:t>(0.85323)</w:t>
            </w:r>
          </w:p>
        </w:tc>
        <w:tc>
          <w:tcPr>
            <w:tcW w:w="1560" w:type="dxa"/>
            <w:vAlign w:val="center"/>
          </w:tcPr>
          <w:p w14:paraId="69852B7B" w14:textId="77777777" w:rsidR="00C15729" w:rsidRDefault="009B0FEC" w:rsidP="003F3F6E">
            <w:pPr>
              <w:ind w:firstLine="0"/>
              <w:jc w:val="center"/>
            </w:pPr>
            <w:r>
              <w:t>-0.07208 (0.6933)</w:t>
            </w:r>
          </w:p>
        </w:tc>
        <w:tc>
          <w:tcPr>
            <w:tcW w:w="1560" w:type="dxa"/>
            <w:vAlign w:val="center"/>
          </w:tcPr>
          <w:p w14:paraId="34E2063F" w14:textId="77777777" w:rsidR="00C15729" w:rsidRDefault="009B0FEC" w:rsidP="003F3F6E">
            <w:pPr>
              <w:ind w:firstLine="0"/>
              <w:jc w:val="center"/>
            </w:pPr>
            <w:r>
              <w:t>0.1266 (0.271395)</w:t>
            </w:r>
          </w:p>
        </w:tc>
        <w:tc>
          <w:tcPr>
            <w:tcW w:w="1560" w:type="dxa"/>
            <w:vAlign w:val="center"/>
          </w:tcPr>
          <w:p w14:paraId="5E165C54" w14:textId="77777777" w:rsidR="00C15729" w:rsidRDefault="009B0FEC" w:rsidP="003F3F6E">
            <w:pPr>
              <w:ind w:firstLine="0"/>
              <w:jc w:val="center"/>
            </w:pPr>
            <w:r>
              <w:t>0.01039 (0.26547)</w:t>
            </w:r>
          </w:p>
        </w:tc>
      </w:tr>
      <w:tr w:rsidR="00C15729" w14:paraId="05DBFF52" w14:textId="77777777" w:rsidTr="003F3F6E">
        <w:trPr>
          <w:trHeight w:val="20"/>
        </w:trPr>
        <w:tc>
          <w:tcPr>
            <w:tcW w:w="1705" w:type="dxa"/>
            <w:vAlign w:val="center"/>
          </w:tcPr>
          <w:p w14:paraId="3F21E45A" w14:textId="77777777" w:rsidR="00C15729" w:rsidRDefault="009B0FEC" w:rsidP="003F3F6E">
            <w:pPr>
              <w:ind w:firstLine="0"/>
              <w:jc w:val="center"/>
            </w:pPr>
            <w:r>
              <w:t>Percent foreign-born</w:t>
            </w:r>
          </w:p>
        </w:tc>
        <w:tc>
          <w:tcPr>
            <w:tcW w:w="1560" w:type="dxa"/>
            <w:vAlign w:val="center"/>
          </w:tcPr>
          <w:p w14:paraId="12422A63" w14:textId="77777777" w:rsidR="00C15729" w:rsidRDefault="009B0FEC" w:rsidP="003F3F6E">
            <w:pPr>
              <w:ind w:firstLine="0"/>
              <w:jc w:val="center"/>
            </w:pPr>
            <w:r>
              <w:t>-0.01617 (0.626775)</w:t>
            </w:r>
          </w:p>
        </w:tc>
        <w:tc>
          <w:tcPr>
            <w:tcW w:w="1560" w:type="dxa"/>
            <w:vAlign w:val="center"/>
          </w:tcPr>
          <w:p w14:paraId="11D943A9" w14:textId="5364A8D5" w:rsidR="00C15729" w:rsidRDefault="009B0FEC" w:rsidP="003F3F6E">
            <w:pPr>
              <w:ind w:firstLine="0"/>
              <w:jc w:val="center"/>
            </w:pPr>
            <w:r>
              <w:t>1.676</w:t>
            </w:r>
            <w:r w:rsidR="00354A32">
              <w:t xml:space="preserve"> </w:t>
            </w:r>
            <w:r>
              <w:t>(0.363874)</w:t>
            </w:r>
          </w:p>
        </w:tc>
        <w:tc>
          <w:tcPr>
            <w:tcW w:w="1560" w:type="dxa"/>
            <w:vAlign w:val="center"/>
          </w:tcPr>
          <w:p w14:paraId="570577DF" w14:textId="77777777" w:rsidR="00C15729" w:rsidRDefault="009B0FEC" w:rsidP="003F3F6E">
            <w:pPr>
              <w:ind w:firstLine="0"/>
              <w:jc w:val="center"/>
            </w:pPr>
            <w:r>
              <w:t>-0.04097 (0.8125)</w:t>
            </w:r>
          </w:p>
        </w:tc>
        <w:tc>
          <w:tcPr>
            <w:tcW w:w="1560" w:type="dxa"/>
            <w:vAlign w:val="center"/>
          </w:tcPr>
          <w:p w14:paraId="07D478D0" w14:textId="77777777" w:rsidR="00C15729" w:rsidRDefault="009B0FEC" w:rsidP="003F3F6E">
            <w:pPr>
              <w:ind w:firstLine="0"/>
              <w:jc w:val="center"/>
            </w:pPr>
            <w:r>
              <w:t>0.06735 (0.535766)</w:t>
            </w:r>
          </w:p>
        </w:tc>
        <w:tc>
          <w:tcPr>
            <w:tcW w:w="1560" w:type="dxa"/>
            <w:vAlign w:val="center"/>
          </w:tcPr>
          <w:p w14:paraId="7D2B6C05" w14:textId="77777777" w:rsidR="00C15729" w:rsidRDefault="009B0FEC" w:rsidP="003F3F6E">
            <w:pPr>
              <w:ind w:firstLine="0"/>
              <w:jc w:val="center"/>
            </w:pPr>
            <w:r>
              <w:t>0.0003244 (0.97104)</w:t>
            </w:r>
          </w:p>
        </w:tc>
      </w:tr>
      <w:tr w:rsidR="00C15729" w14:paraId="6C542DCA" w14:textId="77777777" w:rsidTr="003F3F6E">
        <w:trPr>
          <w:trHeight w:val="20"/>
        </w:trPr>
        <w:tc>
          <w:tcPr>
            <w:tcW w:w="1705" w:type="dxa"/>
            <w:vAlign w:val="center"/>
          </w:tcPr>
          <w:p w14:paraId="63DE97DF" w14:textId="77777777" w:rsidR="00C15729" w:rsidRDefault="009B0FEC" w:rsidP="003F3F6E">
            <w:pPr>
              <w:ind w:firstLine="0"/>
              <w:jc w:val="center"/>
            </w:pPr>
            <w:r>
              <w:t>Percent with internet</w:t>
            </w:r>
          </w:p>
        </w:tc>
        <w:tc>
          <w:tcPr>
            <w:tcW w:w="1560" w:type="dxa"/>
            <w:vAlign w:val="center"/>
          </w:tcPr>
          <w:p w14:paraId="6D7530DB" w14:textId="77777777" w:rsidR="00C15729" w:rsidRDefault="009B0FEC" w:rsidP="003F3F6E">
            <w:pPr>
              <w:ind w:firstLine="0"/>
              <w:jc w:val="center"/>
            </w:pPr>
            <w:r>
              <w:t>0.02513 (0.473611)</w:t>
            </w:r>
          </w:p>
        </w:tc>
        <w:tc>
          <w:tcPr>
            <w:tcW w:w="1560" w:type="dxa"/>
            <w:vAlign w:val="center"/>
          </w:tcPr>
          <w:p w14:paraId="43E04283" w14:textId="77777777" w:rsidR="00C15729" w:rsidRDefault="009B0FEC" w:rsidP="003F3F6E">
            <w:pPr>
              <w:ind w:firstLine="0"/>
              <w:jc w:val="center"/>
            </w:pPr>
            <w:r>
              <w:t>8.284 *** (0.0000241)</w:t>
            </w:r>
          </w:p>
        </w:tc>
        <w:tc>
          <w:tcPr>
            <w:tcW w:w="1560" w:type="dxa"/>
            <w:vAlign w:val="center"/>
          </w:tcPr>
          <w:p w14:paraId="0D64664C" w14:textId="77777777" w:rsidR="00C15729" w:rsidRDefault="009B0FEC" w:rsidP="003F3F6E">
            <w:pPr>
              <w:ind w:firstLine="0"/>
              <w:jc w:val="center"/>
            </w:pPr>
            <w:r>
              <w:t>0.2067 (0.2564)</w:t>
            </w:r>
          </w:p>
        </w:tc>
        <w:tc>
          <w:tcPr>
            <w:tcW w:w="1560" w:type="dxa"/>
            <w:vAlign w:val="center"/>
          </w:tcPr>
          <w:p w14:paraId="5FB528C1" w14:textId="77777777" w:rsidR="00C15729" w:rsidRDefault="009B0FEC" w:rsidP="003F3F6E">
            <w:pPr>
              <w:ind w:firstLine="0"/>
              <w:jc w:val="center"/>
            </w:pPr>
            <w:r>
              <w:t>0.4143 *** (0.00031)</w:t>
            </w:r>
          </w:p>
        </w:tc>
        <w:tc>
          <w:tcPr>
            <w:tcW w:w="1560" w:type="dxa"/>
            <w:vAlign w:val="center"/>
          </w:tcPr>
          <w:p w14:paraId="43E96854" w14:textId="77777777" w:rsidR="00C15729" w:rsidRDefault="009B0FEC" w:rsidP="003F3F6E">
            <w:pPr>
              <w:ind w:firstLine="0"/>
              <w:jc w:val="center"/>
            </w:pPr>
            <w:r>
              <w:t>0.004617 (0.61547)</w:t>
            </w:r>
          </w:p>
        </w:tc>
      </w:tr>
      <w:tr w:rsidR="00C15729" w14:paraId="72249DEE" w14:textId="77777777" w:rsidTr="003F3F6E">
        <w:trPr>
          <w:trHeight w:val="20"/>
        </w:trPr>
        <w:tc>
          <w:tcPr>
            <w:tcW w:w="1705" w:type="dxa"/>
            <w:vAlign w:val="center"/>
          </w:tcPr>
          <w:p w14:paraId="746D7EF6" w14:textId="77777777" w:rsidR="00C15729" w:rsidRDefault="009B0FEC" w:rsidP="003F3F6E">
            <w:pPr>
              <w:ind w:firstLine="0"/>
              <w:jc w:val="center"/>
            </w:pPr>
            <w:r>
              <w:t>Percent old housing</w:t>
            </w:r>
          </w:p>
        </w:tc>
        <w:tc>
          <w:tcPr>
            <w:tcW w:w="1560" w:type="dxa"/>
            <w:vAlign w:val="center"/>
          </w:tcPr>
          <w:p w14:paraId="27ACA8D1" w14:textId="77777777" w:rsidR="00C15729" w:rsidRDefault="009B0FEC" w:rsidP="003F3F6E">
            <w:pPr>
              <w:ind w:firstLine="0"/>
              <w:jc w:val="center"/>
            </w:pPr>
            <w:r>
              <w:t>-0.04991 * (0.02386)</w:t>
            </w:r>
          </w:p>
        </w:tc>
        <w:tc>
          <w:tcPr>
            <w:tcW w:w="1560" w:type="dxa"/>
            <w:vAlign w:val="center"/>
          </w:tcPr>
          <w:p w14:paraId="25D520BC" w14:textId="77777777" w:rsidR="00C15729" w:rsidRDefault="009B0FEC" w:rsidP="003F3F6E">
            <w:pPr>
              <w:ind w:firstLine="0"/>
              <w:jc w:val="center"/>
            </w:pPr>
            <w:r>
              <w:t>-4.698 *** (0.000146)</w:t>
            </w:r>
          </w:p>
        </w:tc>
        <w:tc>
          <w:tcPr>
            <w:tcW w:w="1560" w:type="dxa"/>
            <w:vAlign w:val="center"/>
          </w:tcPr>
          <w:p w14:paraId="7C5598B8" w14:textId="77777777" w:rsidR="00C15729" w:rsidRDefault="009B0FEC" w:rsidP="003F3F6E">
            <w:pPr>
              <w:ind w:firstLine="0"/>
              <w:jc w:val="center"/>
            </w:pPr>
            <w:r>
              <w:t>0.0602 (0.6051)</w:t>
            </w:r>
          </w:p>
        </w:tc>
        <w:tc>
          <w:tcPr>
            <w:tcW w:w="1560" w:type="dxa"/>
            <w:vAlign w:val="center"/>
          </w:tcPr>
          <w:p w14:paraId="7AD0D588" w14:textId="77777777" w:rsidR="00C15729" w:rsidRDefault="009B0FEC" w:rsidP="003F3F6E">
            <w:pPr>
              <w:ind w:firstLine="0"/>
              <w:jc w:val="center"/>
            </w:pPr>
            <w:r>
              <w:t>-0.3694 *** (0.000000404)</w:t>
            </w:r>
          </w:p>
        </w:tc>
        <w:tc>
          <w:tcPr>
            <w:tcW w:w="1560" w:type="dxa"/>
            <w:vAlign w:val="center"/>
          </w:tcPr>
          <w:p w14:paraId="389CCB00" w14:textId="77777777" w:rsidR="00C15729" w:rsidRDefault="009B0FEC" w:rsidP="003F3F6E">
            <w:pPr>
              <w:ind w:firstLine="0"/>
              <w:jc w:val="center"/>
            </w:pPr>
            <w:r>
              <w:t>0.004873 (0.412)</w:t>
            </w:r>
          </w:p>
        </w:tc>
      </w:tr>
      <w:tr w:rsidR="00C15729" w14:paraId="2C1CF3DA" w14:textId="77777777" w:rsidTr="003F3F6E">
        <w:trPr>
          <w:trHeight w:val="20"/>
        </w:trPr>
        <w:tc>
          <w:tcPr>
            <w:tcW w:w="1705" w:type="dxa"/>
            <w:vAlign w:val="center"/>
          </w:tcPr>
          <w:p w14:paraId="01CBB8FD" w14:textId="77777777" w:rsidR="00C15729" w:rsidRDefault="009B0FEC" w:rsidP="003F3F6E">
            <w:pPr>
              <w:ind w:firstLine="0"/>
              <w:jc w:val="center"/>
            </w:pPr>
            <w:r>
              <w:lastRenderedPageBreak/>
              <w:t>Percent same house as prior year</w:t>
            </w:r>
          </w:p>
        </w:tc>
        <w:tc>
          <w:tcPr>
            <w:tcW w:w="1560" w:type="dxa"/>
            <w:vAlign w:val="center"/>
          </w:tcPr>
          <w:p w14:paraId="15CC3D56" w14:textId="416491FE" w:rsidR="00C15729" w:rsidRDefault="009B0FEC" w:rsidP="003F3F6E">
            <w:pPr>
              <w:ind w:firstLine="0"/>
              <w:jc w:val="center"/>
            </w:pPr>
            <w:r>
              <w:t>0.04515</w:t>
            </w:r>
            <w:r w:rsidR="00354A32">
              <w:t xml:space="preserve"> </w:t>
            </w:r>
            <w:r>
              <w:t>(0.22603)</w:t>
            </w:r>
          </w:p>
        </w:tc>
        <w:tc>
          <w:tcPr>
            <w:tcW w:w="1560" w:type="dxa"/>
            <w:vAlign w:val="center"/>
          </w:tcPr>
          <w:p w14:paraId="5759B72D" w14:textId="77777777" w:rsidR="00C15729" w:rsidRDefault="009B0FEC" w:rsidP="003F3F6E">
            <w:pPr>
              <w:ind w:firstLine="0"/>
              <w:jc w:val="center"/>
            </w:pPr>
            <w:r>
              <w:t>-4.976 * (0.017418)</w:t>
            </w:r>
          </w:p>
        </w:tc>
        <w:tc>
          <w:tcPr>
            <w:tcW w:w="1560" w:type="dxa"/>
            <w:vAlign w:val="center"/>
          </w:tcPr>
          <w:p w14:paraId="27D51643" w14:textId="77777777" w:rsidR="00C15729" w:rsidRDefault="009B0FEC" w:rsidP="003F3F6E">
            <w:pPr>
              <w:ind w:firstLine="0"/>
              <w:jc w:val="center"/>
            </w:pPr>
            <w:r>
              <w:t>-0.2875 (0.1379)</w:t>
            </w:r>
          </w:p>
        </w:tc>
        <w:tc>
          <w:tcPr>
            <w:tcW w:w="1560" w:type="dxa"/>
            <w:vAlign w:val="center"/>
          </w:tcPr>
          <w:p w14:paraId="34C3C4CF" w14:textId="77777777" w:rsidR="00C15729" w:rsidRDefault="009B0FEC" w:rsidP="003F3F6E">
            <w:pPr>
              <w:ind w:firstLine="0"/>
              <w:jc w:val="center"/>
            </w:pPr>
            <w:r>
              <w:t>-0.2896 * (0.021243)</w:t>
            </w:r>
          </w:p>
        </w:tc>
        <w:tc>
          <w:tcPr>
            <w:tcW w:w="1560" w:type="dxa"/>
            <w:vAlign w:val="center"/>
          </w:tcPr>
          <w:p w14:paraId="55620314" w14:textId="77777777" w:rsidR="00C15729" w:rsidRDefault="009B0FEC" w:rsidP="003F3F6E">
            <w:pPr>
              <w:ind w:firstLine="0"/>
              <w:jc w:val="center"/>
            </w:pPr>
            <w:r>
              <w:t>-0.005834 (0.55633)</w:t>
            </w:r>
          </w:p>
        </w:tc>
      </w:tr>
      <w:tr w:rsidR="00C15729" w14:paraId="4B3B49EF" w14:textId="77777777" w:rsidTr="003F3F6E">
        <w:trPr>
          <w:trHeight w:val="20"/>
        </w:trPr>
        <w:tc>
          <w:tcPr>
            <w:tcW w:w="1705" w:type="dxa"/>
            <w:vAlign w:val="center"/>
          </w:tcPr>
          <w:p w14:paraId="6DC3C703" w14:textId="77777777" w:rsidR="00C15729" w:rsidRDefault="009B0FEC" w:rsidP="003F3F6E">
            <w:pPr>
              <w:ind w:firstLine="0"/>
              <w:jc w:val="center"/>
            </w:pPr>
            <w:r>
              <w:t>Percent with disability</w:t>
            </w:r>
          </w:p>
        </w:tc>
        <w:tc>
          <w:tcPr>
            <w:tcW w:w="1560" w:type="dxa"/>
            <w:vAlign w:val="center"/>
          </w:tcPr>
          <w:p w14:paraId="1D7BAE58" w14:textId="4E32C908" w:rsidR="00C15729" w:rsidRDefault="009B0FEC" w:rsidP="003F3F6E">
            <w:pPr>
              <w:ind w:firstLine="0"/>
              <w:jc w:val="center"/>
            </w:pPr>
            <w:r>
              <w:t>0.0822</w:t>
            </w:r>
            <w:r w:rsidR="00354A32">
              <w:t xml:space="preserve"> </w:t>
            </w:r>
            <w:r>
              <w:t>(0.176799)</w:t>
            </w:r>
          </w:p>
        </w:tc>
        <w:tc>
          <w:tcPr>
            <w:tcW w:w="1560" w:type="dxa"/>
            <w:vAlign w:val="center"/>
          </w:tcPr>
          <w:p w14:paraId="14138D37" w14:textId="5ED80F00" w:rsidR="00C15729" w:rsidRDefault="009B0FEC" w:rsidP="003F3F6E">
            <w:pPr>
              <w:ind w:firstLine="0"/>
              <w:jc w:val="center"/>
            </w:pPr>
            <w:r>
              <w:t>-3.979</w:t>
            </w:r>
            <w:r w:rsidR="00354A32">
              <w:t xml:space="preserve"> </w:t>
            </w:r>
            <w:r>
              <w:t>(0.238157)</w:t>
            </w:r>
          </w:p>
        </w:tc>
        <w:tc>
          <w:tcPr>
            <w:tcW w:w="1560" w:type="dxa"/>
            <w:vAlign w:val="center"/>
          </w:tcPr>
          <w:p w14:paraId="4D1D42CF" w14:textId="77777777" w:rsidR="00C15729" w:rsidRDefault="009B0FEC" w:rsidP="003F3F6E">
            <w:pPr>
              <w:ind w:firstLine="0"/>
              <w:jc w:val="center"/>
            </w:pPr>
            <w:r>
              <w:t>-0.004135 (0.9895)</w:t>
            </w:r>
          </w:p>
        </w:tc>
        <w:tc>
          <w:tcPr>
            <w:tcW w:w="1560" w:type="dxa"/>
            <w:vAlign w:val="center"/>
          </w:tcPr>
          <w:p w14:paraId="7698D224" w14:textId="77777777" w:rsidR="00C15729" w:rsidRDefault="009B0FEC" w:rsidP="003F3F6E">
            <w:pPr>
              <w:ind w:firstLine="0"/>
              <w:jc w:val="center"/>
            </w:pPr>
            <w:r>
              <w:t>0.0293 (0.884427)</w:t>
            </w:r>
          </w:p>
        </w:tc>
        <w:tc>
          <w:tcPr>
            <w:tcW w:w="1560" w:type="dxa"/>
            <w:vAlign w:val="center"/>
          </w:tcPr>
          <w:p w14:paraId="5FC2B233" w14:textId="77777777" w:rsidR="00C15729" w:rsidRDefault="009B0FEC" w:rsidP="003F3F6E">
            <w:pPr>
              <w:ind w:firstLine="0"/>
              <w:jc w:val="center"/>
            </w:pPr>
            <w:r>
              <w:t>-0.006984 (0.66211)</w:t>
            </w:r>
          </w:p>
        </w:tc>
      </w:tr>
      <w:tr w:rsidR="00C15729" w14:paraId="272436EF" w14:textId="77777777" w:rsidTr="003F3F6E">
        <w:trPr>
          <w:trHeight w:val="20"/>
        </w:trPr>
        <w:tc>
          <w:tcPr>
            <w:tcW w:w="1705" w:type="dxa"/>
            <w:vAlign w:val="center"/>
          </w:tcPr>
          <w:p w14:paraId="3C9035E2" w14:textId="77777777" w:rsidR="00C15729" w:rsidRDefault="009B0FEC" w:rsidP="003F3F6E">
            <w:pPr>
              <w:ind w:firstLine="0"/>
              <w:jc w:val="center"/>
            </w:pPr>
            <w:r>
              <w:t>Percent of working parents with child</w:t>
            </w:r>
          </w:p>
        </w:tc>
        <w:tc>
          <w:tcPr>
            <w:tcW w:w="1560" w:type="dxa"/>
            <w:vAlign w:val="center"/>
          </w:tcPr>
          <w:p w14:paraId="036FF3B3" w14:textId="77777777" w:rsidR="00C15729" w:rsidRDefault="009B0FEC" w:rsidP="003F3F6E">
            <w:pPr>
              <w:ind w:firstLine="0"/>
              <w:jc w:val="center"/>
            </w:pPr>
            <w:r>
              <w:t>0.03066 * (0.011287)</w:t>
            </w:r>
          </w:p>
        </w:tc>
        <w:tc>
          <w:tcPr>
            <w:tcW w:w="1560" w:type="dxa"/>
            <w:vAlign w:val="center"/>
          </w:tcPr>
          <w:p w14:paraId="7D16FABF" w14:textId="031DC1C6" w:rsidR="00C15729" w:rsidRDefault="009B0FEC" w:rsidP="003F3F6E">
            <w:pPr>
              <w:ind w:firstLine="0"/>
              <w:jc w:val="center"/>
            </w:pPr>
            <w:r>
              <w:t>-0.105</w:t>
            </w:r>
            <w:r w:rsidR="00354A32">
              <w:t xml:space="preserve"> </w:t>
            </w:r>
            <w:r>
              <w:t>(0.875798)</w:t>
            </w:r>
          </w:p>
        </w:tc>
        <w:tc>
          <w:tcPr>
            <w:tcW w:w="1560" w:type="dxa"/>
            <w:vAlign w:val="center"/>
          </w:tcPr>
          <w:p w14:paraId="759E722F" w14:textId="77777777" w:rsidR="00C15729" w:rsidRDefault="009B0FEC" w:rsidP="003F3F6E">
            <w:pPr>
              <w:ind w:firstLine="0"/>
              <w:jc w:val="center"/>
            </w:pPr>
            <w:r>
              <w:t>0.03412 (0.5869)</w:t>
            </w:r>
          </w:p>
        </w:tc>
        <w:tc>
          <w:tcPr>
            <w:tcW w:w="1560" w:type="dxa"/>
            <w:vAlign w:val="center"/>
          </w:tcPr>
          <w:p w14:paraId="5A8F7E91" w14:textId="77777777" w:rsidR="00C15729" w:rsidRDefault="009B0FEC" w:rsidP="003F3F6E">
            <w:pPr>
              <w:ind w:firstLine="0"/>
              <w:jc w:val="center"/>
            </w:pPr>
            <w:r>
              <w:t>0.00999 (0.800762)</w:t>
            </w:r>
          </w:p>
        </w:tc>
        <w:tc>
          <w:tcPr>
            <w:tcW w:w="1560" w:type="dxa"/>
            <w:vAlign w:val="center"/>
          </w:tcPr>
          <w:p w14:paraId="4DF76681" w14:textId="77777777" w:rsidR="00C15729" w:rsidRDefault="009B0FEC" w:rsidP="003F3F6E">
            <w:pPr>
              <w:ind w:firstLine="0"/>
              <w:jc w:val="center"/>
            </w:pPr>
            <w:r>
              <w:t>-0.004306 (0.17807)</w:t>
            </w:r>
          </w:p>
        </w:tc>
      </w:tr>
      <w:tr w:rsidR="00C15729" w14:paraId="14DD5E59" w14:textId="77777777" w:rsidTr="003F3F6E">
        <w:trPr>
          <w:trHeight w:val="20"/>
        </w:trPr>
        <w:tc>
          <w:tcPr>
            <w:tcW w:w="1705" w:type="dxa"/>
            <w:vAlign w:val="center"/>
          </w:tcPr>
          <w:p w14:paraId="335C4106" w14:textId="77777777" w:rsidR="00C15729" w:rsidRDefault="009B0FEC" w:rsidP="003F3F6E">
            <w:pPr>
              <w:ind w:firstLine="0"/>
              <w:jc w:val="center"/>
            </w:pPr>
            <w:r>
              <w:t>Percent with no healthcare</w:t>
            </w:r>
          </w:p>
        </w:tc>
        <w:tc>
          <w:tcPr>
            <w:tcW w:w="1560" w:type="dxa"/>
            <w:vAlign w:val="center"/>
          </w:tcPr>
          <w:p w14:paraId="7537409E" w14:textId="77777777" w:rsidR="00C15729" w:rsidRDefault="009B0FEC" w:rsidP="003F3F6E">
            <w:pPr>
              <w:ind w:firstLine="0"/>
              <w:jc w:val="center"/>
            </w:pPr>
            <w:r>
              <w:t>-0.07315 (0.250272)</w:t>
            </w:r>
          </w:p>
        </w:tc>
        <w:tc>
          <w:tcPr>
            <w:tcW w:w="1560" w:type="dxa"/>
            <w:vAlign w:val="center"/>
          </w:tcPr>
          <w:p w14:paraId="7B75824F" w14:textId="7F8A8597" w:rsidR="00C15729" w:rsidRDefault="009B0FEC" w:rsidP="003F3F6E">
            <w:pPr>
              <w:ind w:firstLine="0"/>
              <w:jc w:val="center"/>
            </w:pPr>
            <w:r>
              <w:t>4.167</w:t>
            </w:r>
            <w:r w:rsidR="00312434">
              <w:t xml:space="preserve"> </w:t>
            </w:r>
            <w:r>
              <w:t>(0.239377)</w:t>
            </w:r>
          </w:p>
        </w:tc>
        <w:tc>
          <w:tcPr>
            <w:tcW w:w="1560" w:type="dxa"/>
            <w:vAlign w:val="center"/>
          </w:tcPr>
          <w:p w14:paraId="661517B8" w14:textId="77777777" w:rsidR="00C15729" w:rsidRDefault="009B0FEC" w:rsidP="003F3F6E">
            <w:pPr>
              <w:ind w:firstLine="0"/>
              <w:jc w:val="center"/>
            </w:pPr>
            <w:r>
              <w:t>-0.4635 (0.1581)</w:t>
            </w:r>
          </w:p>
        </w:tc>
        <w:tc>
          <w:tcPr>
            <w:tcW w:w="1560" w:type="dxa"/>
            <w:vAlign w:val="center"/>
          </w:tcPr>
          <w:p w14:paraId="523BD3F8" w14:textId="77777777" w:rsidR="00C15729" w:rsidRDefault="009B0FEC" w:rsidP="003F3F6E">
            <w:pPr>
              <w:ind w:firstLine="0"/>
              <w:jc w:val="center"/>
            </w:pPr>
            <w:r>
              <w:t>0.05238 (0.800493)</w:t>
            </w:r>
          </w:p>
        </w:tc>
        <w:tc>
          <w:tcPr>
            <w:tcW w:w="1560" w:type="dxa"/>
            <w:vAlign w:val="center"/>
          </w:tcPr>
          <w:p w14:paraId="5C3FC109" w14:textId="77777777" w:rsidR="00C15729" w:rsidRDefault="009B0FEC" w:rsidP="003F3F6E">
            <w:pPr>
              <w:ind w:firstLine="0"/>
              <w:jc w:val="center"/>
            </w:pPr>
            <w:r>
              <w:t>-0.01984 (0.23424)</w:t>
            </w:r>
          </w:p>
        </w:tc>
      </w:tr>
      <w:tr w:rsidR="00C15729" w14:paraId="09B924FD" w14:textId="77777777" w:rsidTr="003F3F6E">
        <w:trPr>
          <w:trHeight w:val="20"/>
        </w:trPr>
        <w:tc>
          <w:tcPr>
            <w:tcW w:w="1705" w:type="dxa"/>
            <w:vAlign w:val="center"/>
          </w:tcPr>
          <w:p w14:paraId="0B793B46" w14:textId="77777777" w:rsidR="00C15729" w:rsidRDefault="009B0FEC" w:rsidP="003F3F6E">
            <w:pPr>
              <w:ind w:firstLine="0"/>
              <w:jc w:val="center"/>
            </w:pPr>
            <w:r>
              <w:t>Percent mobile homes</w:t>
            </w:r>
          </w:p>
        </w:tc>
        <w:tc>
          <w:tcPr>
            <w:tcW w:w="1560" w:type="dxa"/>
            <w:vAlign w:val="center"/>
          </w:tcPr>
          <w:p w14:paraId="44E3B616" w14:textId="77777777" w:rsidR="00C15729" w:rsidRDefault="009B0FEC" w:rsidP="003F3F6E">
            <w:pPr>
              <w:ind w:firstLine="0"/>
              <w:jc w:val="center"/>
            </w:pPr>
            <w:r>
              <w:t>-0.09792 *** (0.000316)</w:t>
            </w:r>
          </w:p>
        </w:tc>
        <w:tc>
          <w:tcPr>
            <w:tcW w:w="1560" w:type="dxa"/>
            <w:vAlign w:val="center"/>
          </w:tcPr>
          <w:p w14:paraId="6ECD32AC" w14:textId="77777777" w:rsidR="00C15729" w:rsidRDefault="009B0FEC" w:rsidP="003F3F6E">
            <w:pPr>
              <w:ind w:firstLine="0"/>
              <w:jc w:val="center"/>
            </w:pPr>
            <w:r>
              <w:t>0.1441 (0.923818)</w:t>
            </w:r>
          </w:p>
        </w:tc>
        <w:tc>
          <w:tcPr>
            <w:tcW w:w="1560" w:type="dxa"/>
            <w:vAlign w:val="center"/>
          </w:tcPr>
          <w:p w14:paraId="511DD1AA" w14:textId="77777777" w:rsidR="00C15729" w:rsidRDefault="009B0FEC" w:rsidP="003F3F6E">
            <w:pPr>
              <w:ind w:firstLine="0"/>
              <w:jc w:val="center"/>
            </w:pPr>
            <w:r>
              <w:t>0.1193 (0.3973)</w:t>
            </w:r>
          </w:p>
        </w:tc>
        <w:tc>
          <w:tcPr>
            <w:tcW w:w="1560" w:type="dxa"/>
            <w:vAlign w:val="center"/>
          </w:tcPr>
          <w:p w14:paraId="0001573B" w14:textId="77777777" w:rsidR="00C15729" w:rsidRDefault="009B0FEC" w:rsidP="003F3F6E">
            <w:pPr>
              <w:ind w:firstLine="0"/>
              <w:jc w:val="center"/>
            </w:pPr>
            <w:r>
              <w:t>-0.005763 (0.948172)</w:t>
            </w:r>
          </w:p>
        </w:tc>
        <w:tc>
          <w:tcPr>
            <w:tcW w:w="1560" w:type="dxa"/>
            <w:vAlign w:val="center"/>
          </w:tcPr>
          <w:p w14:paraId="4E7C1832" w14:textId="77777777" w:rsidR="00C15729" w:rsidRDefault="009B0FEC" w:rsidP="003F3F6E">
            <w:pPr>
              <w:ind w:firstLine="0"/>
              <w:jc w:val="center"/>
            </w:pPr>
            <w:r>
              <w:t>0.00413 (0.56142)</w:t>
            </w:r>
          </w:p>
        </w:tc>
      </w:tr>
      <w:tr w:rsidR="00C15729" w14:paraId="76B2CB87" w14:textId="77777777" w:rsidTr="003F3F6E">
        <w:trPr>
          <w:trHeight w:val="20"/>
        </w:trPr>
        <w:tc>
          <w:tcPr>
            <w:tcW w:w="1705" w:type="dxa"/>
            <w:vAlign w:val="center"/>
          </w:tcPr>
          <w:p w14:paraId="1ECCB1B0" w14:textId="77777777" w:rsidR="00C15729" w:rsidRDefault="009B0FEC" w:rsidP="003F3F6E">
            <w:pPr>
              <w:ind w:firstLine="0"/>
              <w:jc w:val="center"/>
            </w:pPr>
            <w:r>
              <w:t>Percent of buildings with 20+ units</w:t>
            </w:r>
          </w:p>
        </w:tc>
        <w:tc>
          <w:tcPr>
            <w:tcW w:w="1560" w:type="dxa"/>
            <w:vAlign w:val="center"/>
          </w:tcPr>
          <w:p w14:paraId="2DC9741F" w14:textId="77777777" w:rsidR="00C15729" w:rsidRDefault="009B0FEC" w:rsidP="003F3F6E">
            <w:pPr>
              <w:ind w:firstLine="0"/>
              <w:jc w:val="center"/>
            </w:pPr>
            <w:r>
              <w:t>-0.001937 (0.941099)</w:t>
            </w:r>
          </w:p>
        </w:tc>
        <w:tc>
          <w:tcPr>
            <w:tcW w:w="1560" w:type="dxa"/>
            <w:vAlign w:val="center"/>
          </w:tcPr>
          <w:p w14:paraId="2478922B" w14:textId="77777777" w:rsidR="00C15729" w:rsidRDefault="009B0FEC" w:rsidP="003F3F6E">
            <w:pPr>
              <w:ind w:firstLine="0"/>
              <w:jc w:val="center"/>
            </w:pPr>
            <w:r>
              <w:t>0.5032 (0.741887)</w:t>
            </w:r>
          </w:p>
        </w:tc>
        <w:tc>
          <w:tcPr>
            <w:tcW w:w="1560" w:type="dxa"/>
            <w:vAlign w:val="center"/>
          </w:tcPr>
          <w:p w14:paraId="408C4B58" w14:textId="77777777" w:rsidR="00C15729" w:rsidRDefault="009B0FEC" w:rsidP="003F3F6E">
            <w:pPr>
              <w:ind w:firstLine="0"/>
              <w:jc w:val="center"/>
            </w:pPr>
            <w:r>
              <w:t>0.2317 (0.1094)</w:t>
            </w:r>
          </w:p>
        </w:tc>
        <w:tc>
          <w:tcPr>
            <w:tcW w:w="1560" w:type="dxa"/>
            <w:vAlign w:val="center"/>
          </w:tcPr>
          <w:p w14:paraId="613352FF" w14:textId="77777777" w:rsidR="00C15729" w:rsidRDefault="009B0FEC" w:rsidP="003F3F6E">
            <w:pPr>
              <w:ind w:firstLine="0"/>
              <w:jc w:val="center"/>
            </w:pPr>
            <w:r>
              <w:t>0.2243 ** (0.009345)</w:t>
            </w:r>
          </w:p>
        </w:tc>
        <w:tc>
          <w:tcPr>
            <w:tcW w:w="1560" w:type="dxa"/>
            <w:vAlign w:val="center"/>
          </w:tcPr>
          <w:p w14:paraId="0903ED49" w14:textId="77777777" w:rsidR="00C15729" w:rsidRDefault="009B0FEC" w:rsidP="003F3F6E">
            <w:pPr>
              <w:ind w:firstLine="0"/>
              <w:jc w:val="center"/>
            </w:pPr>
            <w:r>
              <w:t>0.03371 *** (0.0000835)</w:t>
            </w:r>
          </w:p>
        </w:tc>
      </w:tr>
      <w:tr w:rsidR="00C15729" w14:paraId="6FF7ED92" w14:textId="77777777" w:rsidTr="003F3F6E">
        <w:trPr>
          <w:trHeight w:val="20"/>
        </w:trPr>
        <w:tc>
          <w:tcPr>
            <w:tcW w:w="1705" w:type="dxa"/>
            <w:vAlign w:val="center"/>
          </w:tcPr>
          <w:p w14:paraId="4436FB38" w14:textId="77777777" w:rsidR="00C15729" w:rsidRDefault="009B0FEC" w:rsidP="003F3F6E">
            <w:pPr>
              <w:ind w:firstLine="0"/>
              <w:jc w:val="center"/>
            </w:pPr>
            <w:r>
              <w:t>Percent Native American</w:t>
            </w:r>
          </w:p>
        </w:tc>
        <w:tc>
          <w:tcPr>
            <w:tcW w:w="1560" w:type="dxa"/>
            <w:vAlign w:val="center"/>
          </w:tcPr>
          <w:p w14:paraId="0C5072E1" w14:textId="77777777" w:rsidR="00C15729" w:rsidRDefault="009B0FEC" w:rsidP="003F3F6E">
            <w:pPr>
              <w:ind w:firstLine="0"/>
              <w:jc w:val="center"/>
            </w:pPr>
            <w:r>
              <w:t>0.02879 (0.960447)</w:t>
            </w:r>
          </w:p>
        </w:tc>
        <w:tc>
          <w:tcPr>
            <w:tcW w:w="1560" w:type="dxa"/>
            <w:vAlign w:val="center"/>
          </w:tcPr>
          <w:p w14:paraId="7F8E6977" w14:textId="1B61EC61" w:rsidR="00C15729" w:rsidRDefault="009B0FEC" w:rsidP="003F3F6E">
            <w:pPr>
              <w:ind w:firstLine="0"/>
              <w:jc w:val="center"/>
            </w:pPr>
            <w:r>
              <w:t>-11.7</w:t>
            </w:r>
            <w:r w:rsidR="00312434">
              <w:t xml:space="preserve"> </w:t>
            </w:r>
            <w:r>
              <w:t>(0.716146)</w:t>
            </w:r>
          </w:p>
        </w:tc>
        <w:tc>
          <w:tcPr>
            <w:tcW w:w="1560" w:type="dxa"/>
            <w:vAlign w:val="center"/>
          </w:tcPr>
          <w:p w14:paraId="21FC53EF" w14:textId="13BC3DEC" w:rsidR="00E35D31" w:rsidRDefault="009B0FEC" w:rsidP="003F3F6E">
            <w:pPr>
              <w:ind w:firstLine="0"/>
              <w:jc w:val="center"/>
            </w:pPr>
            <w:r>
              <w:t>3.431</w:t>
            </w:r>
          </w:p>
          <w:p w14:paraId="1570E4EE" w14:textId="1BA848C4" w:rsidR="00C15729" w:rsidRDefault="009B0FEC" w:rsidP="003F3F6E">
            <w:pPr>
              <w:ind w:firstLine="0"/>
              <w:jc w:val="center"/>
            </w:pPr>
            <w:r>
              <w:t>(0.2544)</w:t>
            </w:r>
          </w:p>
        </w:tc>
        <w:tc>
          <w:tcPr>
            <w:tcW w:w="1560" w:type="dxa"/>
            <w:vAlign w:val="center"/>
          </w:tcPr>
          <w:p w14:paraId="270B4B1D" w14:textId="77777777" w:rsidR="00C15729" w:rsidRDefault="009B0FEC" w:rsidP="003F3F6E">
            <w:pPr>
              <w:ind w:firstLine="0"/>
              <w:jc w:val="center"/>
            </w:pPr>
            <w:r>
              <w:t>-0.8114 (0.668263)</w:t>
            </w:r>
          </w:p>
        </w:tc>
        <w:tc>
          <w:tcPr>
            <w:tcW w:w="1560" w:type="dxa"/>
            <w:vAlign w:val="center"/>
          </w:tcPr>
          <w:p w14:paraId="774D6A67" w14:textId="77777777" w:rsidR="00C15729" w:rsidRDefault="009B0FEC" w:rsidP="003F3F6E">
            <w:pPr>
              <w:ind w:firstLine="0"/>
              <w:jc w:val="center"/>
            </w:pPr>
            <w:r>
              <w:t>-0.2527. (0.09675)</w:t>
            </w:r>
          </w:p>
        </w:tc>
      </w:tr>
      <w:tr w:rsidR="00C15729" w14:paraId="70ADB549" w14:textId="77777777" w:rsidTr="003F3F6E">
        <w:trPr>
          <w:trHeight w:val="20"/>
        </w:trPr>
        <w:tc>
          <w:tcPr>
            <w:tcW w:w="1705" w:type="dxa"/>
            <w:vAlign w:val="center"/>
          </w:tcPr>
          <w:p w14:paraId="1561F97F" w14:textId="77777777" w:rsidR="00C15729" w:rsidRDefault="009B0FEC" w:rsidP="003F3F6E">
            <w:pPr>
              <w:ind w:firstLine="0"/>
              <w:jc w:val="center"/>
            </w:pPr>
            <w:r>
              <w:t>Percent Hawaiian</w:t>
            </w:r>
          </w:p>
        </w:tc>
        <w:tc>
          <w:tcPr>
            <w:tcW w:w="1560" w:type="dxa"/>
            <w:vAlign w:val="center"/>
          </w:tcPr>
          <w:p w14:paraId="6AAD2F90" w14:textId="77777777" w:rsidR="00C15729" w:rsidRDefault="009B0FEC" w:rsidP="003F3F6E">
            <w:pPr>
              <w:ind w:firstLine="0"/>
              <w:jc w:val="center"/>
            </w:pPr>
            <w:r>
              <w:t>-0.1044 (0.835705)</w:t>
            </w:r>
          </w:p>
        </w:tc>
        <w:tc>
          <w:tcPr>
            <w:tcW w:w="1560" w:type="dxa"/>
            <w:vAlign w:val="center"/>
          </w:tcPr>
          <w:p w14:paraId="42FCD6AD" w14:textId="5FBCC303" w:rsidR="00C15729" w:rsidRDefault="009B0FEC" w:rsidP="003F3F6E">
            <w:pPr>
              <w:ind w:firstLine="0"/>
              <w:jc w:val="center"/>
            </w:pPr>
            <w:r>
              <w:t>42.25</w:t>
            </w:r>
            <w:r w:rsidR="00312434">
              <w:t xml:space="preserve"> </w:t>
            </w:r>
            <w:r>
              <w:t>(0.134901)</w:t>
            </w:r>
          </w:p>
        </w:tc>
        <w:tc>
          <w:tcPr>
            <w:tcW w:w="1560" w:type="dxa"/>
            <w:vAlign w:val="center"/>
          </w:tcPr>
          <w:p w14:paraId="78C473D3" w14:textId="77777777" w:rsidR="00C15729" w:rsidRDefault="009B0FEC" w:rsidP="003F3F6E">
            <w:pPr>
              <w:ind w:firstLine="0"/>
              <w:jc w:val="center"/>
            </w:pPr>
            <w:r>
              <w:t>-3.295 (0.2079)</w:t>
            </w:r>
          </w:p>
        </w:tc>
        <w:tc>
          <w:tcPr>
            <w:tcW w:w="1560" w:type="dxa"/>
            <w:vAlign w:val="center"/>
          </w:tcPr>
          <w:p w14:paraId="239C62B6" w14:textId="64FA48A6" w:rsidR="00C15729" w:rsidRDefault="009B0FEC" w:rsidP="003F3F6E">
            <w:pPr>
              <w:ind w:firstLine="0"/>
              <w:jc w:val="center"/>
            </w:pPr>
            <w:r>
              <w:t xml:space="preserve">-0.9678 </w:t>
            </w:r>
            <w:r w:rsidR="00312434">
              <w:t>(0</w:t>
            </w:r>
            <w:r>
              <w:t>.556129)</w:t>
            </w:r>
          </w:p>
        </w:tc>
        <w:tc>
          <w:tcPr>
            <w:tcW w:w="1560" w:type="dxa"/>
            <w:vAlign w:val="center"/>
          </w:tcPr>
          <w:p w14:paraId="418399BD" w14:textId="77777777" w:rsidR="00C15729" w:rsidRDefault="009B0FEC" w:rsidP="003F3F6E">
            <w:pPr>
              <w:ind w:firstLine="0"/>
              <w:jc w:val="center"/>
            </w:pPr>
            <w:r>
              <w:t>0.141 (0.29161)</w:t>
            </w:r>
          </w:p>
        </w:tc>
      </w:tr>
      <w:tr w:rsidR="00C15729" w14:paraId="44764BAF" w14:textId="77777777" w:rsidTr="003F3F6E">
        <w:trPr>
          <w:trHeight w:val="20"/>
        </w:trPr>
        <w:tc>
          <w:tcPr>
            <w:tcW w:w="1705" w:type="dxa"/>
            <w:vAlign w:val="center"/>
          </w:tcPr>
          <w:p w14:paraId="3DC78E45" w14:textId="5C746FED" w:rsidR="00C15729" w:rsidRDefault="009B0FEC" w:rsidP="003F3F6E">
            <w:pPr>
              <w:ind w:firstLine="0"/>
              <w:jc w:val="center"/>
            </w:pPr>
            <w:r>
              <w:t>High</w:t>
            </w:r>
            <w:r w:rsidR="00312434">
              <w:t xml:space="preserve"> </w:t>
            </w:r>
            <w:r>
              <w:t>GRAPI</w:t>
            </w:r>
          </w:p>
        </w:tc>
        <w:tc>
          <w:tcPr>
            <w:tcW w:w="1560" w:type="dxa"/>
            <w:vAlign w:val="center"/>
          </w:tcPr>
          <w:p w14:paraId="2BA9D1EC" w14:textId="77777777" w:rsidR="00C15729" w:rsidRDefault="009B0FEC" w:rsidP="003F3F6E">
            <w:pPr>
              <w:ind w:firstLine="0"/>
              <w:jc w:val="center"/>
            </w:pPr>
            <w:r>
              <w:t>0.01412 (0.417924)</w:t>
            </w:r>
          </w:p>
        </w:tc>
        <w:tc>
          <w:tcPr>
            <w:tcW w:w="1560" w:type="dxa"/>
            <w:vAlign w:val="center"/>
          </w:tcPr>
          <w:p w14:paraId="3781CEF5" w14:textId="0E151420" w:rsidR="00C15729" w:rsidRDefault="009B0FEC" w:rsidP="003F3F6E">
            <w:pPr>
              <w:ind w:firstLine="0"/>
              <w:jc w:val="center"/>
            </w:pPr>
            <w:r>
              <w:t>0.4305</w:t>
            </w:r>
            <w:r w:rsidR="00312434">
              <w:t xml:space="preserve"> </w:t>
            </w:r>
            <w:r>
              <w:t>(0.65777)</w:t>
            </w:r>
          </w:p>
        </w:tc>
        <w:tc>
          <w:tcPr>
            <w:tcW w:w="1560" w:type="dxa"/>
            <w:vAlign w:val="center"/>
          </w:tcPr>
          <w:p w14:paraId="09ED6BF1" w14:textId="77777777" w:rsidR="00C15729" w:rsidRDefault="009B0FEC" w:rsidP="003F3F6E">
            <w:pPr>
              <w:ind w:firstLine="0"/>
              <w:jc w:val="center"/>
            </w:pPr>
            <w:r>
              <w:t>0.07704 (0.3962)</w:t>
            </w:r>
          </w:p>
        </w:tc>
        <w:tc>
          <w:tcPr>
            <w:tcW w:w="1560" w:type="dxa"/>
            <w:vAlign w:val="center"/>
          </w:tcPr>
          <w:p w14:paraId="7452B558" w14:textId="77777777" w:rsidR="00C15729" w:rsidRDefault="009B0FEC" w:rsidP="003F3F6E">
            <w:pPr>
              <w:ind w:firstLine="0"/>
              <w:jc w:val="center"/>
            </w:pPr>
            <w:r>
              <w:t>0.06053 (0.288636)</w:t>
            </w:r>
          </w:p>
        </w:tc>
        <w:tc>
          <w:tcPr>
            <w:tcW w:w="1560" w:type="dxa"/>
            <w:vAlign w:val="center"/>
          </w:tcPr>
          <w:p w14:paraId="2403E509" w14:textId="77777777" w:rsidR="00C15729" w:rsidRDefault="009B0FEC" w:rsidP="003F3F6E">
            <w:pPr>
              <w:ind w:firstLine="0"/>
              <w:jc w:val="center"/>
            </w:pPr>
            <w:r>
              <w:t>0.004358 (0.34573)</w:t>
            </w:r>
          </w:p>
        </w:tc>
      </w:tr>
      <w:tr w:rsidR="00C15729" w14:paraId="5B787630" w14:textId="77777777" w:rsidTr="003F3F6E">
        <w:trPr>
          <w:trHeight w:val="20"/>
        </w:trPr>
        <w:tc>
          <w:tcPr>
            <w:tcW w:w="1705" w:type="dxa"/>
            <w:vAlign w:val="center"/>
          </w:tcPr>
          <w:p w14:paraId="09424202" w14:textId="77777777" w:rsidR="00C15729" w:rsidRDefault="009B0FEC" w:rsidP="003F3F6E">
            <w:pPr>
              <w:ind w:firstLine="0"/>
              <w:jc w:val="center"/>
            </w:pPr>
            <w:r>
              <w:t>Population density</w:t>
            </w:r>
          </w:p>
        </w:tc>
        <w:tc>
          <w:tcPr>
            <w:tcW w:w="1560" w:type="dxa"/>
            <w:vAlign w:val="center"/>
          </w:tcPr>
          <w:p w14:paraId="4A98EE0B" w14:textId="21C43FE6" w:rsidR="00C15729" w:rsidRDefault="009B0FEC" w:rsidP="003F3F6E">
            <w:pPr>
              <w:ind w:firstLine="0"/>
              <w:jc w:val="center"/>
            </w:pPr>
            <w:r>
              <w:t>-266.8.</w:t>
            </w:r>
            <w:r w:rsidR="00312434">
              <w:t xml:space="preserve"> </w:t>
            </w:r>
            <w:r>
              <w:t>(0.064846)</w:t>
            </w:r>
          </w:p>
        </w:tc>
        <w:tc>
          <w:tcPr>
            <w:tcW w:w="1560" w:type="dxa"/>
            <w:vAlign w:val="center"/>
          </w:tcPr>
          <w:p w14:paraId="2549FF6E" w14:textId="6347ADC6" w:rsidR="00C15729" w:rsidRDefault="009B0FEC" w:rsidP="003F3F6E">
            <w:pPr>
              <w:ind w:firstLine="0"/>
              <w:jc w:val="center"/>
            </w:pPr>
            <w:r>
              <w:t>1394</w:t>
            </w:r>
            <w:r w:rsidR="00312434">
              <w:t xml:space="preserve"> </w:t>
            </w:r>
            <w:r>
              <w:t>(0.863766)</w:t>
            </w:r>
          </w:p>
        </w:tc>
        <w:tc>
          <w:tcPr>
            <w:tcW w:w="1560" w:type="dxa"/>
            <w:vAlign w:val="center"/>
          </w:tcPr>
          <w:p w14:paraId="17D9174B" w14:textId="37A02FB9" w:rsidR="00E35D31" w:rsidRDefault="009B0FEC" w:rsidP="003F3F6E">
            <w:pPr>
              <w:ind w:firstLine="0"/>
              <w:jc w:val="center"/>
            </w:pPr>
            <w:r>
              <w:t>-567</w:t>
            </w:r>
          </w:p>
          <w:p w14:paraId="7494D2C5" w14:textId="6DD8238F" w:rsidR="00C15729" w:rsidRDefault="009B0FEC" w:rsidP="003F3F6E">
            <w:pPr>
              <w:ind w:firstLine="0"/>
              <w:jc w:val="center"/>
            </w:pPr>
            <w:r>
              <w:t>(0.4597)</w:t>
            </w:r>
          </w:p>
        </w:tc>
        <w:tc>
          <w:tcPr>
            <w:tcW w:w="1560" w:type="dxa"/>
            <w:vAlign w:val="center"/>
          </w:tcPr>
          <w:p w14:paraId="0C66B7F2" w14:textId="77777777" w:rsidR="00C15729" w:rsidRDefault="009B0FEC" w:rsidP="003F3F6E">
            <w:pPr>
              <w:ind w:firstLine="0"/>
              <w:jc w:val="center"/>
            </w:pPr>
            <w:r>
              <w:t>-471.7 (0.322804)</w:t>
            </w:r>
          </w:p>
        </w:tc>
        <w:tc>
          <w:tcPr>
            <w:tcW w:w="1560" w:type="dxa"/>
            <w:vAlign w:val="center"/>
          </w:tcPr>
          <w:p w14:paraId="5BAB7370" w14:textId="77777777" w:rsidR="00C15729" w:rsidRDefault="009B0FEC" w:rsidP="003F3F6E">
            <w:pPr>
              <w:ind w:firstLine="0"/>
              <w:jc w:val="center"/>
            </w:pPr>
            <w:r>
              <w:t>76.92. (0.06605)</w:t>
            </w:r>
          </w:p>
        </w:tc>
      </w:tr>
      <w:tr w:rsidR="00C15729" w14:paraId="1556AD0B" w14:textId="77777777" w:rsidTr="003F3F6E">
        <w:trPr>
          <w:trHeight w:val="20"/>
        </w:trPr>
        <w:tc>
          <w:tcPr>
            <w:tcW w:w="1705" w:type="dxa"/>
            <w:vAlign w:val="center"/>
          </w:tcPr>
          <w:p w14:paraId="2C11BE29" w14:textId="77777777" w:rsidR="00C15729" w:rsidRDefault="009B0FEC" w:rsidP="003F3F6E">
            <w:pPr>
              <w:ind w:firstLine="0"/>
              <w:jc w:val="center"/>
            </w:pPr>
            <w:r>
              <w:t>R-squared</w:t>
            </w:r>
          </w:p>
        </w:tc>
        <w:tc>
          <w:tcPr>
            <w:tcW w:w="1560" w:type="dxa"/>
            <w:vAlign w:val="center"/>
          </w:tcPr>
          <w:p w14:paraId="3FB8FFF0" w14:textId="77777777" w:rsidR="00C15729" w:rsidRDefault="009B0FEC" w:rsidP="003F3F6E">
            <w:pPr>
              <w:ind w:firstLine="0"/>
              <w:jc w:val="center"/>
            </w:pPr>
            <w:r>
              <w:t>0.4379</w:t>
            </w:r>
          </w:p>
        </w:tc>
        <w:tc>
          <w:tcPr>
            <w:tcW w:w="1560" w:type="dxa"/>
            <w:vAlign w:val="center"/>
          </w:tcPr>
          <w:p w14:paraId="373F7A3F" w14:textId="53BCD947" w:rsidR="00C15729" w:rsidRDefault="00312434" w:rsidP="003F3F6E">
            <w:pPr>
              <w:ind w:firstLine="0"/>
              <w:jc w:val="center"/>
            </w:pPr>
            <w:r>
              <w:t>0.229</w:t>
            </w:r>
          </w:p>
        </w:tc>
        <w:tc>
          <w:tcPr>
            <w:tcW w:w="1560" w:type="dxa"/>
            <w:vAlign w:val="center"/>
          </w:tcPr>
          <w:p w14:paraId="1941977C" w14:textId="77777777" w:rsidR="00C15729" w:rsidRDefault="009B0FEC" w:rsidP="003F3F6E">
            <w:pPr>
              <w:ind w:firstLine="0"/>
              <w:jc w:val="center"/>
            </w:pPr>
            <w:r>
              <w:t>0.06956</w:t>
            </w:r>
          </w:p>
        </w:tc>
        <w:tc>
          <w:tcPr>
            <w:tcW w:w="1560" w:type="dxa"/>
            <w:vAlign w:val="center"/>
          </w:tcPr>
          <w:p w14:paraId="045D264D" w14:textId="5A454F19" w:rsidR="00C15729" w:rsidRDefault="00312434" w:rsidP="003F3F6E">
            <w:pPr>
              <w:ind w:firstLine="0"/>
              <w:jc w:val="center"/>
            </w:pPr>
            <w:r>
              <w:t>0.</w:t>
            </w:r>
            <w:r w:rsidR="009B0FEC">
              <w:t>469</w:t>
            </w:r>
          </w:p>
        </w:tc>
        <w:tc>
          <w:tcPr>
            <w:tcW w:w="1560" w:type="dxa"/>
            <w:vAlign w:val="center"/>
          </w:tcPr>
          <w:p w14:paraId="0492F892" w14:textId="5CE9EEDE" w:rsidR="00C15729" w:rsidRDefault="00312434" w:rsidP="003F3F6E">
            <w:pPr>
              <w:ind w:firstLine="0"/>
              <w:jc w:val="center"/>
            </w:pPr>
            <w:r>
              <w:t>0.2</w:t>
            </w:r>
            <w:r w:rsidR="009B0FEC">
              <w:t>40</w:t>
            </w:r>
          </w:p>
        </w:tc>
      </w:tr>
      <w:tr w:rsidR="00C15729" w14:paraId="29439E7B" w14:textId="77777777" w:rsidTr="003F3F6E">
        <w:trPr>
          <w:trHeight w:val="20"/>
        </w:trPr>
        <w:tc>
          <w:tcPr>
            <w:tcW w:w="1705" w:type="dxa"/>
            <w:vAlign w:val="center"/>
          </w:tcPr>
          <w:p w14:paraId="393934B8" w14:textId="77777777" w:rsidR="00C15729" w:rsidRDefault="009B0FEC" w:rsidP="003F3F6E">
            <w:pPr>
              <w:ind w:firstLine="0"/>
              <w:jc w:val="center"/>
            </w:pPr>
            <w:r>
              <w:t>Adjusted R-squared</w:t>
            </w:r>
          </w:p>
        </w:tc>
        <w:tc>
          <w:tcPr>
            <w:tcW w:w="1560" w:type="dxa"/>
            <w:vAlign w:val="center"/>
          </w:tcPr>
          <w:p w14:paraId="62A859BF" w14:textId="77777777" w:rsidR="00C15729" w:rsidRDefault="009B0FEC" w:rsidP="003F3F6E">
            <w:pPr>
              <w:ind w:firstLine="0"/>
              <w:jc w:val="center"/>
            </w:pPr>
            <w:r>
              <w:t>0.4287</w:t>
            </w:r>
          </w:p>
        </w:tc>
        <w:tc>
          <w:tcPr>
            <w:tcW w:w="1560" w:type="dxa"/>
            <w:vAlign w:val="center"/>
          </w:tcPr>
          <w:p w14:paraId="6F87EB98" w14:textId="00A6F515" w:rsidR="00C15729" w:rsidRDefault="00312434" w:rsidP="003F3F6E">
            <w:pPr>
              <w:ind w:firstLine="0"/>
              <w:jc w:val="center"/>
            </w:pPr>
            <w:r>
              <w:t>0.217</w:t>
            </w:r>
          </w:p>
        </w:tc>
        <w:tc>
          <w:tcPr>
            <w:tcW w:w="1560" w:type="dxa"/>
            <w:vAlign w:val="center"/>
          </w:tcPr>
          <w:p w14:paraId="4C66260C" w14:textId="77777777" w:rsidR="00C15729" w:rsidRDefault="009B0FEC" w:rsidP="003F3F6E">
            <w:pPr>
              <w:ind w:firstLine="0"/>
              <w:jc w:val="center"/>
            </w:pPr>
            <w:r>
              <w:t>0.05445</w:t>
            </w:r>
          </w:p>
        </w:tc>
        <w:tc>
          <w:tcPr>
            <w:tcW w:w="1560" w:type="dxa"/>
            <w:vAlign w:val="center"/>
          </w:tcPr>
          <w:p w14:paraId="05CE6FB5" w14:textId="70D2695C" w:rsidR="00C15729" w:rsidRDefault="00312434" w:rsidP="003F3F6E">
            <w:pPr>
              <w:ind w:firstLine="0"/>
              <w:jc w:val="center"/>
            </w:pPr>
            <w:r>
              <w:t>0.416</w:t>
            </w:r>
          </w:p>
        </w:tc>
        <w:tc>
          <w:tcPr>
            <w:tcW w:w="1560" w:type="dxa"/>
            <w:vAlign w:val="center"/>
          </w:tcPr>
          <w:p w14:paraId="5BA021F5" w14:textId="3B267118" w:rsidR="00C15729" w:rsidRDefault="00312434" w:rsidP="003F3F6E">
            <w:pPr>
              <w:ind w:firstLine="0"/>
              <w:jc w:val="center"/>
            </w:pPr>
            <w:r>
              <w:t>0.228</w:t>
            </w:r>
          </w:p>
        </w:tc>
      </w:tr>
    </w:tbl>
    <w:p w14:paraId="59905621" w14:textId="77777777" w:rsidR="00312434" w:rsidRDefault="00312434" w:rsidP="00E35D31"/>
    <w:p w14:paraId="28000BEC" w14:textId="77777777" w:rsidR="00DE555F" w:rsidRDefault="00DE555F" w:rsidP="00E35D31">
      <w:pPr>
        <w:rPr>
          <w:color w:val="434343"/>
          <w:sz w:val="28"/>
          <w:szCs w:val="28"/>
        </w:rPr>
      </w:pPr>
      <w:r>
        <w:br w:type="page"/>
      </w:r>
    </w:p>
    <w:p w14:paraId="50854DD5" w14:textId="6F97A774" w:rsidR="00C15729" w:rsidRDefault="00312434" w:rsidP="0079691C">
      <w:pPr>
        <w:pStyle w:val="Heading3"/>
      </w:pPr>
      <w:bookmarkStart w:id="69" w:name="_Toc59128747"/>
      <w:r>
        <w:lastRenderedPageBreak/>
        <w:t xml:space="preserve">Section A3. </w:t>
      </w:r>
      <w:r w:rsidR="009B0FEC" w:rsidRPr="00312434">
        <w:t>Additional spatial mapping</w:t>
      </w:r>
      <w:r>
        <w:t xml:space="preserve"> figures</w:t>
      </w:r>
      <w:bookmarkEnd w:id="69"/>
    </w:p>
    <w:p w14:paraId="66A099A8" w14:textId="3A33C11C" w:rsidR="00DE555F" w:rsidRDefault="00DE555F" w:rsidP="00E35D31"/>
    <w:p w14:paraId="5F82259F" w14:textId="77777777" w:rsidR="00DE555F" w:rsidRDefault="00DE555F" w:rsidP="00E35D31">
      <w:r>
        <w:rPr>
          <w:noProof/>
        </w:rPr>
        <w:drawing>
          <wp:inline distT="114300" distB="114300" distL="114300" distR="114300" wp14:anchorId="19D526E4" wp14:editId="35BF2848">
            <wp:extent cx="3790950" cy="4352925"/>
            <wp:effectExtent l="0" t="0" r="0" b="9525"/>
            <wp:docPr id="4"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Map&#10;&#10;Description automatically generated"/>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a:off x="0" y="0"/>
                      <a:ext cx="3790950" cy="4352925"/>
                    </a:xfrm>
                    <a:prstGeom prst="rect">
                      <a:avLst/>
                    </a:prstGeom>
                    <a:ln/>
                  </pic:spPr>
                </pic:pic>
              </a:graphicData>
            </a:graphic>
          </wp:inline>
        </w:drawing>
      </w:r>
    </w:p>
    <w:p w14:paraId="287CB476" w14:textId="74CE17A5" w:rsidR="00DE555F" w:rsidRPr="00FC7A66" w:rsidRDefault="00DE555F" w:rsidP="00FC7A66">
      <w:pPr>
        <w:pStyle w:val="Figure"/>
      </w:pPr>
      <w:bookmarkStart w:id="70" w:name="_Toc59094517"/>
      <w:r w:rsidRPr="00FC7A66">
        <w:t>Figure A1. CalEnviroScreen percentile burden scores. Those with scores in the upper quartile (dark red) are considered disadvantaged communities.</w:t>
      </w:r>
      <w:bookmarkEnd w:id="70"/>
    </w:p>
    <w:p w14:paraId="2B459BF4" w14:textId="77777777" w:rsidR="00DE555F" w:rsidRPr="00DE555F" w:rsidRDefault="00DE555F" w:rsidP="00E35D31"/>
    <w:p w14:paraId="2507C7F6" w14:textId="77777777" w:rsidR="00C15729" w:rsidRDefault="009B0FEC" w:rsidP="00E35D31">
      <w:r>
        <w:rPr>
          <w:noProof/>
        </w:rPr>
        <w:lastRenderedPageBreak/>
        <w:drawing>
          <wp:inline distT="114300" distB="114300" distL="114300" distR="114300" wp14:anchorId="6B6111AC" wp14:editId="7E2B9A56">
            <wp:extent cx="5162550" cy="52578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5162550" cy="5257800"/>
                    </a:xfrm>
                    <a:prstGeom prst="rect">
                      <a:avLst/>
                    </a:prstGeom>
                    <a:ln/>
                  </pic:spPr>
                </pic:pic>
              </a:graphicData>
            </a:graphic>
          </wp:inline>
        </w:drawing>
      </w:r>
    </w:p>
    <w:p w14:paraId="30D86D0E" w14:textId="4527230C" w:rsidR="00C15729" w:rsidRPr="00FC7A66" w:rsidRDefault="009B0FEC" w:rsidP="00FC7A66">
      <w:pPr>
        <w:pStyle w:val="Figure"/>
        <w:rPr>
          <w:b/>
        </w:rPr>
      </w:pPr>
      <w:bookmarkStart w:id="71" w:name="_Toc59094518"/>
      <w:r w:rsidRPr="00FC7A66">
        <w:t xml:space="preserve">Figure </w:t>
      </w:r>
      <w:r w:rsidR="00312434" w:rsidRPr="00FC7A66">
        <w:t>A</w:t>
      </w:r>
      <w:r w:rsidR="00DE555F" w:rsidRPr="00FC7A66">
        <w:t>2</w:t>
      </w:r>
      <w:r w:rsidRPr="00FC7A66">
        <w:t xml:space="preserve">. The mean total net </w:t>
      </w:r>
      <w:proofErr w:type="spellStart"/>
      <w:r w:rsidRPr="00FC7A66">
        <w:t>KWh</w:t>
      </w:r>
      <w:proofErr w:type="spellEnd"/>
      <w:r w:rsidRPr="00FC7A66">
        <w:t xml:space="preserve"> savings of energy efficiency programs across different climate zones.</w:t>
      </w:r>
      <w:bookmarkStart w:id="72" w:name="_iqyr643xg9eh" w:colFirst="0" w:colLast="0"/>
      <w:bookmarkEnd w:id="71"/>
      <w:bookmarkEnd w:id="72"/>
    </w:p>
    <w:p w14:paraId="79DC8062" w14:textId="77777777" w:rsidR="00C15729" w:rsidRDefault="009B0FEC" w:rsidP="00E35D31">
      <w:r>
        <w:rPr>
          <w:noProof/>
        </w:rPr>
        <w:lastRenderedPageBreak/>
        <w:drawing>
          <wp:inline distT="114300" distB="114300" distL="114300" distR="114300" wp14:anchorId="5CB8AE7B" wp14:editId="17B8616C">
            <wp:extent cx="5166360" cy="52578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5166360" cy="5257800"/>
                    </a:xfrm>
                    <a:prstGeom prst="rect">
                      <a:avLst/>
                    </a:prstGeom>
                    <a:ln/>
                  </pic:spPr>
                </pic:pic>
              </a:graphicData>
            </a:graphic>
          </wp:inline>
        </w:drawing>
      </w:r>
    </w:p>
    <w:p w14:paraId="1B3628B0" w14:textId="0D9ABFD5" w:rsidR="00C15729" w:rsidRDefault="009B0FEC" w:rsidP="00FC7A66">
      <w:pPr>
        <w:pStyle w:val="Figure"/>
        <w:rPr>
          <w:b/>
        </w:rPr>
      </w:pPr>
      <w:bookmarkStart w:id="73" w:name="_Toc59094519"/>
      <w:r>
        <w:t xml:space="preserve">Figure </w:t>
      </w:r>
      <w:r w:rsidR="00312434">
        <w:t>A</w:t>
      </w:r>
      <w:r w:rsidR="00DE555F">
        <w:t>3</w:t>
      </w:r>
      <w:r>
        <w:t>. The mean total net therm savings of energy efficiency programs across different climate zones.</w:t>
      </w:r>
      <w:bookmarkEnd w:id="73"/>
    </w:p>
    <w:p w14:paraId="07C3AFCC" w14:textId="77777777" w:rsidR="00C15729" w:rsidRDefault="00C15729" w:rsidP="00E35D31"/>
    <w:p w14:paraId="793BE000" w14:textId="77777777" w:rsidR="00C15729" w:rsidRDefault="009B0FEC" w:rsidP="00E35D31">
      <w:r>
        <w:rPr>
          <w:noProof/>
        </w:rPr>
        <w:lastRenderedPageBreak/>
        <w:drawing>
          <wp:inline distT="114300" distB="114300" distL="114300" distR="114300" wp14:anchorId="16929395" wp14:editId="25AF2643">
            <wp:extent cx="5166360" cy="5257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5166360" cy="5257800"/>
                    </a:xfrm>
                    <a:prstGeom prst="rect">
                      <a:avLst/>
                    </a:prstGeom>
                    <a:ln/>
                  </pic:spPr>
                </pic:pic>
              </a:graphicData>
            </a:graphic>
          </wp:inline>
        </w:drawing>
      </w:r>
      <w:r>
        <w:t xml:space="preserve"> </w:t>
      </w:r>
    </w:p>
    <w:p w14:paraId="5FDD4BE5" w14:textId="4114EC7E" w:rsidR="00C15729" w:rsidRPr="00DE555F" w:rsidRDefault="00DE555F" w:rsidP="00FC7A66">
      <w:pPr>
        <w:pStyle w:val="Figure"/>
        <w:rPr>
          <w:b/>
        </w:rPr>
      </w:pPr>
      <w:bookmarkStart w:id="74" w:name="_Toc59094520"/>
      <w:r>
        <w:t xml:space="preserve">Figure A4. </w:t>
      </w:r>
      <w:r w:rsidRPr="00DE555F">
        <w:t>The distribution of the energy efficiency programs compared to the location of urban areas in California.</w:t>
      </w:r>
      <w:bookmarkEnd w:id="74"/>
    </w:p>
    <w:sectPr w:rsidR="00C15729" w:rsidRPr="00DE555F" w:rsidSect="00312434">
      <w:headerReference w:type="default" r:id="rId53"/>
      <w:headerReference w:type="first" r:id="rId5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BABF6" w14:textId="77777777" w:rsidR="007D7388" w:rsidRDefault="007D7388">
      <w:pPr>
        <w:spacing w:line="240" w:lineRule="auto"/>
      </w:pPr>
      <w:r>
        <w:separator/>
      </w:r>
    </w:p>
  </w:endnote>
  <w:endnote w:type="continuationSeparator" w:id="0">
    <w:p w14:paraId="3EB246E0" w14:textId="77777777" w:rsidR="007D7388" w:rsidRDefault="007D7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2B561" w14:textId="77777777" w:rsidR="00492B82" w:rsidRDefault="00492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CFCC6" w14:textId="77777777" w:rsidR="0079691C" w:rsidRDefault="0079691C">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0856" w14:textId="4762F58B" w:rsidR="00A6459E" w:rsidRDefault="00FC7A66" w:rsidP="0071386C">
    <w:pPr>
      <w:pStyle w:val="Footer"/>
      <w:ind w:firstLine="0"/>
    </w:pPr>
    <w:r>
      <w:t xml:space="preserve">Last edited: </w:t>
    </w:r>
    <w:r w:rsidR="00492B82">
      <w:t>1/4</w:t>
    </w:r>
    <w:r>
      <w:t>/2020</w:t>
    </w:r>
  </w:p>
  <w:p w14:paraId="26700BE3" w14:textId="77777777" w:rsidR="0079691C" w:rsidRDefault="00796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AB0E2" w14:textId="77777777" w:rsidR="007D7388" w:rsidRDefault="007D7388">
      <w:pPr>
        <w:spacing w:line="240" w:lineRule="auto"/>
      </w:pPr>
      <w:r>
        <w:separator/>
      </w:r>
    </w:p>
  </w:footnote>
  <w:footnote w:type="continuationSeparator" w:id="0">
    <w:p w14:paraId="47D534BE" w14:textId="77777777" w:rsidR="007D7388" w:rsidRDefault="007D7388">
      <w:pPr>
        <w:spacing w:line="240" w:lineRule="auto"/>
      </w:pPr>
      <w:r>
        <w:continuationSeparator/>
      </w:r>
    </w:p>
  </w:footnote>
  <w:footnote w:id="1">
    <w:p w14:paraId="3D51011B" w14:textId="4990762B" w:rsidR="0079691C" w:rsidRPr="00A6459E" w:rsidRDefault="0079691C" w:rsidP="00A6459E">
      <w:pPr>
        <w:ind w:firstLine="0"/>
        <w:rPr>
          <w:sz w:val="18"/>
          <w:szCs w:val="18"/>
        </w:rPr>
      </w:pPr>
      <w:r w:rsidRPr="00A6459E">
        <w:rPr>
          <w:sz w:val="18"/>
          <w:szCs w:val="18"/>
          <w:vertAlign w:val="superscript"/>
        </w:rPr>
        <w:footnoteRef/>
      </w:r>
      <w:r w:rsidRPr="00A6459E">
        <w:rPr>
          <w:sz w:val="18"/>
          <w:szCs w:val="18"/>
        </w:rPr>
        <w:t xml:space="preserve"> The content of these tables are all available </w:t>
      </w:r>
      <w:r w:rsidR="00A6459E" w:rsidRPr="00A6459E">
        <w:rPr>
          <w:sz w:val="18"/>
          <w:szCs w:val="18"/>
        </w:rPr>
        <w:t xml:space="preserve">upon request (file name: </w:t>
      </w:r>
      <w:r w:rsidRPr="00A6459E">
        <w:rPr>
          <w:sz w:val="18"/>
          <w:szCs w:val="18"/>
          <w:highlight w:val="white"/>
        </w:rPr>
        <w:t>ttest_results_bucket3*.csv (2017,2019, midstream, downstream, BTEM, lowincome)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C94A" w14:textId="77777777" w:rsidR="00492B82" w:rsidRDefault="00492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698592E1" w14:textId="77777777" w:rsidTr="749FA4FC">
      <w:tc>
        <w:tcPr>
          <w:tcW w:w="3120" w:type="dxa"/>
        </w:tcPr>
        <w:p w14:paraId="4A0BD496" w14:textId="0C0F915F" w:rsidR="0079691C" w:rsidRDefault="0079691C" w:rsidP="749FA4FC">
          <w:pPr>
            <w:pStyle w:val="Header"/>
            <w:ind w:left="-115"/>
          </w:pPr>
        </w:p>
      </w:tc>
      <w:tc>
        <w:tcPr>
          <w:tcW w:w="3120" w:type="dxa"/>
        </w:tcPr>
        <w:p w14:paraId="4A0F8415" w14:textId="151D8B28" w:rsidR="0079691C" w:rsidRDefault="0079691C" w:rsidP="749FA4FC">
          <w:pPr>
            <w:pStyle w:val="Header"/>
            <w:jc w:val="center"/>
          </w:pPr>
        </w:p>
      </w:tc>
      <w:tc>
        <w:tcPr>
          <w:tcW w:w="3120" w:type="dxa"/>
        </w:tcPr>
        <w:p w14:paraId="221AADF0" w14:textId="5CC1ED7C" w:rsidR="0079691C" w:rsidRDefault="0079691C" w:rsidP="749FA4FC">
          <w:pPr>
            <w:pStyle w:val="Header"/>
            <w:ind w:right="-115"/>
            <w:jc w:val="right"/>
          </w:pPr>
        </w:p>
      </w:tc>
    </w:tr>
  </w:tbl>
  <w:p w14:paraId="0C86E296" w14:textId="5370ED89" w:rsidR="0079691C" w:rsidRDefault="0079691C" w:rsidP="749FA4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5676E90D" w14:textId="77777777" w:rsidTr="749FA4FC">
      <w:tc>
        <w:tcPr>
          <w:tcW w:w="3120" w:type="dxa"/>
        </w:tcPr>
        <w:p w14:paraId="2D97D3F1" w14:textId="75ED601C" w:rsidR="0079691C" w:rsidRDefault="0079691C" w:rsidP="749FA4FC">
          <w:pPr>
            <w:pStyle w:val="Header"/>
            <w:ind w:left="-115"/>
          </w:pPr>
        </w:p>
      </w:tc>
      <w:tc>
        <w:tcPr>
          <w:tcW w:w="3120" w:type="dxa"/>
        </w:tcPr>
        <w:p w14:paraId="7172C2FC" w14:textId="419A6294" w:rsidR="0079691C" w:rsidRDefault="0079691C" w:rsidP="749FA4FC">
          <w:pPr>
            <w:pStyle w:val="Header"/>
            <w:jc w:val="center"/>
          </w:pPr>
        </w:p>
      </w:tc>
      <w:tc>
        <w:tcPr>
          <w:tcW w:w="3120" w:type="dxa"/>
        </w:tcPr>
        <w:p w14:paraId="5A4DE8F8" w14:textId="64BBFFB2" w:rsidR="0079691C" w:rsidRDefault="0079691C" w:rsidP="749FA4FC">
          <w:pPr>
            <w:pStyle w:val="Header"/>
            <w:ind w:right="-115"/>
            <w:jc w:val="right"/>
          </w:pPr>
        </w:p>
      </w:tc>
    </w:tr>
  </w:tbl>
  <w:sdt>
    <w:sdtPr>
      <w:id w:val="748156204"/>
      <w:docPartObj>
        <w:docPartGallery w:val="Watermarks"/>
        <w:docPartUnique/>
      </w:docPartObj>
    </w:sdtPr>
    <w:sdtEndPr/>
    <w:sdtContent>
      <w:p w14:paraId="05198EB9" w14:textId="0251C700" w:rsidR="0079691C" w:rsidRDefault="007D7388" w:rsidP="749FA4FC">
        <w:pPr>
          <w:pStyle w:val="Header"/>
        </w:pPr>
        <w:r>
          <w:rPr>
            <w:noProof/>
          </w:rPr>
          <w:pict w14:anchorId="52F50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79691C" w14:paraId="67D623FB" w14:textId="77777777" w:rsidTr="749FA4FC">
      <w:tc>
        <w:tcPr>
          <w:tcW w:w="4320" w:type="dxa"/>
        </w:tcPr>
        <w:p w14:paraId="4743A7FC" w14:textId="3236E125" w:rsidR="0079691C" w:rsidRDefault="0079691C" w:rsidP="749FA4FC">
          <w:pPr>
            <w:pStyle w:val="Header"/>
            <w:ind w:left="-115"/>
          </w:pPr>
        </w:p>
      </w:tc>
      <w:tc>
        <w:tcPr>
          <w:tcW w:w="4320" w:type="dxa"/>
        </w:tcPr>
        <w:p w14:paraId="4713846F" w14:textId="4BE9CD9D" w:rsidR="0079691C" w:rsidRDefault="0079691C" w:rsidP="749FA4FC">
          <w:pPr>
            <w:pStyle w:val="Header"/>
            <w:jc w:val="center"/>
          </w:pPr>
        </w:p>
      </w:tc>
      <w:tc>
        <w:tcPr>
          <w:tcW w:w="4320" w:type="dxa"/>
        </w:tcPr>
        <w:p w14:paraId="28E351C3" w14:textId="12494471" w:rsidR="0079691C" w:rsidRDefault="0079691C" w:rsidP="749FA4FC">
          <w:pPr>
            <w:pStyle w:val="Header"/>
            <w:ind w:right="-115"/>
            <w:jc w:val="right"/>
          </w:pPr>
        </w:p>
      </w:tc>
    </w:tr>
  </w:tbl>
  <w:p w14:paraId="503E9A4A" w14:textId="7CE70A97" w:rsidR="0079691C" w:rsidRDefault="0079691C" w:rsidP="749FA4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79691C" w14:paraId="58FF1395" w14:textId="77777777" w:rsidTr="749FA4FC">
      <w:tc>
        <w:tcPr>
          <w:tcW w:w="4320" w:type="dxa"/>
        </w:tcPr>
        <w:p w14:paraId="426A5905" w14:textId="05619008" w:rsidR="0079691C" w:rsidRDefault="0079691C" w:rsidP="749FA4FC">
          <w:pPr>
            <w:pStyle w:val="Header"/>
            <w:ind w:left="-115"/>
          </w:pPr>
        </w:p>
      </w:tc>
      <w:tc>
        <w:tcPr>
          <w:tcW w:w="4320" w:type="dxa"/>
        </w:tcPr>
        <w:p w14:paraId="30DC81EA" w14:textId="296447B2" w:rsidR="0079691C" w:rsidRDefault="0079691C" w:rsidP="749FA4FC">
          <w:pPr>
            <w:pStyle w:val="Header"/>
            <w:jc w:val="center"/>
          </w:pPr>
        </w:p>
      </w:tc>
      <w:tc>
        <w:tcPr>
          <w:tcW w:w="4320" w:type="dxa"/>
        </w:tcPr>
        <w:p w14:paraId="2A7844B4" w14:textId="19D04ED6" w:rsidR="0079691C" w:rsidRDefault="0079691C" w:rsidP="749FA4FC">
          <w:pPr>
            <w:pStyle w:val="Header"/>
            <w:ind w:right="-115"/>
            <w:jc w:val="right"/>
          </w:pPr>
        </w:p>
      </w:tc>
    </w:tr>
  </w:tbl>
  <w:p w14:paraId="4BF40D9A" w14:textId="1A4B3E9F" w:rsidR="0079691C" w:rsidRDefault="0079691C" w:rsidP="749FA4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154DBE76" w14:textId="77777777" w:rsidTr="749FA4FC">
      <w:tc>
        <w:tcPr>
          <w:tcW w:w="3120" w:type="dxa"/>
        </w:tcPr>
        <w:p w14:paraId="738122A5" w14:textId="64639A05" w:rsidR="0079691C" w:rsidRDefault="0079691C" w:rsidP="749FA4FC">
          <w:pPr>
            <w:pStyle w:val="Header"/>
            <w:ind w:left="-115"/>
          </w:pPr>
        </w:p>
      </w:tc>
      <w:tc>
        <w:tcPr>
          <w:tcW w:w="3120" w:type="dxa"/>
        </w:tcPr>
        <w:p w14:paraId="03E32CDF" w14:textId="12C77534" w:rsidR="0079691C" w:rsidRDefault="0079691C" w:rsidP="749FA4FC">
          <w:pPr>
            <w:pStyle w:val="Header"/>
            <w:jc w:val="center"/>
          </w:pPr>
        </w:p>
      </w:tc>
      <w:tc>
        <w:tcPr>
          <w:tcW w:w="3120" w:type="dxa"/>
        </w:tcPr>
        <w:p w14:paraId="56856B78" w14:textId="1E977A6F" w:rsidR="0079691C" w:rsidRDefault="0079691C" w:rsidP="749FA4FC">
          <w:pPr>
            <w:pStyle w:val="Header"/>
            <w:ind w:right="-115"/>
            <w:jc w:val="right"/>
          </w:pPr>
        </w:p>
      </w:tc>
    </w:tr>
  </w:tbl>
  <w:p w14:paraId="4317E480" w14:textId="37FBF5D3" w:rsidR="0079691C" w:rsidRDefault="0079691C" w:rsidP="749FA4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9691C" w14:paraId="1CC4D30A" w14:textId="77777777" w:rsidTr="749FA4FC">
      <w:tc>
        <w:tcPr>
          <w:tcW w:w="3120" w:type="dxa"/>
        </w:tcPr>
        <w:p w14:paraId="2576BF2F" w14:textId="295FA522" w:rsidR="0079691C" w:rsidRDefault="0079691C" w:rsidP="749FA4FC">
          <w:pPr>
            <w:pStyle w:val="Header"/>
            <w:ind w:left="-115"/>
          </w:pPr>
        </w:p>
      </w:tc>
      <w:tc>
        <w:tcPr>
          <w:tcW w:w="3120" w:type="dxa"/>
        </w:tcPr>
        <w:p w14:paraId="52CE4E64" w14:textId="741EB1D9" w:rsidR="0079691C" w:rsidRDefault="0079691C" w:rsidP="749FA4FC">
          <w:pPr>
            <w:pStyle w:val="Header"/>
            <w:jc w:val="center"/>
          </w:pPr>
        </w:p>
      </w:tc>
      <w:tc>
        <w:tcPr>
          <w:tcW w:w="3120" w:type="dxa"/>
        </w:tcPr>
        <w:p w14:paraId="7A98CC6E" w14:textId="4D83D81D" w:rsidR="0079691C" w:rsidRDefault="0079691C" w:rsidP="749FA4FC">
          <w:pPr>
            <w:pStyle w:val="Header"/>
            <w:ind w:right="-115"/>
            <w:jc w:val="right"/>
          </w:pPr>
        </w:p>
      </w:tc>
    </w:tr>
  </w:tbl>
  <w:p w14:paraId="63D1AC3D" w14:textId="055D83AE" w:rsidR="0079691C" w:rsidRDefault="0079691C" w:rsidP="749FA4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F0FF0"/>
    <w:multiLevelType w:val="multilevel"/>
    <w:tmpl w:val="31C48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984657"/>
    <w:multiLevelType w:val="multilevel"/>
    <w:tmpl w:val="92CAF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753BE2"/>
    <w:multiLevelType w:val="multilevel"/>
    <w:tmpl w:val="32228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8373DF"/>
    <w:multiLevelType w:val="multilevel"/>
    <w:tmpl w:val="0EC2A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660F7B"/>
    <w:multiLevelType w:val="multilevel"/>
    <w:tmpl w:val="26E47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29"/>
    <w:rsid w:val="000265B0"/>
    <w:rsid w:val="000B2CA2"/>
    <w:rsid w:val="000D426D"/>
    <w:rsid w:val="001C26E4"/>
    <w:rsid w:val="001F65C1"/>
    <w:rsid w:val="002458F9"/>
    <w:rsid w:val="002760E1"/>
    <w:rsid w:val="00290CD5"/>
    <w:rsid w:val="002D27F6"/>
    <w:rsid w:val="00304CC1"/>
    <w:rsid w:val="00312434"/>
    <w:rsid w:val="003326BC"/>
    <w:rsid w:val="00354A32"/>
    <w:rsid w:val="00371DC5"/>
    <w:rsid w:val="00373175"/>
    <w:rsid w:val="003A7329"/>
    <w:rsid w:val="003C0249"/>
    <w:rsid w:val="003F0B30"/>
    <w:rsid w:val="003F109B"/>
    <w:rsid w:val="003F3F6E"/>
    <w:rsid w:val="00406DE6"/>
    <w:rsid w:val="0042157D"/>
    <w:rsid w:val="00424FA5"/>
    <w:rsid w:val="00492B82"/>
    <w:rsid w:val="0050316B"/>
    <w:rsid w:val="005377E9"/>
    <w:rsid w:val="005B66FD"/>
    <w:rsid w:val="005E6330"/>
    <w:rsid w:val="00610AE9"/>
    <w:rsid w:val="006D5DD6"/>
    <w:rsid w:val="0071386C"/>
    <w:rsid w:val="007473E6"/>
    <w:rsid w:val="00792F47"/>
    <w:rsid w:val="0079691C"/>
    <w:rsid w:val="007D7388"/>
    <w:rsid w:val="007E44DB"/>
    <w:rsid w:val="0084471E"/>
    <w:rsid w:val="008F40B0"/>
    <w:rsid w:val="00996240"/>
    <w:rsid w:val="009B0FEC"/>
    <w:rsid w:val="009F188A"/>
    <w:rsid w:val="00A24FE7"/>
    <w:rsid w:val="00A6459E"/>
    <w:rsid w:val="00AB2813"/>
    <w:rsid w:val="00AD45FE"/>
    <w:rsid w:val="00BE4D57"/>
    <w:rsid w:val="00C15729"/>
    <w:rsid w:val="00C64ADE"/>
    <w:rsid w:val="00CA1D41"/>
    <w:rsid w:val="00D10970"/>
    <w:rsid w:val="00D93C0D"/>
    <w:rsid w:val="00DE555F"/>
    <w:rsid w:val="00E052BD"/>
    <w:rsid w:val="00E35D31"/>
    <w:rsid w:val="00E86636"/>
    <w:rsid w:val="00EA303B"/>
    <w:rsid w:val="00EB6D4F"/>
    <w:rsid w:val="00FC7A66"/>
    <w:rsid w:val="00FD42C7"/>
    <w:rsid w:val="03BC27B2"/>
    <w:rsid w:val="3D9FF560"/>
    <w:rsid w:val="420676AD"/>
    <w:rsid w:val="5EE2DBB8"/>
    <w:rsid w:val="6D3D6387"/>
    <w:rsid w:val="6FD1ECD8"/>
    <w:rsid w:val="749FA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A3362A"/>
  <w15:docId w15:val="{AE3E9044-47B7-4F41-BF93-7A4802F70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79691C"/>
    <w:pPr>
      <w:keepNext/>
      <w:keepLines/>
      <w:spacing w:before="120" w:after="60"/>
      <w:outlineLvl w:val="1"/>
    </w:pPr>
    <w:rPr>
      <w:sz w:val="32"/>
      <w:szCs w:val="32"/>
    </w:rPr>
  </w:style>
  <w:style w:type="paragraph" w:styleId="Heading3">
    <w:name w:val="heading 3"/>
    <w:basedOn w:val="Normal"/>
    <w:next w:val="Normal"/>
    <w:uiPriority w:val="9"/>
    <w:unhideWhenUsed/>
    <w:qFormat/>
    <w:rsid w:val="0079691C"/>
    <w:pPr>
      <w:keepNext/>
      <w:keepLines/>
      <w:spacing w:before="120" w:after="80"/>
      <w:ind w:left="720" w:firstLine="0"/>
      <w:outlineLvl w:val="2"/>
    </w:pPr>
    <w:rPr>
      <w:color w:val="434343"/>
      <w:sz w:val="28"/>
      <w:szCs w:val="28"/>
    </w:rPr>
  </w:style>
  <w:style w:type="paragraph" w:styleId="Heading4">
    <w:name w:val="heading 4"/>
    <w:basedOn w:val="Normal"/>
    <w:next w:val="Normal"/>
    <w:uiPriority w:val="9"/>
    <w:unhideWhenUsed/>
    <w:qFormat/>
    <w:rsid w:val="0079691C"/>
    <w:pPr>
      <w:keepNext/>
      <w:keepLines/>
      <w:spacing w:before="12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B0F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E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B0FEC"/>
    <w:rPr>
      <w:b/>
      <w:bCs/>
    </w:rPr>
  </w:style>
  <w:style w:type="character" w:customStyle="1" w:styleId="CommentSubjectChar">
    <w:name w:val="Comment Subject Char"/>
    <w:basedOn w:val="CommentTextChar"/>
    <w:link w:val="CommentSubject"/>
    <w:uiPriority w:val="99"/>
    <w:semiHidden/>
    <w:rsid w:val="009B0FEC"/>
    <w:rPr>
      <w:b/>
      <w:bCs/>
      <w:sz w:val="20"/>
      <w:szCs w:val="20"/>
    </w:rPr>
  </w:style>
  <w:style w:type="character" w:styleId="SubtleReference">
    <w:name w:val="Subtle Reference"/>
    <w:basedOn w:val="DefaultParagraphFont"/>
    <w:uiPriority w:val="31"/>
    <w:qFormat/>
    <w:rsid w:val="003F109B"/>
    <w:rPr>
      <w:smallCaps/>
      <w:color w:val="5A5A5A" w:themeColor="text1" w:themeTint="A5"/>
    </w:rPr>
  </w:style>
  <w:style w:type="paragraph" w:styleId="TableofFigures">
    <w:name w:val="table of figures"/>
    <w:basedOn w:val="Normal"/>
    <w:next w:val="Normal"/>
    <w:uiPriority w:val="99"/>
    <w:unhideWhenUsed/>
    <w:rsid w:val="003F109B"/>
  </w:style>
  <w:style w:type="paragraph" w:customStyle="1" w:styleId="Figure">
    <w:name w:val="Figure"/>
    <w:basedOn w:val="Normal"/>
    <w:link w:val="FigureChar"/>
    <w:qFormat/>
    <w:rsid w:val="00FC7A66"/>
    <w:pPr>
      <w:ind w:firstLine="0"/>
      <w:contextualSpacing/>
    </w:pPr>
    <w:rPr>
      <w:rFonts w:eastAsia="Times New Roman"/>
    </w:rPr>
  </w:style>
  <w:style w:type="paragraph" w:customStyle="1" w:styleId="Table">
    <w:name w:val="Table"/>
    <w:basedOn w:val="Normal"/>
    <w:link w:val="TableChar"/>
    <w:qFormat/>
    <w:rsid w:val="0079691C"/>
    <w:pPr>
      <w:ind w:firstLine="0"/>
      <w:contextualSpacing/>
    </w:pPr>
    <w:rPr>
      <w:rFonts w:eastAsia="Times New Roman"/>
      <w:sz w:val="24"/>
      <w:szCs w:val="24"/>
    </w:rPr>
  </w:style>
  <w:style w:type="character" w:customStyle="1" w:styleId="FigureChar">
    <w:name w:val="Figure Char"/>
    <w:basedOn w:val="DefaultParagraphFont"/>
    <w:link w:val="Figure"/>
    <w:rsid w:val="00FC7A66"/>
    <w:rPr>
      <w:rFonts w:eastAsia="Times New Roman"/>
    </w:rPr>
  </w:style>
  <w:style w:type="character" w:styleId="Hyperlink">
    <w:name w:val="Hyperlink"/>
    <w:basedOn w:val="DefaultParagraphFont"/>
    <w:uiPriority w:val="99"/>
    <w:unhideWhenUsed/>
    <w:rsid w:val="00354A32"/>
    <w:rPr>
      <w:color w:val="0000FF" w:themeColor="hyperlink"/>
      <w:u w:val="single"/>
    </w:rPr>
  </w:style>
  <w:style w:type="character" w:customStyle="1" w:styleId="TableChar">
    <w:name w:val="Table Char"/>
    <w:basedOn w:val="DefaultParagraphFont"/>
    <w:link w:val="Table"/>
    <w:rsid w:val="0079691C"/>
    <w:rPr>
      <w:rFonts w:eastAsia="Times New Roman"/>
      <w:sz w:val="24"/>
      <w:szCs w:val="24"/>
    </w:rPr>
  </w:style>
  <w:style w:type="character" w:styleId="UnresolvedMention">
    <w:name w:val="Unresolved Mention"/>
    <w:basedOn w:val="DefaultParagraphFont"/>
    <w:uiPriority w:val="99"/>
    <w:semiHidden/>
    <w:unhideWhenUsed/>
    <w:rsid w:val="00354A32"/>
    <w:rPr>
      <w:color w:val="605E5C"/>
      <w:shd w:val="clear" w:color="auto" w:fill="E1DFDD"/>
    </w:rPr>
  </w:style>
  <w:style w:type="table" w:styleId="GridTable1Light">
    <w:name w:val="Grid Table 1 Light"/>
    <w:basedOn w:val="TableNormal"/>
    <w:uiPriority w:val="46"/>
    <w:rsid w:val="0031243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3124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434"/>
    <w:pPr>
      <w:tabs>
        <w:tab w:val="center" w:pos="4680"/>
        <w:tab w:val="right" w:pos="9360"/>
      </w:tabs>
      <w:spacing w:line="240" w:lineRule="auto"/>
    </w:pPr>
  </w:style>
  <w:style w:type="character" w:customStyle="1" w:styleId="HeaderChar">
    <w:name w:val="Header Char"/>
    <w:basedOn w:val="DefaultParagraphFont"/>
    <w:link w:val="Header"/>
    <w:uiPriority w:val="99"/>
    <w:rsid w:val="00312434"/>
  </w:style>
  <w:style w:type="paragraph" w:styleId="Footer">
    <w:name w:val="footer"/>
    <w:basedOn w:val="Normal"/>
    <w:link w:val="FooterChar"/>
    <w:uiPriority w:val="99"/>
    <w:unhideWhenUsed/>
    <w:rsid w:val="00312434"/>
    <w:pPr>
      <w:tabs>
        <w:tab w:val="center" w:pos="4680"/>
        <w:tab w:val="right" w:pos="9360"/>
      </w:tabs>
      <w:spacing w:line="240" w:lineRule="auto"/>
    </w:pPr>
  </w:style>
  <w:style w:type="character" w:customStyle="1" w:styleId="FooterChar">
    <w:name w:val="Footer Char"/>
    <w:basedOn w:val="DefaultParagraphFont"/>
    <w:link w:val="Footer"/>
    <w:uiPriority w:val="99"/>
    <w:rsid w:val="00312434"/>
  </w:style>
  <w:style w:type="paragraph" w:styleId="NoSpacing">
    <w:name w:val="No Spacing"/>
    <w:link w:val="NoSpacingChar"/>
    <w:uiPriority w:val="1"/>
    <w:qFormat/>
    <w:rsid w:val="00312434"/>
    <w:pPr>
      <w:spacing w:line="240" w:lineRule="auto"/>
      <w:ind w:firstLine="0"/>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312434"/>
    <w:rPr>
      <w:rFonts w:asciiTheme="minorHAnsi" w:eastAsiaTheme="minorEastAsia" w:hAnsiTheme="minorHAnsi" w:cstheme="minorBidi"/>
      <w:lang w:val="en-US"/>
    </w:rPr>
  </w:style>
  <w:style w:type="paragraph" w:styleId="TOCHeading">
    <w:name w:val="TOC Heading"/>
    <w:basedOn w:val="Heading1"/>
    <w:next w:val="Normal"/>
    <w:uiPriority w:val="39"/>
    <w:unhideWhenUsed/>
    <w:qFormat/>
    <w:rsid w:val="001C26E4"/>
    <w:pPr>
      <w:spacing w:before="240" w:after="0" w:line="259" w:lineRule="auto"/>
      <w:ind w:firstLine="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79691C"/>
    <w:pPr>
      <w:tabs>
        <w:tab w:val="right" w:leader="dot" w:pos="9350"/>
      </w:tabs>
      <w:spacing w:after="100"/>
      <w:ind w:left="220" w:firstLine="770"/>
    </w:pPr>
  </w:style>
  <w:style w:type="paragraph" w:styleId="TOC3">
    <w:name w:val="toc 3"/>
    <w:basedOn w:val="Normal"/>
    <w:next w:val="Normal"/>
    <w:autoRedefine/>
    <w:uiPriority w:val="39"/>
    <w:unhideWhenUsed/>
    <w:rsid w:val="001C26E4"/>
    <w:pPr>
      <w:spacing w:after="100"/>
      <w:ind w:left="440"/>
    </w:pPr>
  </w:style>
  <w:style w:type="paragraph" w:styleId="TOC1">
    <w:name w:val="toc 1"/>
    <w:basedOn w:val="Normal"/>
    <w:next w:val="Normal"/>
    <w:autoRedefine/>
    <w:uiPriority w:val="39"/>
    <w:semiHidden/>
    <w:unhideWhenUsed/>
    <w:rsid w:val="001C26E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60410">
      <w:bodyDiv w:val="1"/>
      <w:marLeft w:val="0"/>
      <w:marRight w:val="0"/>
      <w:marTop w:val="0"/>
      <w:marBottom w:val="0"/>
      <w:divBdr>
        <w:top w:val="none" w:sz="0" w:space="0" w:color="auto"/>
        <w:left w:val="none" w:sz="0" w:space="0" w:color="auto"/>
        <w:bottom w:val="none" w:sz="0" w:space="0" w:color="auto"/>
        <w:right w:val="none" w:sz="0" w:space="0" w:color="auto"/>
      </w:divBdr>
    </w:div>
    <w:div w:id="1142816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s://doi.org/10.2753/JEI0021-3624480213" TargetMode="External"/><Relationship Id="rId39" Type="http://schemas.openxmlformats.org/officeDocument/2006/relationships/hyperlink" Target="https://doi.org/10.1016/j.apenergy.2018.02.143" TargetMode="External"/><Relationship Id="rId21" Type="http://schemas.openxmlformats.org/officeDocument/2006/relationships/footer" Target="footer2.xml"/><Relationship Id="rId34" Type="http://schemas.openxmlformats.org/officeDocument/2006/relationships/hyperlink" Target="https://www.qgis.org/" TargetMode="External"/><Relationship Id="rId42" Type="http://schemas.openxmlformats.org/officeDocument/2006/relationships/hyperlink" Target="https://www.eia.gov/state/?sid=CA" TargetMode="External"/><Relationship Id="rId47" Type="http://schemas.openxmlformats.org/officeDocument/2006/relationships/hyperlink" Target="https://www7.eere.energy.gov/seeaction/system/files/documents/middle_income.pdf" TargetMode="External"/><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dx.doi.org/10.1016/j.egyr.2016.01.003" TargetMode="Externa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emp.lbl.gov/sites/all/files/lbnl-1006406.pdf" TargetMode="External"/><Relationship Id="rId37" Type="http://schemas.openxmlformats.org/officeDocument/2006/relationships/hyperlink" Target="http://dx.doi.org/10.1016/j.enpol.2016.07.048" TargetMode="External"/><Relationship Id="rId40" Type="http://schemas.openxmlformats.org/officeDocument/2006/relationships/hyperlink" Target="https://doi.org/10.1016/j.apenergy.2018.02.143" TargetMode="External"/><Relationship Id="rId45" Type="http://schemas.openxmlformats.org/officeDocument/2006/relationships/hyperlink" Target="https://doi.org/10.1016/j.enpol.2019.01.020" TargetMode="External"/><Relationship Id="rId53" Type="http://schemas.openxmlformats.org/officeDocument/2006/relationships/header" Target="header6.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s://doi.org/10.1016/j.apenergy.2019.114307" TargetMode="External"/><Relationship Id="rId44" Type="http://schemas.openxmlformats.org/officeDocument/2006/relationships/hyperlink" Target="https://CRAN.R-project.org/package=tigris" TargetMode="External"/><Relationship Id="rId52"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s://doi.org/10.2753/JEI0021-3624480213" TargetMode="External"/><Relationship Id="rId30" Type="http://schemas.openxmlformats.org/officeDocument/2006/relationships/hyperlink" Target="https://doi.org/10.1016/j.apenergy.2019.114307" TargetMode="External"/><Relationship Id="rId35" Type="http://schemas.openxmlformats.org/officeDocument/2006/relationships/hyperlink" Target="https://doi.org/10.1080/13549839.2015.1136995" TargetMode="External"/><Relationship Id="rId43" Type="http://schemas.openxmlformats.org/officeDocument/2006/relationships/hyperlink" Target="https://catalog.data.gov/dataset/tiger-line-shapefile-2019-2010-nation-u-s-2010-census-5-digit-zip-code-tabulation-area-zcta5-na" TargetMode="External"/><Relationship Id="rId48" Type="http://schemas.openxmlformats.org/officeDocument/2006/relationships/hyperlink" Target="https://www7.eere.energy.gov/seeaction/system/files/documents/middle_income.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5.xml"/><Relationship Id="rId33" Type="http://schemas.openxmlformats.org/officeDocument/2006/relationships/hyperlink" Target="https://emp.lbl.gov/sites/all/files/lbnl-1006406.pdf" TargetMode="External"/><Relationship Id="rId38" Type="http://schemas.openxmlformats.org/officeDocument/2006/relationships/hyperlink" Target="http://dx.doi.org/10.1016/j.enpol.2016.07.048" TargetMode="External"/><Relationship Id="rId46" Type="http://schemas.openxmlformats.org/officeDocument/2006/relationships/hyperlink" Target="https://doi.org/10.1016/j.enpol.2019.01.020" TargetMode="External"/><Relationship Id="rId20" Type="http://schemas.openxmlformats.org/officeDocument/2006/relationships/footer" Target="footer1.xml"/><Relationship Id="rId41" Type="http://schemas.openxmlformats.org/officeDocument/2006/relationships/hyperlink" Target="https://www.researchgate.net/publication/335600764_A_MULTI-STATE_ANALYSIS_OF_EQUITY_IN_UTILITY-_SPONSORED_ENERGY_EFFICIENCY_INVESTMENTS_FOR_RESIDENTIAL_ELECTRIC_CUSTOMERS?enrichId=rgreq-b8409323a0dcfc3085fd5a3e6129661b-XXX&amp;enrichSource=Y292ZXJQYWdlOzMzNTYwMDc2NDtBUzo3OTkyNzgwNzk0MzA2NTZAMTU2NzU3NDE1MjY3NA%3D%3D&amp;el=1_x_2&amp;_esc=publicationCoverPdf" TargetMode="Externa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http://dx.doi.org/10.1016/j.egyr.2016.01.003" TargetMode="External"/><Relationship Id="rId36" Type="http://schemas.openxmlformats.org/officeDocument/2006/relationships/hyperlink" Target="https://doi.org/10.1080/13549839.2015.1136995"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Kristen Bush, Jessica Dunn, Sadia Gul, 
Mark T. Lozano, Leslie Nelson, Tobiah Steckel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315878-3100-4888-9729-CAEDCFF0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11097</Words>
  <Characters>63257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An Analysis of underserved customers in Energy Efficiency Programs authorized by the California Energy Commission</vt:lpstr>
    </vt:vector>
  </TitlesOfParts>
  <Company/>
  <LinksUpToDate>false</LinksUpToDate>
  <CharactersWithSpaces>74206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Residential underserved customers in California Investor-Owned Utility Programs</dc:title>
  <dc:subject>Prepared for: the CAEECC sub-Working Group on Underserved Customers</dc:subject>
  <dc:creator>Under the supervision of Prof. Alissa Kendall (amkendall@ucdavis.edu),                                            and with the Assistance of Dr. Hal Nelson</dc:creator>
  <cp:lastModifiedBy>Susan Rivo</cp:lastModifiedBy>
  <cp:revision>2</cp:revision>
  <cp:lastPrinted>2020-12-18T05:00:00Z</cp:lastPrinted>
  <dcterms:created xsi:type="dcterms:W3CDTF">2021-07-02T18:15:00Z</dcterms:created>
  <dcterms:modified xsi:type="dcterms:W3CDTF">2021-07-02T18:15:00Z</dcterms:modified>
</cp:coreProperties>
</file>