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13CC1EE4"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r w:rsidR="002D4A24" w:rsidRPr="005E04CC">
        <w:t>Authorization 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pPr>
            <w:pStyle w:val="TOCHeading"/>
          </w:pPr>
          <w:r>
            <w:t>Table of Contents</w:t>
          </w:r>
        </w:p>
        <w:p w14:paraId="7CD0E24F" w14:textId="0ED98EEF" w:rsidR="006068EE" w:rsidRDefault="006D6A24">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36821271" w:history="1">
            <w:r w:rsidR="006068EE" w:rsidRPr="0041244F">
              <w:rPr>
                <w:rStyle w:val="Hyperlink"/>
                <w:noProof/>
              </w:rPr>
              <w:t>Executive Summary Table</w:t>
            </w:r>
            <w:r w:rsidR="006068EE">
              <w:rPr>
                <w:noProof/>
                <w:webHidden/>
              </w:rPr>
              <w:tab/>
            </w:r>
            <w:r w:rsidR="006068EE">
              <w:rPr>
                <w:noProof/>
                <w:webHidden/>
              </w:rPr>
              <w:fldChar w:fldCharType="begin"/>
            </w:r>
            <w:r w:rsidR="006068EE">
              <w:rPr>
                <w:noProof/>
                <w:webHidden/>
              </w:rPr>
              <w:instrText xml:space="preserve"> PAGEREF _Toc36821271 \h </w:instrText>
            </w:r>
            <w:r w:rsidR="006068EE">
              <w:rPr>
                <w:noProof/>
                <w:webHidden/>
              </w:rPr>
            </w:r>
            <w:r w:rsidR="006068EE">
              <w:rPr>
                <w:noProof/>
                <w:webHidden/>
              </w:rPr>
              <w:fldChar w:fldCharType="separate"/>
            </w:r>
            <w:r w:rsidR="006068EE">
              <w:rPr>
                <w:noProof/>
                <w:webHidden/>
              </w:rPr>
              <w:t>4</w:t>
            </w:r>
            <w:r w:rsidR="006068EE">
              <w:rPr>
                <w:noProof/>
                <w:webHidden/>
              </w:rPr>
              <w:fldChar w:fldCharType="end"/>
            </w:r>
          </w:hyperlink>
        </w:p>
        <w:p w14:paraId="7486F82B" w14:textId="0E64343C" w:rsidR="006068EE" w:rsidRDefault="006068EE">
          <w:pPr>
            <w:pStyle w:val="TOC1"/>
            <w:rPr>
              <w:rFonts w:eastAsiaTheme="minorEastAsia" w:cstheme="minorBidi"/>
              <w:b w:val="0"/>
              <w:bCs w:val="0"/>
              <w:i w:val="0"/>
              <w:iCs w:val="0"/>
              <w:noProof/>
            </w:rPr>
          </w:pPr>
          <w:hyperlink w:anchor="_Toc36821272" w:history="1">
            <w:r w:rsidRPr="0041244F">
              <w:rPr>
                <w:rStyle w:val="Hyperlink"/>
                <w:noProof/>
              </w:rPr>
              <w:t>1.0</w:t>
            </w:r>
            <w:r>
              <w:rPr>
                <w:rFonts w:eastAsiaTheme="minorEastAsia" w:cstheme="minorBidi"/>
                <w:b w:val="0"/>
                <w:bCs w:val="0"/>
                <w:i w:val="0"/>
                <w:iCs w:val="0"/>
                <w:noProof/>
              </w:rPr>
              <w:tab/>
            </w:r>
            <w:r w:rsidRPr="0041244F">
              <w:rPr>
                <w:rStyle w:val="Hyperlink"/>
                <w:noProof/>
              </w:rPr>
              <w:t>Background and Process</w:t>
            </w:r>
            <w:r>
              <w:rPr>
                <w:noProof/>
                <w:webHidden/>
              </w:rPr>
              <w:tab/>
            </w:r>
            <w:r>
              <w:rPr>
                <w:noProof/>
                <w:webHidden/>
              </w:rPr>
              <w:fldChar w:fldCharType="begin"/>
            </w:r>
            <w:r>
              <w:rPr>
                <w:noProof/>
                <w:webHidden/>
              </w:rPr>
              <w:instrText xml:space="preserve"> PAGEREF _Toc36821272 \h </w:instrText>
            </w:r>
            <w:r>
              <w:rPr>
                <w:noProof/>
                <w:webHidden/>
              </w:rPr>
            </w:r>
            <w:r>
              <w:rPr>
                <w:noProof/>
                <w:webHidden/>
              </w:rPr>
              <w:fldChar w:fldCharType="separate"/>
            </w:r>
            <w:r>
              <w:rPr>
                <w:noProof/>
                <w:webHidden/>
              </w:rPr>
              <w:t>4</w:t>
            </w:r>
            <w:r>
              <w:rPr>
                <w:noProof/>
                <w:webHidden/>
              </w:rPr>
              <w:fldChar w:fldCharType="end"/>
            </w:r>
          </w:hyperlink>
        </w:p>
        <w:p w14:paraId="78EB730B" w14:textId="55075E54" w:rsidR="006068EE" w:rsidRDefault="006068EE">
          <w:pPr>
            <w:pStyle w:val="TOC1"/>
            <w:rPr>
              <w:rFonts w:eastAsiaTheme="minorEastAsia" w:cstheme="minorBidi"/>
              <w:b w:val="0"/>
              <w:bCs w:val="0"/>
              <w:i w:val="0"/>
              <w:iCs w:val="0"/>
              <w:noProof/>
            </w:rPr>
          </w:pPr>
          <w:hyperlink w:anchor="_Toc36821273" w:history="1">
            <w:r w:rsidRPr="0041244F">
              <w:rPr>
                <w:rStyle w:val="Hyperlink"/>
                <w:noProof/>
              </w:rPr>
              <w:t>2.0</w:t>
            </w:r>
            <w:r>
              <w:rPr>
                <w:rFonts w:eastAsiaTheme="minorEastAsia" w:cstheme="minorBidi"/>
                <w:b w:val="0"/>
                <w:bCs w:val="0"/>
                <w:i w:val="0"/>
                <w:iCs w:val="0"/>
                <w:noProof/>
              </w:rPr>
              <w:tab/>
            </w:r>
            <w:r w:rsidRPr="0041244F">
              <w:rPr>
                <w:rStyle w:val="Hyperlink"/>
                <w:noProof/>
              </w:rPr>
              <w:t>Proposal Overview</w:t>
            </w:r>
            <w:r>
              <w:rPr>
                <w:noProof/>
                <w:webHidden/>
              </w:rPr>
              <w:tab/>
            </w:r>
            <w:r>
              <w:rPr>
                <w:noProof/>
                <w:webHidden/>
              </w:rPr>
              <w:fldChar w:fldCharType="begin"/>
            </w:r>
            <w:r>
              <w:rPr>
                <w:noProof/>
                <w:webHidden/>
              </w:rPr>
              <w:instrText xml:space="preserve"> PAGEREF _Toc36821273 \h </w:instrText>
            </w:r>
            <w:r>
              <w:rPr>
                <w:noProof/>
                <w:webHidden/>
              </w:rPr>
            </w:r>
            <w:r>
              <w:rPr>
                <w:noProof/>
                <w:webHidden/>
              </w:rPr>
              <w:fldChar w:fldCharType="separate"/>
            </w:r>
            <w:r>
              <w:rPr>
                <w:noProof/>
                <w:webHidden/>
              </w:rPr>
              <w:t>5</w:t>
            </w:r>
            <w:r>
              <w:rPr>
                <w:noProof/>
                <w:webHidden/>
              </w:rPr>
              <w:fldChar w:fldCharType="end"/>
            </w:r>
          </w:hyperlink>
        </w:p>
        <w:p w14:paraId="7BA95CB6" w14:textId="5D1FC9E3" w:rsidR="006068EE" w:rsidRDefault="006068EE">
          <w:pPr>
            <w:pStyle w:val="TOC1"/>
            <w:rPr>
              <w:rFonts w:eastAsiaTheme="minorEastAsia" w:cstheme="minorBidi"/>
              <w:b w:val="0"/>
              <w:bCs w:val="0"/>
              <w:i w:val="0"/>
              <w:iCs w:val="0"/>
              <w:noProof/>
            </w:rPr>
          </w:pPr>
          <w:hyperlink w:anchor="_Toc36821274" w:history="1">
            <w:r w:rsidRPr="0041244F">
              <w:rPr>
                <w:rStyle w:val="Hyperlink"/>
                <w:noProof/>
              </w:rPr>
              <w:t>3.0</w:t>
            </w:r>
            <w:r>
              <w:rPr>
                <w:rFonts w:eastAsiaTheme="minorEastAsia" w:cstheme="minorBidi"/>
                <w:b w:val="0"/>
                <w:bCs w:val="0"/>
                <w:i w:val="0"/>
                <w:iCs w:val="0"/>
                <w:noProof/>
              </w:rPr>
              <w:tab/>
            </w:r>
            <w:r w:rsidRPr="0041244F">
              <w:rPr>
                <w:rStyle w:val="Hyperlink"/>
                <w:noProof/>
              </w:rPr>
              <w:t>Objectives and Benefits</w:t>
            </w:r>
            <w:r>
              <w:rPr>
                <w:noProof/>
                <w:webHidden/>
              </w:rPr>
              <w:tab/>
            </w:r>
            <w:r>
              <w:rPr>
                <w:noProof/>
                <w:webHidden/>
              </w:rPr>
              <w:fldChar w:fldCharType="begin"/>
            </w:r>
            <w:r>
              <w:rPr>
                <w:noProof/>
                <w:webHidden/>
              </w:rPr>
              <w:instrText xml:space="preserve"> PAGEREF _Toc36821274 \h </w:instrText>
            </w:r>
            <w:r>
              <w:rPr>
                <w:noProof/>
                <w:webHidden/>
              </w:rPr>
            </w:r>
            <w:r>
              <w:rPr>
                <w:noProof/>
                <w:webHidden/>
              </w:rPr>
              <w:fldChar w:fldCharType="separate"/>
            </w:r>
            <w:r>
              <w:rPr>
                <w:noProof/>
                <w:webHidden/>
              </w:rPr>
              <w:t>6</w:t>
            </w:r>
            <w:r>
              <w:rPr>
                <w:noProof/>
                <w:webHidden/>
              </w:rPr>
              <w:fldChar w:fldCharType="end"/>
            </w:r>
          </w:hyperlink>
        </w:p>
        <w:p w14:paraId="2B56ABBA" w14:textId="0534FB5C" w:rsidR="006068EE" w:rsidRDefault="006068EE">
          <w:pPr>
            <w:pStyle w:val="TOC1"/>
            <w:rPr>
              <w:rFonts w:eastAsiaTheme="minorEastAsia" w:cstheme="minorBidi"/>
              <w:b w:val="0"/>
              <w:bCs w:val="0"/>
              <w:i w:val="0"/>
              <w:iCs w:val="0"/>
              <w:noProof/>
            </w:rPr>
          </w:pPr>
          <w:hyperlink w:anchor="_Toc36821275" w:history="1">
            <w:r w:rsidRPr="0041244F">
              <w:rPr>
                <w:rStyle w:val="Hyperlink"/>
                <w:noProof/>
              </w:rPr>
              <w:t>4.0</w:t>
            </w:r>
            <w:r>
              <w:rPr>
                <w:rFonts w:eastAsiaTheme="minorEastAsia" w:cstheme="minorBidi"/>
                <w:b w:val="0"/>
                <w:bCs w:val="0"/>
                <w:i w:val="0"/>
                <w:iCs w:val="0"/>
                <w:noProof/>
              </w:rPr>
              <w:tab/>
            </w:r>
            <w:r w:rsidRPr="0041244F">
              <w:rPr>
                <w:rStyle w:val="Hyperlink"/>
                <w:noProof/>
              </w:rPr>
              <w:t>Portfolio Review and Oversight</w:t>
            </w:r>
            <w:r>
              <w:rPr>
                <w:noProof/>
                <w:webHidden/>
              </w:rPr>
              <w:tab/>
            </w:r>
            <w:r>
              <w:rPr>
                <w:noProof/>
                <w:webHidden/>
              </w:rPr>
              <w:fldChar w:fldCharType="begin"/>
            </w:r>
            <w:r>
              <w:rPr>
                <w:noProof/>
                <w:webHidden/>
              </w:rPr>
              <w:instrText xml:space="preserve"> PAGEREF _Toc36821275 \h </w:instrText>
            </w:r>
            <w:r>
              <w:rPr>
                <w:noProof/>
                <w:webHidden/>
              </w:rPr>
            </w:r>
            <w:r>
              <w:rPr>
                <w:noProof/>
                <w:webHidden/>
              </w:rPr>
              <w:fldChar w:fldCharType="separate"/>
            </w:r>
            <w:r>
              <w:rPr>
                <w:noProof/>
                <w:webHidden/>
              </w:rPr>
              <w:t>6</w:t>
            </w:r>
            <w:r>
              <w:rPr>
                <w:noProof/>
                <w:webHidden/>
              </w:rPr>
              <w:fldChar w:fldCharType="end"/>
            </w:r>
          </w:hyperlink>
        </w:p>
        <w:p w14:paraId="3706D0EB" w14:textId="3BE4243F" w:rsidR="006068EE" w:rsidRDefault="006068EE">
          <w:pPr>
            <w:pStyle w:val="TOC2"/>
            <w:tabs>
              <w:tab w:val="left" w:pos="880"/>
              <w:tab w:val="right" w:leader="dot" w:pos="9350"/>
            </w:tabs>
            <w:rPr>
              <w:rFonts w:eastAsiaTheme="minorEastAsia" w:cstheme="minorBidi"/>
              <w:b w:val="0"/>
              <w:bCs w:val="0"/>
              <w:noProof/>
              <w:sz w:val="24"/>
              <w:szCs w:val="24"/>
            </w:rPr>
          </w:pPr>
          <w:hyperlink w:anchor="_Toc36821276" w:history="1">
            <w:r w:rsidRPr="0041244F">
              <w:rPr>
                <w:rStyle w:val="Hyperlink"/>
                <w:noProof/>
              </w:rPr>
              <w:t>4.1</w:t>
            </w:r>
            <w:r>
              <w:rPr>
                <w:rFonts w:eastAsiaTheme="minorEastAsia" w:cstheme="minorBidi"/>
                <w:b w:val="0"/>
                <w:bCs w:val="0"/>
                <w:noProof/>
                <w:sz w:val="24"/>
                <w:szCs w:val="24"/>
              </w:rPr>
              <w:tab/>
            </w:r>
            <w:r w:rsidRPr="0041244F">
              <w:rPr>
                <w:rStyle w:val="Hyperlink"/>
                <w:noProof/>
              </w:rPr>
              <w:t>EE Application</w:t>
            </w:r>
            <w:r>
              <w:rPr>
                <w:noProof/>
                <w:webHidden/>
              </w:rPr>
              <w:tab/>
            </w:r>
            <w:r>
              <w:rPr>
                <w:noProof/>
                <w:webHidden/>
              </w:rPr>
              <w:fldChar w:fldCharType="begin"/>
            </w:r>
            <w:r>
              <w:rPr>
                <w:noProof/>
                <w:webHidden/>
              </w:rPr>
              <w:instrText xml:space="preserve"> PAGEREF _Toc36821276 \h </w:instrText>
            </w:r>
            <w:r>
              <w:rPr>
                <w:noProof/>
                <w:webHidden/>
              </w:rPr>
            </w:r>
            <w:r>
              <w:rPr>
                <w:noProof/>
                <w:webHidden/>
              </w:rPr>
              <w:fldChar w:fldCharType="separate"/>
            </w:r>
            <w:r>
              <w:rPr>
                <w:noProof/>
                <w:webHidden/>
              </w:rPr>
              <w:t>6</w:t>
            </w:r>
            <w:r>
              <w:rPr>
                <w:noProof/>
                <w:webHidden/>
              </w:rPr>
              <w:fldChar w:fldCharType="end"/>
            </w:r>
          </w:hyperlink>
        </w:p>
        <w:p w14:paraId="1B8992C0" w14:textId="4ECA50EE" w:rsidR="006068EE" w:rsidRDefault="006068EE">
          <w:pPr>
            <w:pStyle w:val="TOC2"/>
            <w:tabs>
              <w:tab w:val="left" w:pos="880"/>
              <w:tab w:val="right" w:leader="dot" w:pos="9350"/>
            </w:tabs>
            <w:rPr>
              <w:rFonts w:eastAsiaTheme="minorEastAsia" w:cstheme="minorBidi"/>
              <w:b w:val="0"/>
              <w:bCs w:val="0"/>
              <w:noProof/>
              <w:sz w:val="24"/>
              <w:szCs w:val="24"/>
            </w:rPr>
          </w:pPr>
          <w:hyperlink w:anchor="_Toc36821277" w:history="1">
            <w:r w:rsidRPr="0041244F">
              <w:rPr>
                <w:rStyle w:val="Hyperlink"/>
                <w:noProof/>
              </w:rPr>
              <w:t>4.2</w:t>
            </w:r>
            <w:r>
              <w:rPr>
                <w:rFonts w:eastAsiaTheme="minorEastAsia" w:cstheme="minorBidi"/>
                <w:b w:val="0"/>
                <w:bCs w:val="0"/>
                <w:noProof/>
                <w:sz w:val="24"/>
                <w:szCs w:val="24"/>
              </w:rPr>
              <w:tab/>
            </w:r>
            <w:r w:rsidRPr="0041244F">
              <w:rPr>
                <w:rStyle w:val="Hyperlink"/>
                <w:noProof/>
              </w:rPr>
              <w:t>Guidance Decision</w:t>
            </w:r>
            <w:r>
              <w:rPr>
                <w:noProof/>
                <w:webHidden/>
              </w:rPr>
              <w:tab/>
            </w:r>
            <w:r>
              <w:rPr>
                <w:noProof/>
                <w:webHidden/>
              </w:rPr>
              <w:fldChar w:fldCharType="begin"/>
            </w:r>
            <w:r>
              <w:rPr>
                <w:noProof/>
                <w:webHidden/>
              </w:rPr>
              <w:instrText xml:space="preserve"> PAGEREF _Toc36821277 \h </w:instrText>
            </w:r>
            <w:r>
              <w:rPr>
                <w:noProof/>
                <w:webHidden/>
              </w:rPr>
            </w:r>
            <w:r>
              <w:rPr>
                <w:noProof/>
                <w:webHidden/>
              </w:rPr>
              <w:fldChar w:fldCharType="separate"/>
            </w:r>
            <w:r>
              <w:rPr>
                <w:noProof/>
                <w:webHidden/>
              </w:rPr>
              <w:t>7</w:t>
            </w:r>
            <w:r>
              <w:rPr>
                <w:noProof/>
                <w:webHidden/>
              </w:rPr>
              <w:fldChar w:fldCharType="end"/>
            </w:r>
          </w:hyperlink>
        </w:p>
        <w:p w14:paraId="07CF9F41" w14:textId="261A8A2C" w:rsidR="006068EE" w:rsidRDefault="006068EE">
          <w:pPr>
            <w:pStyle w:val="TOC2"/>
            <w:tabs>
              <w:tab w:val="left" w:pos="880"/>
              <w:tab w:val="right" w:leader="dot" w:pos="9350"/>
            </w:tabs>
            <w:rPr>
              <w:rFonts w:eastAsiaTheme="minorEastAsia" w:cstheme="minorBidi"/>
              <w:b w:val="0"/>
              <w:bCs w:val="0"/>
              <w:noProof/>
              <w:sz w:val="24"/>
              <w:szCs w:val="24"/>
            </w:rPr>
          </w:pPr>
          <w:hyperlink w:anchor="_Toc36821278" w:history="1">
            <w:r w:rsidRPr="0041244F">
              <w:rPr>
                <w:rStyle w:val="Hyperlink"/>
                <w:noProof/>
              </w:rPr>
              <w:t>4.3</w:t>
            </w:r>
            <w:r>
              <w:rPr>
                <w:rFonts w:eastAsiaTheme="minorEastAsia" w:cstheme="minorBidi"/>
                <w:b w:val="0"/>
                <w:bCs w:val="0"/>
                <w:noProof/>
                <w:sz w:val="24"/>
                <w:szCs w:val="24"/>
              </w:rPr>
              <w:tab/>
            </w:r>
            <w:r w:rsidRPr="0041244F">
              <w:rPr>
                <w:rStyle w:val="Hyperlink"/>
                <w:noProof/>
              </w:rPr>
              <w:t>Annual Report</w:t>
            </w:r>
            <w:r>
              <w:rPr>
                <w:noProof/>
                <w:webHidden/>
              </w:rPr>
              <w:tab/>
            </w:r>
            <w:r>
              <w:rPr>
                <w:noProof/>
                <w:webHidden/>
              </w:rPr>
              <w:fldChar w:fldCharType="begin"/>
            </w:r>
            <w:r>
              <w:rPr>
                <w:noProof/>
                <w:webHidden/>
              </w:rPr>
              <w:instrText xml:space="preserve"> PAGEREF _Toc36821278 \h </w:instrText>
            </w:r>
            <w:r>
              <w:rPr>
                <w:noProof/>
                <w:webHidden/>
              </w:rPr>
            </w:r>
            <w:r>
              <w:rPr>
                <w:noProof/>
                <w:webHidden/>
              </w:rPr>
              <w:fldChar w:fldCharType="separate"/>
            </w:r>
            <w:r>
              <w:rPr>
                <w:noProof/>
                <w:webHidden/>
              </w:rPr>
              <w:t>7</w:t>
            </w:r>
            <w:r>
              <w:rPr>
                <w:noProof/>
                <w:webHidden/>
              </w:rPr>
              <w:fldChar w:fldCharType="end"/>
            </w:r>
          </w:hyperlink>
        </w:p>
        <w:p w14:paraId="431D2960" w14:textId="2B87C492" w:rsidR="006068EE" w:rsidRDefault="006068EE">
          <w:pPr>
            <w:pStyle w:val="TOC2"/>
            <w:tabs>
              <w:tab w:val="left" w:pos="880"/>
              <w:tab w:val="right" w:leader="dot" w:pos="9350"/>
            </w:tabs>
            <w:rPr>
              <w:rFonts w:eastAsiaTheme="minorEastAsia" w:cstheme="minorBidi"/>
              <w:b w:val="0"/>
              <w:bCs w:val="0"/>
              <w:noProof/>
              <w:sz w:val="24"/>
              <w:szCs w:val="24"/>
            </w:rPr>
          </w:pPr>
          <w:hyperlink w:anchor="_Toc36821279" w:history="1">
            <w:r w:rsidRPr="0041244F">
              <w:rPr>
                <w:rStyle w:val="Hyperlink"/>
                <w:noProof/>
              </w:rPr>
              <w:t>4.4</w:t>
            </w:r>
            <w:r>
              <w:rPr>
                <w:rFonts w:eastAsiaTheme="minorEastAsia" w:cstheme="minorBidi"/>
                <w:b w:val="0"/>
                <w:bCs w:val="0"/>
                <w:noProof/>
                <w:sz w:val="24"/>
                <w:szCs w:val="24"/>
              </w:rPr>
              <w:tab/>
            </w:r>
            <w:r w:rsidRPr="0041244F">
              <w:rPr>
                <w:rStyle w:val="Hyperlink"/>
                <w:noProof/>
              </w:rPr>
              <w:t xml:space="preserve"> Interim Trigger-Based Filings</w:t>
            </w:r>
            <w:r>
              <w:rPr>
                <w:noProof/>
                <w:webHidden/>
              </w:rPr>
              <w:tab/>
            </w:r>
            <w:r>
              <w:rPr>
                <w:noProof/>
                <w:webHidden/>
              </w:rPr>
              <w:fldChar w:fldCharType="begin"/>
            </w:r>
            <w:r>
              <w:rPr>
                <w:noProof/>
                <w:webHidden/>
              </w:rPr>
              <w:instrText xml:space="preserve"> PAGEREF _Toc36821279 \h </w:instrText>
            </w:r>
            <w:r>
              <w:rPr>
                <w:noProof/>
                <w:webHidden/>
              </w:rPr>
            </w:r>
            <w:r>
              <w:rPr>
                <w:noProof/>
                <w:webHidden/>
              </w:rPr>
              <w:fldChar w:fldCharType="separate"/>
            </w:r>
            <w:r>
              <w:rPr>
                <w:noProof/>
                <w:webHidden/>
              </w:rPr>
              <w:t>8</w:t>
            </w:r>
            <w:r>
              <w:rPr>
                <w:noProof/>
                <w:webHidden/>
              </w:rPr>
              <w:fldChar w:fldCharType="end"/>
            </w:r>
          </w:hyperlink>
        </w:p>
        <w:p w14:paraId="50C91A85" w14:textId="53ABD26C" w:rsidR="006068EE" w:rsidRDefault="006068EE">
          <w:pPr>
            <w:pStyle w:val="TOC1"/>
            <w:rPr>
              <w:rFonts w:eastAsiaTheme="minorEastAsia" w:cstheme="minorBidi"/>
              <w:b w:val="0"/>
              <w:bCs w:val="0"/>
              <w:i w:val="0"/>
              <w:iCs w:val="0"/>
              <w:noProof/>
            </w:rPr>
          </w:pPr>
          <w:hyperlink w:anchor="_Toc36821280" w:history="1">
            <w:r w:rsidRPr="0041244F">
              <w:rPr>
                <w:rStyle w:val="Hyperlink"/>
                <w:noProof/>
              </w:rPr>
              <w:t>5.0</w:t>
            </w:r>
            <w:r>
              <w:rPr>
                <w:rFonts w:eastAsiaTheme="minorEastAsia" w:cstheme="minorBidi"/>
                <w:b w:val="0"/>
                <w:bCs w:val="0"/>
                <w:i w:val="0"/>
                <w:iCs w:val="0"/>
                <w:noProof/>
              </w:rPr>
              <w:tab/>
            </w:r>
            <w:r w:rsidRPr="0041244F">
              <w:rPr>
                <w:rStyle w:val="Hyperlink"/>
                <w:noProof/>
              </w:rPr>
              <w:t>Application Structure and Contents</w:t>
            </w:r>
            <w:r>
              <w:rPr>
                <w:noProof/>
                <w:webHidden/>
              </w:rPr>
              <w:tab/>
            </w:r>
            <w:r>
              <w:rPr>
                <w:noProof/>
                <w:webHidden/>
              </w:rPr>
              <w:fldChar w:fldCharType="begin"/>
            </w:r>
            <w:r>
              <w:rPr>
                <w:noProof/>
                <w:webHidden/>
              </w:rPr>
              <w:instrText xml:space="preserve"> PAGEREF _Toc36821280 \h </w:instrText>
            </w:r>
            <w:r>
              <w:rPr>
                <w:noProof/>
                <w:webHidden/>
              </w:rPr>
            </w:r>
            <w:r>
              <w:rPr>
                <w:noProof/>
                <w:webHidden/>
              </w:rPr>
              <w:fldChar w:fldCharType="separate"/>
            </w:r>
            <w:r>
              <w:rPr>
                <w:noProof/>
                <w:webHidden/>
              </w:rPr>
              <w:t>8</w:t>
            </w:r>
            <w:r>
              <w:rPr>
                <w:noProof/>
                <w:webHidden/>
              </w:rPr>
              <w:fldChar w:fldCharType="end"/>
            </w:r>
          </w:hyperlink>
        </w:p>
        <w:p w14:paraId="4E0B4791" w14:textId="0085B8FC"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1" w:history="1">
            <w:r w:rsidRPr="0041244F">
              <w:rPr>
                <w:rStyle w:val="Hyperlink"/>
                <w:noProof/>
              </w:rPr>
              <w:t>5.1</w:t>
            </w:r>
            <w:r>
              <w:rPr>
                <w:rFonts w:eastAsiaTheme="minorEastAsia" w:cstheme="minorBidi"/>
                <w:b w:val="0"/>
                <w:bCs w:val="0"/>
                <w:noProof/>
                <w:sz w:val="24"/>
                <w:szCs w:val="24"/>
              </w:rPr>
              <w:tab/>
            </w:r>
            <w:r w:rsidRPr="0041244F">
              <w:rPr>
                <w:rStyle w:val="Hyperlink"/>
                <w:noProof/>
              </w:rPr>
              <w:t>Portfolio Plan</w:t>
            </w:r>
            <w:r>
              <w:rPr>
                <w:noProof/>
                <w:webHidden/>
              </w:rPr>
              <w:tab/>
            </w:r>
            <w:r>
              <w:rPr>
                <w:noProof/>
                <w:webHidden/>
              </w:rPr>
              <w:fldChar w:fldCharType="begin"/>
            </w:r>
            <w:r>
              <w:rPr>
                <w:noProof/>
                <w:webHidden/>
              </w:rPr>
              <w:instrText xml:space="preserve"> PAGEREF _Toc36821281 \h </w:instrText>
            </w:r>
            <w:r>
              <w:rPr>
                <w:noProof/>
                <w:webHidden/>
              </w:rPr>
            </w:r>
            <w:r>
              <w:rPr>
                <w:noProof/>
                <w:webHidden/>
              </w:rPr>
              <w:fldChar w:fldCharType="separate"/>
            </w:r>
            <w:r>
              <w:rPr>
                <w:noProof/>
                <w:webHidden/>
              </w:rPr>
              <w:t>8</w:t>
            </w:r>
            <w:r>
              <w:rPr>
                <w:noProof/>
                <w:webHidden/>
              </w:rPr>
              <w:fldChar w:fldCharType="end"/>
            </w:r>
          </w:hyperlink>
        </w:p>
        <w:p w14:paraId="21C56B0E" w14:textId="2BB3C013"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2" w:history="1">
            <w:r w:rsidRPr="0041244F">
              <w:rPr>
                <w:rStyle w:val="Hyperlink"/>
                <w:noProof/>
              </w:rPr>
              <w:t>5.2</w:t>
            </w:r>
            <w:r>
              <w:rPr>
                <w:rFonts w:eastAsiaTheme="minorEastAsia" w:cstheme="minorBidi"/>
                <w:b w:val="0"/>
                <w:bCs w:val="0"/>
                <w:noProof/>
                <w:sz w:val="24"/>
                <w:szCs w:val="24"/>
              </w:rPr>
              <w:tab/>
            </w:r>
            <w:r w:rsidRPr="0041244F">
              <w:rPr>
                <w:rStyle w:val="Hyperlink"/>
                <w:noProof/>
              </w:rPr>
              <w:t>Budget and Cost-effectiveness Showing</w:t>
            </w:r>
            <w:r>
              <w:rPr>
                <w:noProof/>
                <w:webHidden/>
              </w:rPr>
              <w:tab/>
            </w:r>
            <w:r>
              <w:rPr>
                <w:noProof/>
                <w:webHidden/>
              </w:rPr>
              <w:fldChar w:fldCharType="begin"/>
            </w:r>
            <w:r>
              <w:rPr>
                <w:noProof/>
                <w:webHidden/>
              </w:rPr>
              <w:instrText xml:space="preserve"> PAGEREF _Toc36821282 \h </w:instrText>
            </w:r>
            <w:r>
              <w:rPr>
                <w:noProof/>
                <w:webHidden/>
              </w:rPr>
            </w:r>
            <w:r>
              <w:rPr>
                <w:noProof/>
                <w:webHidden/>
              </w:rPr>
              <w:fldChar w:fldCharType="separate"/>
            </w:r>
            <w:r>
              <w:rPr>
                <w:noProof/>
                <w:webHidden/>
              </w:rPr>
              <w:t>9</w:t>
            </w:r>
            <w:r>
              <w:rPr>
                <w:noProof/>
                <w:webHidden/>
              </w:rPr>
              <w:fldChar w:fldCharType="end"/>
            </w:r>
          </w:hyperlink>
        </w:p>
        <w:p w14:paraId="2DA8C8B6" w14:textId="552DC5D2" w:rsidR="006068EE" w:rsidRDefault="006068EE">
          <w:pPr>
            <w:pStyle w:val="TOC1"/>
            <w:rPr>
              <w:rFonts w:eastAsiaTheme="minorEastAsia" w:cstheme="minorBidi"/>
              <w:b w:val="0"/>
              <w:bCs w:val="0"/>
              <w:i w:val="0"/>
              <w:iCs w:val="0"/>
              <w:noProof/>
            </w:rPr>
          </w:pPr>
          <w:hyperlink w:anchor="_Toc36821283" w:history="1">
            <w:r w:rsidRPr="0041244F">
              <w:rPr>
                <w:rStyle w:val="Hyperlink"/>
                <w:noProof/>
              </w:rPr>
              <w:t>6.0</w:t>
            </w:r>
            <w:r>
              <w:rPr>
                <w:rFonts w:eastAsiaTheme="minorEastAsia" w:cstheme="minorBidi"/>
                <w:b w:val="0"/>
                <w:bCs w:val="0"/>
                <w:i w:val="0"/>
                <w:iCs w:val="0"/>
                <w:noProof/>
              </w:rPr>
              <w:tab/>
            </w:r>
            <w:r w:rsidRPr="0041244F">
              <w:rPr>
                <w:rStyle w:val="Hyperlink"/>
                <w:noProof/>
              </w:rPr>
              <w:t>Potential and Goals, Avoided Costs, and Technical Inputs Framework</w:t>
            </w:r>
            <w:r>
              <w:rPr>
                <w:noProof/>
                <w:webHidden/>
              </w:rPr>
              <w:tab/>
            </w:r>
            <w:r>
              <w:rPr>
                <w:noProof/>
                <w:webHidden/>
              </w:rPr>
              <w:fldChar w:fldCharType="begin"/>
            </w:r>
            <w:r>
              <w:rPr>
                <w:noProof/>
                <w:webHidden/>
              </w:rPr>
              <w:instrText xml:space="preserve"> PAGEREF _Toc36821283 \h </w:instrText>
            </w:r>
            <w:r>
              <w:rPr>
                <w:noProof/>
                <w:webHidden/>
              </w:rPr>
            </w:r>
            <w:r>
              <w:rPr>
                <w:noProof/>
                <w:webHidden/>
              </w:rPr>
              <w:fldChar w:fldCharType="separate"/>
            </w:r>
            <w:r>
              <w:rPr>
                <w:noProof/>
                <w:webHidden/>
              </w:rPr>
              <w:t>10</w:t>
            </w:r>
            <w:r>
              <w:rPr>
                <w:noProof/>
                <w:webHidden/>
              </w:rPr>
              <w:fldChar w:fldCharType="end"/>
            </w:r>
          </w:hyperlink>
        </w:p>
        <w:p w14:paraId="3F28B2AD" w14:textId="13C09EAE"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4" w:history="1">
            <w:r w:rsidRPr="0041244F">
              <w:rPr>
                <w:rStyle w:val="Hyperlink"/>
                <w:noProof/>
              </w:rPr>
              <w:t>6.1</w:t>
            </w:r>
            <w:r>
              <w:rPr>
                <w:rFonts w:eastAsiaTheme="minorEastAsia" w:cstheme="minorBidi"/>
                <w:b w:val="0"/>
                <w:bCs w:val="0"/>
                <w:noProof/>
                <w:sz w:val="24"/>
                <w:szCs w:val="24"/>
              </w:rPr>
              <w:tab/>
            </w:r>
            <w:r w:rsidRPr="0041244F">
              <w:rPr>
                <w:rStyle w:val="Hyperlink"/>
                <w:noProof/>
              </w:rPr>
              <w:t>Biennial Updates</w:t>
            </w:r>
            <w:r>
              <w:rPr>
                <w:noProof/>
                <w:webHidden/>
              </w:rPr>
              <w:tab/>
            </w:r>
            <w:r>
              <w:rPr>
                <w:noProof/>
                <w:webHidden/>
              </w:rPr>
              <w:fldChar w:fldCharType="begin"/>
            </w:r>
            <w:r>
              <w:rPr>
                <w:noProof/>
                <w:webHidden/>
              </w:rPr>
              <w:instrText xml:space="preserve"> PAGEREF _Toc36821284 \h </w:instrText>
            </w:r>
            <w:r>
              <w:rPr>
                <w:noProof/>
                <w:webHidden/>
              </w:rPr>
            </w:r>
            <w:r>
              <w:rPr>
                <w:noProof/>
                <w:webHidden/>
              </w:rPr>
              <w:fldChar w:fldCharType="separate"/>
            </w:r>
            <w:r>
              <w:rPr>
                <w:noProof/>
                <w:webHidden/>
              </w:rPr>
              <w:t>12</w:t>
            </w:r>
            <w:r>
              <w:rPr>
                <w:noProof/>
                <w:webHidden/>
              </w:rPr>
              <w:fldChar w:fldCharType="end"/>
            </w:r>
          </w:hyperlink>
        </w:p>
        <w:p w14:paraId="175B7868" w14:textId="7FD59FDA"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5" w:history="1">
            <w:r w:rsidRPr="0041244F">
              <w:rPr>
                <w:rStyle w:val="Hyperlink"/>
                <w:noProof/>
              </w:rPr>
              <w:t>6.2</w:t>
            </w:r>
            <w:r>
              <w:rPr>
                <w:rFonts w:eastAsiaTheme="minorEastAsia" w:cstheme="minorBidi"/>
                <w:b w:val="0"/>
                <w:bCs w:val="0"/>
                <w:noProof/>
                <w:sz w:val="24"/>
                <w:szCs w:val="24"/>
              </w:rPr>
              <w:tab/>
            </w:r>
            <w:r w:rsidRPr="0041244F">
              <w:rPr>
                <w:rStyle w:val="Hyperlink"/>
                <w:noProof/>
              </w:rPr>
              <w:t>Adjustments to Changing Conditions</w:t>
            </w:r>
            <w:r>
              <w:rPr>
                <w:noProof/>
                <w:webHidden/>
              </w:rPr>
              <w:tab/>
            </w:r>
            <w:r>
              <w:rPr>
                <w:noProof/>
                <w:webHidden/>
              </w:rPr>
              <w:fldChar w:fldCharType="begin"/>
            </w:r>
            <w:r>
              <w:rPr>
                <w:noProof/>
                <w:webHidden/>
              </w:rPr>
              <w:instrText xml:space="preserve"> PAGEREF _Toc36821285 \h </w:instrText>
            </w:r>
            <w:r>
              <w:rPr>
                <w:noProof/>
                <w:webHidden/>
              </w:rPr>
            </w:r>
            <w:r>
              <w:rPr>
                <w:noProof/>
                <w:webHidden/>
              </w:rPr>
              <w:fldChar w:fldCharType="separate"/>
            </w:r>
            <w:r>
              <w:rPr>
                <w:noProof/>
                <w:webHidden/>
              </w:rPr>
              <w:t>13</w:t>
            </w:r>
            <w:r>
              <w:rPr>
                <w:noProof/>
                <w:webHidden/>
              </w:rPr>
              <w:fldChar w:fldCharType="end"/>
            </w:r>
          </w:hyperlink>
        </w:p>
        <w:p w14:paraId="2B26F44A" w14:textId="4018B57D" w:rsidR="006068EE" w:rsidRDefault="006068EE">
          <w:pPr>
            <w:pStyle w:val="TOC1"/>
            <w:rPr>
              <w:rFonts w:eastAsiaTheme="minorEastAsia" w:cstheme="minorBidi"/>
              <w:b w:val="0"/>
              <w:bCs w:val="0"/>
              <w:i w:val="0"/>
              <w:iCs w:val="0"/>
              <w:noProof/>
            </w:rPr>
          </w:pPr>
          <w:hyperlink w:anchor="_Toc36821286" w:history="1">
            <w:r w:rsidRPr="0041244F">
              <w:rPr>
                <w:rStyle w:val="Hyperlink"/>
                <w:noProof/>
              </w:rPr>
              <w:t>7.0</w:t>
            </w:r>
            <w:r>
              <w:rPr>
                <w:rFonts w:eastAsiaTheme="minorEastAsia" w:cstheme="minorBidi"/>
                <w:b w:val="0"/>
                <w:bCs w:val="0"/>
                <w:i w:val="0"/>
                <w:iCs w:val="0"/>
                <w:noProof/>
              </w:rPr>
              <w:tab/>
            </w:r>
            <w:r w:rsidRPr="0041244F">
              <w:rPr>
                <w:rStyle w:val="Hyperlink"/>
                <w:noProof/>
              </w:rPr>
              <w:t>Reporting Requirements</w:t>
            </w:r>
            <w:r>
              <w:rPr>
                <w:noProof/>
                <w:webHidden/>
              </w:rPr>
              <w:tab/>
            </w:r>
            <w:r>
              <w:rPr>
                <w:noProof/>
                <w:webHidden/>
              </w:rPr>
              <w:fldChar w:fldCharType="begin"/>
            </w:r>
            <w:r>
              <w:rPr>
                <w:noProof/>
                <w:webHidden/>
              </w:rPr>
              <w:instrText xml:space="preserve"> PAGEREF _Toc36821286 \h </w:instrText>
            </w:r>
            <w:r>
              <w:rPr>
                <w:noProof/>
                <w:webHidden/>
              </w:rPr>
            </w:r>
            <w:r>
              <w:rPr>
                <w:noProof/>
                <w:webHidden/>
              </w:rPr>
              <w:fldChar w:fldCharType="separate"/>
            </w:r>
            <w:r>
              <w:rPr>
                <w:noProof/>
                <w:webHidden/>
              </w:rPr>
              <w:t>13</w:t>
            </w:r>
            <w:r>
              <w:rPr>
                <w:noProof/>
                <w:webHidden/>
              </w:rPr>
              <w:fldChar w:fldCharType="end"/>
            </w:r>
          </w:hyperlink>
        </w:p>
        <w:p w14:paraId="107691CE" w14:textId="2FC8CBD7" w:rsidR="006068EE" w:rsidRDefault="006068EE">
          <w:pPr>
            <w:pStyle w:val="TOC1"/>
            <w:rPr>
              <w:rFonts w:eastAsiaTheme="minorEastAsia" w:cstheme="minorBidi"/>
              <w:b w:val="0"/>
              <w:bCs w:val="0"/>
              <w:i w:val="0"/>
              <w:iCs w:val="0"/>
              <w:noProof/>
            </w:rPr>
          </w:pPr>
          <w:hyperlink w:anchor="_Toc36821287" w:history="1">
            <w:r w:rsidRPr="0041244F">
              <w:rPr>
                <w:rStyle w:val="Hyperlink"/>
                <w:noProof/>
              </w:rPr>
              <w:t>8.0</w:t>
            </w:r>
            <w:r>
              <w:rPr>
                <w:rFonts w:eastAsiaTheme="minorEastAsia" w:cstheme="minorBidi"/>
                <w:b w:val="0"/>
                <w:bCs w:val="0"/>
                <w:i w:val="0"/>
                <w:iCs w:val="0"/>
                <w:noProof/>
              </w:rPr>
              <w:tab/>
            </w:r>
            <w:r w:rsidRPr="0041244F">
              <w:rPr>
                <w:rStyle w:val="Hyperlink"/>
                <w:noProof/>
              </w:rPr>
              <w:t>Stakeholder Process</w:t>
            </w:r>
            <w:r>
              <w:rPr>
                <w:noProof/>
                <w:webHidden/>
              </w:rPr>
              <w:tab/>
            </w:r>
            <w:r>
              <w:rPr>
                <w:noProof/>
                <w:webHidden/>
              </w:rPr>
              <w:fldChar w:fldCharType="begin"/>
            </w:r>
            <w:r>
              <w:rPr>
                <w:noProof/>
                <w:webHidden/>
              </w:rPr>
              <w:instrText xml:space="preserve"> PAGEREF _Toc36821287 \h </w:instrText>
            </w:r>
            <w:r>
              <w:rPr>
                <w:noProof/>
                <w:webHidden/>
              </w:rPr>
            </w:r>
            <w:r>
              <w:rPr>
                <w:noProof/>
                <w:webHidden/>
              </w:rPr>
              <w:fldChar w:fldCharType="separate"/>
            </w:r>
            <w:r>
              <w:rPr>
                <w:noProof/>
                <w:webHidden/>
              </w:rPr>
              <w:t>13</w:t>
            </w:r>
            <w:r>
              <w:rPr>
                <w:noProof/>
                <w:webHidden/>
              </w:rPr>
              <w:fldChar w:fldCharType="end"/>
            </w:r>
          </w:hyperlink>
        </w:p>
        <w:p w14:paraId="2FC433ED" w14:textId="39B5666B"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8" w:history="1">
            <w:r w:rsidRPr="0041244F">
              <w:rPr>
                <w:rStyle w:val="Hyperlink"/>
                <w:noProof/>
              </w:rPr>
              <w:t>8.1</w:t>
            </w:r>
            <w:r>
              <w:rPr>
                <w:rFonts w:eastAsiaTheme="minorEastAsia" w:cstheme="minorBidi"/>
                <w:b w:val="0"/>
                <w:bCs w:val="0"/>
                <w:noProof/>
                <w:sz w:val="24"/>
                <w:szCs w:val="24"/>
              </w:rPr>
              <w:tab/>
            </w:r>
            <w:r w:rsidRPr="0041244F">
              <w:rPr>
                <w:rStyle w:val="Hyperlink"/>
                <w:noProof/>
              </w:rPr>
              <w:t>Purpose, Overview, Goals, and Current Issues</w:t>
            </w:r>
            <w:r>
              <w:rPr>
                <w:noProof/>
                <w:webHidden/>
              </w:rPr>
              <w:tab/>
            </w:r>
            <w:r>
              <w:rPr>
                <w:noProof/>
                <w:webHidden/>
              </w:rPr>
              <w:fldChar w:fldCharType="begin"/>
            </w:r>
            <w:r>
              <w:rPr>
                <w:noProof/>
                <w:webHidden/>
              </w:rPr>
              <w:instrText xml:space="preserve"> PAGEREF _Toc36821288 \h </w:instrText>
            </w:r>
            <w:r>
              <w:rPr>
                <w:noProof/>
                <w:webHidden/>
              </w:rPr>
            </w:r>
            <w:r>
              <w:rPr>
                <w:noProof/>
                <w:webHidden/>
              </w:rPr>
              <w:fldChar w:fldCharType="separate"/>
            </w:r>
            <w:r>
              <w:rPr>
                <w:noProof/>
                <w:webHidden/>
              </w:rPr>
              <w:t>13</w:t>
            </w:r>
            <w:r>
              <w:rPr>
                <w:noProof/>
                <w:webHidden/>
              </w:rPr>
              <w:fldChar w:fldCharType="end"/>
            </w:r>
          </w:hyperlink>
        </w:p>
        <w:p w14:paraId="1508C565" w14:textId="4F2D72A5" w:rsidR="006068EE" w:rsidRDefault="006068EE">
          <w:pPr>
            <w:pStyle w:val="TOC2"/>
            <w:tabs>
              <w:tab w:val="left" w:pos="880"/>
              <w:tab w:val="right" w:leader="dot" w:pos="9350"/>
            </w:tabs>
            <w:rPr>
              <w:rFonts w:eastAsiaTheme="minorEastAsia" w:cstheme="minorBidi"/>
              <w:b w:val="0"/>
              <w:bCs w:val="0"/>
              <w:noProof/>
              <w:sz w:val="24"/>
              <w:szCs w:val="24"/>
            </w:rPr>
          </w:pPr>
          <w:hyperlink w:anchor="_Toc36821289" w:history="1">
            <w:r w:rsidRPr="0041244F">
              <w:rPr>
                <w:rStyle w:val="Hyperlink"/>
                <w:noProof/>
              </w:rPr>
              <w:t>8.2</w:t>
            </w:r>
            <w:r>
              <w:rPr>
                <w:rFonts w:eastAsiaTheme="minorEastAsia" w:cstheme="minorBidi"/>
                <w:b w:val="0"/>
                <w:bCs w:val="0"/>
                <w:noProof/>
                <w:sz w:val="24"/>
                <w:szCs w:val="24"/>
              </w:rPr>
              <w:tab/>
            </w:r>
            <w:r w:rsidRPr="0041244F">
              <w:rPr>
                <w:rStyle w:val="Hyperlink"/>
                <w:noProof/>
              </w:rPr>
              <w:t>CAEECC/Stakeholder Engagement Related to Application Filings</w:t>
            </w:r>
            <w:r>
              <w:rPr>
                <w:noProof/>
                <w:webHidden/>
              </w:rPr>
              <w:tab/>
            </w:r>
            <w:r>
              <w:rPr>
                <w:noProof/>
                <w:webHidden/>
              </w:rPr>
              <w:fldChar w:fldCharType="begin"/>
            </w:r>
            <w:r>
              <w:rPr>
                <w:noProof/>
                <w:webHidden/>
              </w:rPr>
              <w:instrText xml:space="preserve"> PAGEREF _Toc36821289 \h </w:instrText>
            </w:r>
            <w:r>
              <w:rPr>
                <w:noProof/>
                <w:webHidden/>
              </w:rPr>
            </w:r>
            <w:r>
              <w:rPr>
                <w:noProof/>
                <w:webHidden/>
              </w:rPr>
              <w:fldChar w:fldCharType="separate"/>
            </w:r>
            <w:r>
              <w:rPr>
                <w:noProof/>
                <w:webHidden/>
              </w:rPr>
              <w:t>15</w:t>
            </w:r>
            <w:r>
              <w:rPr>
                <w:noProof/>
                <w:webHidden/>
              </w:rPr>
              <w:fldChar w:fldCharType="end"/>
            </w:r>
          </w:hyperlink>
        </w:p>
        <w:p w14:paraId="0C89734F" w14:textId="28F381D1" w:rsidR="006068EE" w:rsidRDefault="006068EE">
          <w:pPr>
            <w:pStyle w:val="TOC3"/>
            <w:tabs>
              <w:tab w:val="left" w:pos="1100"/>
              <w:tab w:val="right" w:leader="dot" w:pos="9350"/>
            </w:tabs>
            <w:rPr>
              <w:rFonts w:eastAsiaTheme="minorEastAsia" w:cstheme="minorBidi"/>
              <w:noProof/>
              <w:sz w:val="24"/>
              <w:szCs w:val="24"/>
            </w:rPr>
          </w:pPr>
          <w:hyperlink w:anchor="_Toc36821290" w:history="1">
            <w:r w:rsidRPr="0041244F">
              <w:rPr>
                <w:rStyle w:val="Hyperlink"/>
                <w:noProof/>
              </w:rPr>
              <w:t>8.2.1</w:t>
            </w:r>
            <w:r>
              <w:rPr>
                <w:rFonts w:eastAsiaTheme="minorEastAsia" w:cstheme="minorBidi"/>
                <w:noProof/>
                <w:sz w:val="24"/>
                <w:szCs w:val="24"/>
              </w:rPr>
              <w:tab/>
            </w:r>
            <w:r w:rsidRPr="0041244F">
              <w:rPr>
                <w:rStyle w:val="Hyperlink"/>
                <w:noProof/>
              </w:rPr>
              <w:t>CAEECC Working Groups/Workshops on Key Issues Prior to Filing</w:t>
            </w:r>
            <w:r>
              <w:rPr>
                <w:noProof/>
                <w:webHidden/>
              </w:rPr>
              <w:tab/>
            </w:r>
            <w:r>
              <w:rPr>
                <w:noProof/>
                <w:webHidden/>
              </w:rPr>
              <w:fldChar w:fldCharType="begin"/>
            </w:r>
            <w:r>
              <w:rPr>
                <w:noProof/>
                <w:webHidden/>
              </w:rPr>
              <w:instrText xml:space="preserve"> PAGEREF _Toc36821290 \h </w:instrText>
            </w:r>
            <w:r>
              <w:rPr>
                <w:noProof/>
                <w:webHidden/>
              </w:rPr>
            </w:r>
            <w:r>
              <w:rPr>
                <w:noProof/>
                <w:webHidden/>
              </w:rPr>
              <w:fldChar w:fldCharType="separate"/>
            </w:r>
            <w:r>
              <w:rPr>
                <w:noProof/>
                <w:webHidden/>
              </w:rPr>
              <w:t>15</w:t>
            </w:r>
            <w:r>
              <w:rPr>
                <w:noProof/>
                <w:webHidden/>
              </w:rPr>
              <w:fldChar w:fldCharType="end"/>
            </w:r>
          </w:hyperlink>
        </w:p>
        <w:p w14:paraId="10195958" w14:textId="7F312D93" w:rsidR="006068EE" w:rsidRDefault="006068EE">
          <w:pPr>
            <w:pStyle w:val="TOC3"/>
            <w:tabs>
              <w:tab w:val="left" w:pos="1100"/>
              <w:tab w:val="right" w:leader="dot" w:pos="9350"/>
            </w:tabs>
            <w:rPr>
              <w:rFonts w:eastAsiaTheme="minorEastAsia" w:cstheme="minorBidi"/>
              <w:noProof/>
              <w:sz w:val="24"/>
              <w:szCs w:val="24"/>
            </w:rPr>
          </w:pPr>
          <w:hyperlink w:anchor="_Toc36821291" w:history="1">
            <w:r w:rsidRPr="0041244F">
              <w:rPr>
                <w:rStyle w:val="Hyperlink"/>
                <w:noProof/>
              </w:rPr>
              <w:t>8.2.2</w:t>
            </w:r>
            <w:r>
              <w:rPr>
                <w:rFonts w:eastAsiaTheme="minorEastAsia" w:cstheme="minorBidi"/>
                <w:noProof/>
                <w:sz w:val="24"/>
                <w:szCs w:val="24"/>
              </w:rPr>
              <w:tab/>
            </w:r>
            <w:r w:rsidRPr="0041244F">
              <w:rPr>
                <w:rStyle w:val="Hyperlink"/>
                <w:noProof/>
              </w:rPr>
              <w:t>CAEECC Preview of Application Filings</w:t>
            </w:r>
            <w:r>
              <w:rPr>
                <w:noProof/>
                <w:webHidden/>
              </w:rPr>
              <w:tab/>
            </w:r>
            <w:r>
              <w:rPr>
                <w:noProof/>
                <w:webHidden/>
              </w:rPr>
              <w:fldChar w:fldCharType="begin"/>
            </w:r>
            <w:r>
              <w:rPr>
                <w:noProof/>
                <w:webHidden/>
              </w:rPr>
              <w:instrText xml:space="preserve"> PAGEREF _Toc36821291 \h </w:instrText>
            </w:r>
            <w:r>
              <w:rPr>
                <w:noProof/>
                <w:webHidden/>
              </w:rPr>
            </w:r>
            <w:r>
              <w:rPr>
                <w:noProof/>
                <w:webHidden/>
              </w:rPr>
              <w:fldChar w:fldCharType="separate"/>
            </w:r>
            <w:r>
              <w:rPr>
                <w:noProof/>
                <w:webHidden/>
              </w:rPr>
              <w:t>16</w:t>
            </w:r>
            <w:r>
              <w:rPr>
                <w:noProof/>
                <w:webHidden/>
              </w:rPr>
              <w:fldChar w:fldCharType="end"/>
            </w:r>
          </w:hyperlink>
        </w:p>
        <w:p w14:paraId="37854EEC" w14:textId="67609853" w:rsidR="006068EE" w:rsidRDefault="006068EE">
          <w:pPr>
            <w:pStyle w:val="TOC3"/>
            <w:tabs>
              <w:tab w:val="left" w:pos="1100"/>
              <w:tab w:val="right" w:leader="dot" w:pos="9350"/>
            </w:tabs>
            <w:rPr>
              <w:rFonts w:eastAsiaTheme="minorEastAsia" w:cstheme="minorBidi"/>
              <w:noProof/>
              <w:sz w:val="24"/>
              <w:szCs w:val="24"/>
            </w:rPr>
          </w:pPr>
          <w:hyperlink w:anchor="_Toc36821292" w:history="1">
            <w:r w:rsidRPr="0041244F">
              <w:rPr>
                <w:rStyle w:val="Hyperlink"/>
                <w:noProof/>
              </w:rPr>
              <w:t>8.2.3</w:t>
            </w:r>
            <w:r>
              <w:rPr>
                <w:rFonts w:eastAsiaTheme="minorEastAsia" w:cstheme="minorBidi"/>
                <w:noProof/>
                <w:sz w:val="24"/>
                <w:szCs w:val="24"/>
              </w:rPr>
              <w:tab/>
            </w:r>
            <w:r w:rsidRPr="0041244F">
              <w:rPr>
                <w:rStyle w:val="Hyperlink"/>
                <w:noProof/>
              </w:rPr>
              <w:t>Review of Applications After Filing</w:t>
            </w:r>
            <w:r>
              <w:rPr>
                <w:noProof/>
                <w:webHidden/>
              </w:rPr>
              <w:tab/>
            </w:r>
            <w:r>
              <w:rPr>
                <w:noProof/>
                <w:webHidden/>
              </w:rPr>
              <w:fldChar w:fldCharType="begin"/>
            </w:r>
            <w:r>
              <w:rPr>
                <w:noProof/>
                <w:webHidden/>
              </w:rPr>
              <w:instrText xml:space="preserve"> PAGEREF _Toc36821292 \h </w:instrText>
            </w:r>
            <w:r>
              <w:rPr>
                <w:noProof/>
                <w:webHidden/>
              </w:rPr>
            </w:r>
            <w:r>
              <w:rPr>
                <w:noProof/>
                <w:webHidden/>
              </w:rPr>
              <w:fldChar w:fldCharType="separate"/>
            </w:r>
            <w:r>
              <w:rPr>
                <w:noProof/>
                <w:webHidden/>
              </w:rPr>
              <w:t>16</w:t>
            </w:r>
            <w:r>
              <w:rPr>
                <w:noProof/>
                <w:webHidden/>
              </w:rPr>
              <w:fldChar w:fldCharType="end"/>
            </w:r>
          </w:hyperlink>
        </w:p>
        <w:p w14:paraId="1031984B" w14:textId="2114F79C" w:rsidR="006068EE" w:rsidRDefault="006068EE">
          <w:pPr>
            <w:pStyle w:val="TOC3"/>
            <w:tabs>
              <w:tab w:val="left" w:pos="1100"/>
              <w:tab w:val="right" w:leader="dot" w:pos="9350"/>
            </w:tabs>
            <w:rPr>
              <w:rFonts w:eastAsiaTheme="minorEastAsia" w:cstheme="minorBidi"/>
              <w:noProof/>
              <w:sz w:val="24"/>
              <w:szCs w:val="24"/>
            </w:rPr>
          </w:pPr>
          <w:hyperlink w:anchor="_Toc36821293" w:history="1">
            <w:r w:rsidRPr="0041244F">
              <w:rPr>
                <w:rStyle w:val="Hyperlink"/>
                <w:noProof/>
              </w:rPr>
              <w:t>8.2.4</w:t>
            </w:r>
            <w:r>
              <w:rPr>
                <w:rFonts w:eastAsiaTheme="minorEastAsia" w:cstheme="minorBidi"/>
                <w:noProof/>
                <w:sz w:val="24"/>
                <w:szCs w:val="24"/>
              </w:rPr>
              <w:tab/>
            </w:r>
            <w:r w:rsidRPr="0041244F">
              <w:rPr>
                <w:rStyle w:val="Hyperlink"/>
                <w:noProof/>
              </w:rPr>
              <w:t>Stakeholder Input in Response to Filed Applications</w:t>
            </w:r>
            <w:r>
              <w:rPr>
                <w:noProof/>
                <w:webHidden/>
              </w:rPr>
              <w:tab/>
            </w:r>
            <w:r>
              <w:rPr>
                <w:noProof/>
                <w:webHidden/>
              </w:rPr>
              <w:fldChar w:fldCharType="begin"/>
            </w:r>
            <w:r>
              <w:rPr>
                <w:noProof/>
                <w:webHidden/>
              </w:rPr>
              <w:instrText xml:space="preserve"> PAGEREF _Toc36821293 \h </w:instrText>
            </w:r>
            <w:r>
              <w:rPr>
                <w:noProof/>
                <w:webHidden/>
              </w:rPr>
            </w:r>
            <w:r>
              <w:rPr>
                <w:noProof/>
                <w:webHidden/>
              </w:rPr>
              <w:fldChar w:fldCharType="separate"/>
            </w:r>
            <w:r>
              <w:rPr>
                <w:noProof/>
                <w:webHidden/>
              </w:rPr>
              <w:t>16</w:t>
            </w:r>
            <w:r>
              <w:rPr>
                <w:noProof/>
                <w:webHidden/>
              </w:rPr>
              <w:fldChar w:fldCharType="end"/>
            </w:r>
          </w:hyperlink>
        </w:p>
        <w:p w14:paraId="59AC1F94" w14:textId="60B4B3B8" w:rsidR="006068EE" w:rsidRDefault="006068EE">
          <w:pPr>
            <w:pStyle w:val="TOC2"/>
            <w:tabs>
              <w:tab w:val="left" w:pos="880"/>
              <w:tab w:val="right" w:leader="dot" w:pos="9350"/>
            </w:tabs>
            <w:rPr>
              <w:rFonts w:eastAsiaTheme="minorEastAsia" w:cstheme="minorBidi"/>
              <w:b w:val="0"/>
              <w:bCs w:val="0"/>
              <w:noProof/>
              <w:sz w:val="24"/>
              <w:szCs w:val="24"/>
            </w:rPr>
          </w:pPr>
          <w:hyperlink w:anchor="_Toc36821294" w:history="1">
            <w:r w:rsidRPr="0041244F">
              <w:rPr>
                <w:rStyle w:val="Hyperlink"/>
                <w:noProof/>
              </w:rPr>
              <w:t>8.3</w:t>
            </w:r>
            <w:r>
              <w:rPr>
                <w:rFonts w:eastAsiaTheme="minorEastAsia" w:cstheme="minorBidi"/>
                <w:b w:val="0"/>
                <w:bCs w:val="0"/>
                <w:noProof/>
                <w:sz w:val="24"/>
                <w:szCs w:val="24"/>
              </w:rPr>
              <w:tab/>
            </w:r>
            <w:r w:rsidRPr="0041244F">
              <w:rPr>
                <w:rStyle w:val="Hyperlink"/>
                <w:noProof/>
              </w:rPr>
              <w:t>CAEECC/Stakeholder Engagement Related to Portfolio Implementation</w:t>
            </w:r>
            <w:r>
              <w:rPr>
                <w:noProof/>
                <w:webHidden/>
              </w:rPr>
              <w:tab/>
            </w:r>
            <w:r>
              <w:rPr>
                <w:noProof/>
                <w:webHidden/>
              </w:rPr>
              <w:fldChar w:fldCharType="begin"/>
            </w:r>
            <w:r>
              <w:rPr>
                <w:noProof/>
                <w:webHidden/>
              </w:rPr>
              <w:instrText xml:space="preserve"> PAGEREF _Toc36821294 \h </w:instrText>
            </w:r>
            <w:r>
              <w:rPr>
                <w:noProof/>
                <w:webHidden/>
              </w:rPr>
            </w:r>
            <w:r>
              <w:rPr>
                <w:noProof/>
                <w:webHidden/>
              </w:rPr>
              <w:fldChar w:fldCharType="separate"/>
            </w:r>
            <w:r>
              <w:rPr>
                <w:noProof/>
                <w:webHidden/>
              </w:rPr>
              <w:t>16</w:t>
            </w:r>
            <w:r>
              <w:rPr>
                <w:noProof/>
                <w:webHidden/>
              </w:rPr>
              <w:fldChar w:fldCharType="end"/>
            </w:r>
          </w:hyperlink>
        </w:p>
        <w:p w14:paraId="3B4462A8" w14:textId="60907F11" w:rsidR="006068EE" w:rsidRDefault="006068EE">
          <w:pPr>
            <w:pStyle w:val="TOC3"/>
            <w:tabs>
              <w:tab w:val="left" w:pos="1100"/>
              <w:tab w:val="right" w:leader="dot" w:pos="9350"/>
            </w:tabs>
            <w:rPr>
              <w:rFonts w:eastAsiaTheme="minorEastAsia" w:cstheme="minorBidi"/>
              <w:noProof/>
              <w:sz w:val="24"/>
              <w:szCs w:val="24"/>
            </w:rPr>
          </w:pPr>
          <w:hyperlink w:anchor="_Toc36821295" w:history="1">
            <w:r w:rsidRPr="0041244F">
              <w:rPr>
                <w:rStyle w:val="Hyperlink"/>
                <w:noProof/>
              </w:rPr>
              <w:t>8.3.1</w:t>
            </w:r>
            <w:r>
              <w:rPr>
                <w:rFonts w:eastAsiaTheme="minorEastAsia" w:cstheme="minorBidi"/>
                <w:noProof/>
                <w:sz w:val="24"/>
                <w:szCs w:val="24"/>
              </w:rPr>
              <w:tab/>
            </w:r>
            <w:r w:rsidRPr="0041244F">
              <w:rPr>
                <w:rStyle w:val="Hyperlink"/>
                <w:noProof/>
              </w:rPr>
              <w:t>Yearly CAEECC Presentation on Key Annual Report Metrics</w:t>
            </w:r>
            <w:r>
              <w:rPr>
                <w:noProof/>
                <w:webHidden/>
              </w:rPr>
              <w:tab/>
            </w:r>
            <w:r>
              <w:rPr>
                <w:noProof/>
                <w:webHidden/>
              </w:rPr>
              <w:fldChar w:fldCharType="begin"/>
            </w:r>
            <w:r>
              <w:rPr>
                <w:noProof/>
                <w:webHidden/>
              </w:rPr>
              <w:instrText xml:space="preserve"> PAGEREF _Toc36821295 \h </w:instrText>
            </w:r>
            <w:r>
              <w:rPr>
                <w:noProof/>
                <w:webHidden/>
              </w:rPr>
            </w:r>
            <w:r>
              <w:rPr>
                <w:noProof/>
                <w:webHidden/>
              </w:rPr>
              <w:fldChar w:fldCharType="separate"/>
            </w:r>
            <w:r>
              <w:rPr>
                <w:noProof/>
                <w:webHidden/>
              </w:rPr>
              <w:t>17</w:t>
            </w:r>
            <w:r>
              <w:rPr>
                <w:noProof/>
                <w:webHidden/>
              </w:rPr>
              <w:fldChar w:fldCharType="end"/>
            </w:r>
          </w:hyperlink>
        </w:p>
        <w:p w14:paraId="4989A477" w14:textId="714404D5" w:rsidR="006068EE" w:rsidRDefault="006068EE">
          <w:pPr>
            <w:pStyle w:val="TOC3"/>
            <w:tabs>
              <w:tab w:val="left" w:pos="1100"/>
              <w:tab w:val="right" w:leader="dot" w:pos="9350"/>
            </w:tabs>
            <w:rPr>
              <w:rFonts w:eastAsiaTheme="minorEastAsia" w:cstheme="minorBidi"/>
              <w:noProof/>
              <w:sz w:val="24"/>
              <w:szCs w:val="24"/>
            </w:rPr>
          </w:pPr>
          <w:hyperlink w:anchor="_Toc36821296" w:history="1">
            <w:r w:rsidRPr="0041244F">
              <w:rPr>
                <w:rStyle w:val="Hyperlink"/>
                <w:noProof/>
              </w:rPr>
              <w:t>8.3.2</w:t>
            </w:r>
            <w:r>
              <w:rPr>
                <w:rFonts w:eastAsiaTheme="minorEastAsia" w:cstheme="minorBidi"/>
                <w:noProof/>
                <w:sz w:val="24"/>
                <w:szCs w:val="24"/>
              </w:rPr>
              <w:tab/>
            </w:r>
            <w:r w:rsidRPr="0041244F">
              <w:rPr>
                <w:rStyle w:val="Hyperlink"/>
                <w:noProof/>
              </w:rPr>
              <w:t>Semi-Annual CAEECC Presentation on Key Annual Report Metrics</w:t>
            </w:r>
            <w:r>
              <w:rPr>
                <w:noProof/>
                <w:webHidden/>
              </w:rPr>
              <w:tab/>
            </w:r>
            <w:r>
              <w:rPr>
                <w:noProof/>
                <w:webHidden/>
              </w:rPr>
              <w:fldChar w:fldCharType="begin"/>
            </w:r>
            <w:r>
              <w:rPr>
                <w:noProof/>
                <w:webHidden/>
              </w:rPr>
              <w:instrText xml:space="preserve"> PAGEREF _Toc36821296 \h </w:instrText>
            </w:r>
            <w:r>
              <w:rPr>
                <w:noProof/>
                <w:webHidden/>
              </w:rPr>
            </w:r>
            <w:r>
              <w:rPr>
                <w:noProof/>
                <w:webHidden/>
              </w:rPr>
              <w:fldChar w:fldCharType="separate"/>
            </w:r>
            <w:r>
              <w:rPr>
                <w:noProof/>
                <w:webHidden/>
              </w:rPr>
              <w:t>17</w:t>
            </w:r>
            <w:r>
              <w:rPr>
                <w:noProof/>
                <w:webHidden/>
              </w:rPr>
              <w:fldChar w:fldCharType="end"/>
            </w:r>
          </w:hyperlink>
        </w:p>
        <w:p w14:paraId="4077567A" w14:textId="35DC2BA2" w:rsidR="006068EE" w:rsidRDefault="006068EE">
          <w:pPr>
            <w:pStyle w:val="TOC3"/>
            <w:tabs>
              <w:tab w:val="left" w:pos="1100"/>
              <w:tab w:val="right" w:leader="dot" w:pos="9350"/>
            </w:tabs>
            <w:rPr>
              <w:rFonts w:eastAsiaTheme="minorEastAsia" w:cstheme="minorBidi"/>
              <w:noProof/>
              <w:sz w:val="24"/>
              <w:szCs w:val="24"/>
            </w:rPr>
          </w:pPr>
          <w:hyperlink w:anchor="_Toc36821297" w:history="1">
            <w:r w:rsidRPr="0041244F">
              <w:rPr>
                <w:rStyle w:val="Hyperlink"/>
                <w:noProof/>
              </w:rPr>
              <w:t>8.3.3</w:t>
            </w:r>
            <w:r>
              <w:rPr>
                <w:rFonts w:eastAsiaTheme="minorEastAsia" w:cstheme="minorBidi"/>
                <w:noProof/>
                <w:sz w:val="24"/>
                <w:szCs w:val="24"/>
              </w:rPr>
              <w:tab/>
            </w:r>
            <w:r w:rsidRPr="0041244F">
              <w:rPr>
                <w:rStyle w:val="Hyperlink"/>
                <w:noProof/>
              </w:rPr>
              <w:t>CAEECC Engagement Related to Interim Filings</w:t>
            </w:r>
            <w:r>
              <w:rPr>
                <w:noProof/>
                <w:webHidden/>
              </w:rPr>
              <w:tab/>
            </w:r>
            <w:r>
              <w:rPr>
                <w:noProof/>
                <w:webHidden/>
              </w:rPr>
              <w:fldChar w:fldCharType="begin"/>
            </w:r>
            <w:r>
              <w:rPr>
                <w:noProof/>
                <w:webHidden/>
              </w:rPr>
              <w:instrText xml:space="preserve"> PAGEREF _Toc36821297 \h </w:instrText>
            </w:r>
            <w:r>
              <w:rPr>
                <w:noProof/>
                <w:webHidden/>
              </w:rPr>
            </w:r>
            <w:r>
              <w:rPr>
                <w:noProof/>
                <w:webHidden/>
              </w:rPr>
              <w:fldChar w:fldCharType="separate"/>
            </w:r>
            <w:r>
              <w:rPr>
                <w:noProof/>
                <w:webHidden/>
              </w:rPr>
              <w:t>17</w:t>
            </w:r>
            <w:r>
              <w:rPr>
                <w:noProof/>
                <w:webHidden/>
              </w:rPr>
              <w:fldChar w:fldCharType="end"/>
            </w:r>
          </w:hyperlink>
        </w:p>
        <w:p w14:paraId="3D3D59B7" w14:textId="48AAA37D" w:rsidR="006068EE" w:rsidRDefault="006068EE">
          <w:pPr>
            <w:pStyle w:val="TOC3"/>
            <w:tabs>
              <w:tab w:val="left" w:pos="1100"/>
              <w:tab w:val="right" w:leader="dot" w:pos="9350"/>
            </w:tabs>
            <w:rPr>
              <w:rFonts w:eastAsiaTheme="minorEastAsia" w:cstheme="minorBidi"/>
              <w:noProof/>
              <w:sz w:val="24"/>
              <w:szCs w:val="24"/>
            </w:rPr>
          </w:pPr>
          <w:hyperlink w:anchor="_Toc36821298" w:history="1">
            <w:r w:rsidRPr="0041244F">
              <w:rPr>
                <w:rStyle w:val="Hyperlink"/>
                <w:noProof/>
              </w:rPr>
              <w:t>8.3.4</w:t>
            </w:r>
            <w:r>
              <w:rPr>
                <w:rFonts w:eastAsiaTheme="minorEastAsia" w:cstheme="minorBidi"/>
                <w:noProof/>
                <w:sz w:val="24"/>
                <w:szCs w:val="24"/>
              </w:rPr>
              <w:tab/>
            </w:r>
            <w:r w:rsidRPr="0041244F">
              <w:rPr>
                <w:rStyle w:val="Hyperlink"/>
                <w:noProof/>
              </w:rPr>
              <w:t>CAEECC Engagement on an On-going Basis</w:t>
            </w:r>
            <w:r>
              <w:rPr>
                <w:noProof/>
                <w:webHidden/>
              </w:rPr>
              <w:tab/>
            </w:r>
            <w:r>
              <w:rPr>
                <w:noProof/>
                <w:webHidden/>
              </w:rPr>
              <w:fldChar w:fldCharType="begin"/>
            </w:r>
            <w:r>
              <w:rPr>
                <w:noProof/>
                <w:webHidden/>
              </w:rPr>
              <w:instrText xml:space="preserve"> PAGEREF _Toc36821298 \h </w:instrText>
            </w:r>
            <w:r>
              <w:rPr>
                <w:noProof/>
                <w:webHidden/>
              </w:rPr>
            </w:r>
            <w:r>
              <w:rPr>
                <w:noProof/>
                <w:webHidden/>
              </w:rPr>
              <w:fldChar w:fldCharType="separate"/>
            </w:r>
            <w:r>
              <w:rPr>
                <w:noProof/>
                <w:webHidden/>
              </w:rPr>
              <w:t>18</w:t>
            </w:r>
            <w:r>
              <w:rPr>
                <w:noProof/>
                <w:webHidden/>
              </w:rPr>
              <w:fldChar w:fldCharType="end"/>
            </w:r>
          </w:hyperlink>
        </w:p>
        <w:p w14:paraId="75A7A1AF" w14:textId="398C86A7" w:rsidR="006068EE" w:rsidRDefault="006068EE">
          <w:pPr>
            <w:pStyle w:val="TOC3"/>
            <w:tabs>
              <w:tab w:val="left" w:pos="1100"/>
              <w:tab w:val="right" w:leader="dot" w:pos="9350"/>
            </w:tabs>
            <w:rPr>
              <w:rFonts w:eastAsiaTheme="minorEastAsia" w:cstheme="minorBidi"/>
              <w:noProof/>
              <w:sz w:val="24"/>
              <w:szCs w:val="24"/>
            </w:rPr>
          </w:pPr>
          <w:hyperlink w:anchor="_Toc36821299" w:history="1">
            <w:r w:rsidRPr="0041244F">
              <w:rPr>
                <w:rStyle w:val="Hyperlink"/>
                <w:noProof/>
              </w:rPr>
              <w:t>8.3.5</w:t>
            </w:r>
            <w:r>
              <w:rPr>
                <w:rFonts w:eastAsiaTheme="minorEastAsia" w:cstheme="minorBidi"/>
                <w:noProof/>
                <w:sz w:val="24"/>
                <w:szCs w:val="24"/>
              </w:rPr>
              <w:tab/>
            </w:r>
            <w:r w:rsidRPr="0041244F">
              <w:rPr>
                <w:rStyle w:val="Hyperlink"/>
                <w:noProof/>
              </w:rPr>
              <w:t>Non-CAEEC Member Stakeholder Input Opportunities</w:t>
            </w:r>
            <w:r>
              <w:rPr>
                <w:noProof/>
                <w:webHidden/>
              </w:rPr>
              <w:tab/>
            </w:r>
            <w:r>
              <w:rPr>
                <w:noProof/>
                <w:webHidden/>
              </w:rPr>
              <w:fldChar w:fldCharType="begin"/>
            </w:r>
            <w:r>
              <w:rPr>
                <w:noProof/>
                <w:webHidden/>
              </w:rPr>
              <w:instrText xml:space="preserve"> PAGEREF _Toc36821299 \h </w:instrText>
            </w:r>
            <w:r>
              <w:rPr>
                <w:noProof/>
                <w:webHidden/>
              </w:rPr>
            </w:r>
            <w:r>
              <w:rPr>
                <w:noProof/>
                <w:webHidden/>
              </w:rPr>
              <w:fldChar w:fldCharType="separate"/>
            </w:r>
            <w:r>
              <w:rPr>
                <w:noProof/>
                <w:webHidden/>
              </w:rPr>
              <w:t>18</w:t>
            </w:r>
            <w:r>
              <w:rPr>
                <w:noProof/>
                <w:webHidden/>
              </w:rPr>
              <w:fldChar w:fldCharType="end"/>
            </w:r>
          </w:hyperlink>
        </w:p>
        <w:p w14:paraId="3AF2BF78" w14:textId="1712969E" w:rsidR="006068EE" w:rsidRDefault="006068EE">
          <w:pPr>
            <w:pStyle w:val="TOC1"/>
            <w:rPr>
              <w:rFonts w:eastAsiaTheme="minorEastAsia" w:cstheme="minorBidi"/>
              <w:b w:val="0"/>
              <w:bCs w:val="0"/>
              <w:i w:val="0"/>
              <w:iCs w:val="0"/>
              <w:noProof/>
            </w:rPr>
          </w:pPr>
          <w:hyperlink w:anchor="_Toc36821300" w:history="1">
            <w:r w:rsidRPr="0041244F">
              <w:rPr>
                <w:rStyle w:val="Hyperlink"/>
                <w:noProof/>
              </w:rPr>
              <w:t>9.0</w:t>
            </w:r>
            <w:r>
              <w:rPr>
                <w:rFonts w:eastAsiaTheme="minorEastAsia" w:cstheme="minorBidi"/>
                <w:b w:val="0"/>
                <w:bCs w:val="0"/>
                <w:i w:val="0"/>
                <w:iCs w:val="0"/>
                <w:noProof/>
              </w:rPr>
              <w:tab/>
            </w:r>
            <w:r w:rsidRPr="0041244F">
              <w:rPr>
                <w:rStyle w:val="Hyperlink"/>
                <w:noProof/>
              </w:rPr>
              <w:t>Application Filing Timeline</w:t>
            </w:r>
            <w:r>
              <w:rPr>
                <w:noProof/>
                <w:webHidden/>
              </w:rPr>
              <w:tab/>
            </w:r>
            <w:r>
              <w:rPr>
                <w:noProof/>
                <w:webHidden/>
              </w:rPr>
              <w:fldChar w:fldCharType="begin"/>
            </w:r>
            <w:r>
              <w:rPr>
                <w:noProof/>
                <w:webHidden/>
              </w:rPr>
              <w:instrText xml:space="preserve"> PAGEREF _Toc36821300 \h </w:instrText>
            </w:r>
            <w:r>
              <w:rPr>
                <w:noProof/>
                <w:webHidden/>
              </w:rPr>
            </w:r>
            <w:r>
              <w:rPr>
                <w:noProof/>
                <w:webHidden/>
              </w:rPr>
              <w:fldChar w:fldCharType="separate"/>
            </w:r>
            <w:r>
              <w:rPr>
                <w:noProof/>
                <w:webHidden/>
              </w:rPr>
              <w:t>19</w:t>
            </w:r>
            <w:r>
              <w:rPr>
                <w:noProof/>
                <w:webHidden/>
              </w:rPr>
              <w:fldChar w:fldCharType="end"/>
            </w:r>
          </w:hyperlink>
        </w:p>
        <w:p w14:paraId="0DA8330B" w14:textId="6B1FF265" w:rsidR="006068EE" w:rsidRDefault="006068EE">
          <w:pPr>
            <w:pStyle w:val="TOC1"/>
            <w:rPr>
              <w:rFonts w:eastAsiaTheme="minorEastAsia" w:cstheme="minorBidi"/>
              <w:b w:val="0"/>
              <w:bCs w:val="0"/>
              <w:i w:val="0"/>
              <w:iCs w:val="0"/>
              <w:noProof/>
            </w:rPr>
          </w:pPr>
          <w:hyperlink w:anchor="_Toc36821301" w:history="1">
            <w:r w:rsidRPr="0041244F">
              <w:rPr>
                <w:rStyle w:val="Hyperlink"/>
                <w:noProof/>
              </w:rPr>
              <w:t>10.0</w:t>
            </w:r>
            <w:r>
              <w:rPr>
                <w:rFonts w:eastAsiaTheme="minorEastAsia" w:cstheme="minorBidi"/>
                <w:b w:val="0"/>
                <w:bCs w:val="0"/>
                <w:i w:val="0"/>
                <w:iCs w:val="0"/>
                <w:noProof/>
              </w:rPr>
              <w:tab/>
            </w:r>
            <w:r w:rsidRPr="0041244F">
              <w:rPr>
                <w:rStyle w:val="Hyperlink"/>
                <w:noProof/>
              </w:rPr>
              <w:t>Transition Recommendations</w:t>
            </w:r>
            <w:r>
              <w:rPr>
                <w:noProof/>
                <w:webHidden/>
              </w:rPr>
              <w:tab/>
            </w:r>
            <w:r>
              <w:rPr>
                <w:noProof/>
                <w:webHidden/>
              </w:rPr>
              <w:fldChar w:fldCharType="begin"/>
            </w:r>
            <w:r>
              <w:rPr>
                <w:noProof/>
                <w:webHidden/>
              </w:rPr>
              <w:instrText xml:space="preserve"> PAGEREF _Toc36821301 \h </w:instrText>
            </w:r>
            <w:r>
              <w:rPr>
                <w:noProof/>
                <w:webHidden/>
              </w:rPr>
            </w:r>
            <w:r>
              <w:rPr>
                <w:noProof/>
                <w:webHidden/>
              </w:rPr>
              <w:fldChar w:fldCharType="separate"/>
            </w:r>
            <w:r>
              <w:rPr>
                <w:noProof/>
                <w:webHidden/>
              </w:rPr>
              <w:t>20</w:t>
            </w:r>
            <w:r>
              <w:rPr>
                <w:noProof/>
                <w:webHidden/>
              </w:rPr>
              <w:fldChar w:fldCharType="end"/>
            </w:r>
          </w:hyperlink>
        </w:p>
        <w:p w14:paraId="08BAD550" w14:textId="77412943" w:rsidR="006068EE" w:rsidRDefault="006068EE">
          <w:pPr>
            <w:pStyle w:val="TOC1"/>
            <w:rPr>
              <w:rFonts w:eastAsiaTheme="minorEastAsia" w:cstheme="minorBidi"/>
              <w:b w:val="0"/>
              <w:bCs w:val="0"/>
              <w:i w:val="0"/>
              <w:iCs w:val="0"/>
              <w:noProof/>
            </w:rPr>
          </w:pPr>
          <w:hyperlink w:anchor="_Toc36821302" w:history="1">
            <w:r w:rsidRPr="0041244F">
              <w:rPr>
                <w:rStyle w:val="Hyperlink"/>
                <w:noProof/>
              </w:rPr>
              <w:t>11.0</w:t>
            </w:r>
            <w:r>
              <w:rPr>
                <w:rFonts w:eastAsiaTheme="minorEastAsia" w:cstheme="minorBidi"/>
                <w:b w:val="0"/>
                <w:bCs w:val="0"/>
                <w:i w:val="0"/>
                <w:iCs w:val="0"/>
                <w:noProof/>
              </w:rPr>
              <w:tab/>
            </w:r>
            <w:r w:rsidRPr="0041244F">
              <w:rPr>
                <w:rStyle w:val="Hyperlink"/>
                <w:noProof/>
              </w:rPr>
              <w:t>Additional Future Considerations</w:t>
            </w:r>
            <w:r>
              <w:rPr>
                <w:noProof/>
                <w:webHidden/>
              </w:rPr>
              <w:tab/>
            </w:r>
            <w:r>
              <w:rPr>
                <w:noProof/>
                <w:webHidden/>
              </w:rPr>
              <w:fldChar w:fldCharType="begin"/>
            </w:r>
            <w:r>
              <w:rPr>
                <w:noProof/>
                <w:webHidden/>
              </w:rPr>
              <w:instrText xml:space="preserve"> PAGEREF _Toc36821302 \h </w:instrText>
            </w:r>
            <w:r>
              <w:rPr>
                <w:noProof/>
                <w:webHidden/>
              </w:rPr>
            </w:r>
            <w:r>
              <w:rPr>
                <w:noProof/>
                <w:webHidden/>
              </w:rPr>
              <w:fldChar w:fldCharType="separate"/>
            </w:r>
            <w:r>
              <w:rPr>
                <w:noProof/>
                <w:webHidden/>
              </w:rPr>
              <w:t>21</w:t>
            </w:r>
            <w:r>
              <w:rPr>
                <w:noProof/>
                <w:webHidden/>
              </w:rPr>
              <w:fldChar w:fldCharType="end"/>
            </w:r>
          </w:hyperlink>
        </w:p>
        <w:p w14:paraId="029606E7" w14:textId="47CAC227" w:rsidR="006068EE" w:rsidRDefault="006068EE">
          <w:pPr>
            <w:pStyle w:val="TOC1"/>
            <w:rPr>
              <w:rFonts w:eastAsiaTheme="minorEastAsia" w:cstheme="minorBidi"/>
              <w:b w:val="0"/>
              <w:bCs w:val="0"/>
              <w:i w:val="0"/>
              <w:iCs w:val="0"/>
              <w:noProof/>
            </w:rPr>
          </w:pPr>
          <w:hyperlink w:anchor="_Toc36821303" w:history="1">
            <w:r w:rsidRPr="0041244F">
              <w:rPr>
                <w:rStyle w:val="Hyperlink"/>
                <w:noProof/>
              </w:rPr>
              <w:t>Appendix A: EE Filing Process Working Group Members</w:t>
            </w:r>
            <w:r>
              <w:rPr>
                <w:noProof/>
                <w:webHidden/>
              </w:rPr>
              <w:tab/>
            </w:r>
            <w:r>
              <w:rPr>
                <w:noProof/>
                <w:webHidden/>
              </w:rPr>
              <w:fldChar w:fldCharType="begin"/>
            </w:r>
            <w:r>
              <w:rPr>
                <w:noProof/>
                <w:webHidden/>
              </w:rPr>
              <w:instrText xml:space="preserve"> PAGEREF _Toc36821303 \h </w:instrText>
            </w:r>
            <w:r>
              <w:rPr>
                <w:noProof/>
                <w:webHidden/>
              </w:rPr>
            </w:r>
            <w:r>
              <w:rPr>
                <w:noProof/>
                <w:webHidden/>
              </w:rPr>
              <w:fldChar w:fldCharType="separate"/>
            </w:r>
            <w:r>
              <w:rPr>
                <w:noProof/>
                <w:webHidden/>
              </w:rPr>
              <w:t>23</w:t>
            </w:r>
            <w:r>
              <w:rPr>
                <w:noProof/>
                <w:webHidden/>
              </w:rPr>
              <w:fldChar w:fldCharType="end"/>
            </w:r>
          </w:hyperlink>
        </w:p>
        <w:p w14:paraId="50937F2B" w14:textId="67D6648E" w:rsidR="006068EE" w:rsidRDefault="006068EE">
          <w:pPr>
            <w:pStyle w:val="TOC1"/>
            <w:rPr>
              <w:rFonts w:eastAsiaTheme="minorEastAsia" w:cstheme="minorBidi"/>
              <w:b w:val="0"/>
              <w:bCs w:val="0"/>
              <w:i w:val="0"/>
              <w:iCs w:val="0"/>
              <w:noProof/>
            </w:rPr>
          </w:pPr>
          <w:hyperlink w:anchor="_Toc36821304" w:history="1">
            <w:r w:rsidRPr="0041244F">
              <w:rPr>
                <w:rStyle w:val="Hyperlink"/>
                <w:noProof/>
              </w:rPr>
              <w:t>Appendix B: CAEECC-Hosted Energy Efficiency Portfolio Filing Processes Working Group Prospectus</w:t>
            </w:r>
            <w:r>
              <w:rPr>
                <w:noProof/>
                <w:webHidden/>
              </w:rPr>
              <w:tab/>
            </w:r>
            <w:r>
              <w:rPr>
                <w:noProof/>
                <w:webHidden/>
              </w:rPr>
              <w:fldChar w:fldCharType="begin"/>
            </w:r>
            <w:r>
              <w:rPr>
                <w:noProof/>
                <w:webHidden/>
              </w:rPr>
              <w:instrText xml:space="preserve"> PAGEREF _Toc36821304 \h </w:instrText>
            </w:r>
            <w:r>
              <w:rPr>
                <w:noProof/>
                <w:webHidden/>
              </w:rPr>
            </w:r>
            <w:r>
              <w:rPr>
                <w:noProof/>
                <w:webHidden/>
              </w:rPr>
              <w:fldChar w:fldCharType="separate"/>
            </w:r>
            <w:r>
              <w:rPr>
                <w:noProof/>
                <w:webHidden/>
              </w:rPr>
              <w:t>25</w:t>
            </w:r>
            <w:r>
              <w:rPr>
                <w:noProof/>
                <w:webHidden/>
              </w:rPr>
              <w:fldChar w:fldCharType="end"/>
            </w:r>
          </w:hyperlink>
        </w:p>
        <w:p w14:paraId="29BA82B8" w14:textId="458277C1" w:rsidR="006D6A24" w:rsidRDefault="006D6A24">
          <w:r>
            <w:rPr>
              <w:b/>
              <w:bCs/>
              <w:noProof/>
            </w:rPr>
            <w:fldChar w:fldCharType="end"/>
          </w:r>
        </w:p>
      </w:sdtContent>
    </w:sdt>
    <w:p w14:paraId="5216C0D3" w14:textId="77777777" w:rsidR="00952BA5" w:rsidRDefault="00952BA5">
      <w:pPr>
        <w:rPr>
          <w:rFonts w:asciiTheme="majorHAnsi" w:eastAsiaTheme="majorEastAsia" w:hAnsiTheme="majorHAnsi" w:cstheme="majorBidi"/>
          <w:b/>
          <w:bCs/>
          <w:color w:val="2F5496" w:themeColor="accent1" w:themeShade="BF"/>
          <w:sz w:val="32"/>
          <w:szCs w:val="32"/>
        </w:rPr>
      </w:pPr>
      <w:r>
        <w:rPr>
          <w:b/>
          <w:bCs/>
        </w:rPr>
        <w:br w:type="page"/>
      </w:r>
    </w:p>
    <w:p w14:paraId="11C08074" w14:textId="33AAB97D" w:rsidR="009E3622" w:rsidRPr="00BA5010" w:rsidRDefault="009E3622" w:rsidP="000B2D23">
      <w:pPr>
        <w:pStyle w:val="Heading1"/>
        <w:rPr>
          <w:b/>
          <w:bCs/>
          <w:sz w:val="24"/>
          <w:szCs w:val="24"/>
        </w:rPr>
      </w:pPr>
      <w:bookmarkStart w:id="0" w:name="_Toc36821271"/>
      <w:r>
        <w:rPr>
          <w:b/>
          <w:bCs/>
        </w:rPr>
        <w:lastRenderedPageBreak/>
        <w:t>Executive Summary Table</w:t>
      </w:r>
      <w:bookmarkEnd w:id="0"/>
      <w:r w:rsidR="00BA5010">
        <w:rPr>
          <w:b/>
          <w:bCs/>
        </w:rPr>
        <w:t xml:space="preserve"> </w:t>
      </w:r>
    </w:p>
    <w:p w14:paraId="7E773FC2" w14:textId="0AF6F76D" w:rsidR="005F3CDC"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Portfolio </w:t>
      </w:r>
      <w:r w:rsidR="007B1BAE">
        <w:t>and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46D38949" w:rsidR="009B11DA" w:rsidRPr="00052404" w:rsidRDefault="009B11DA" w:rsidP="00785B12">
            <w:r w:rsidRPr="00052404">
              <w:t>10-yr cycle</w:t>
            </w:r>
            <w:r w:rsidR="00073391" w:rsidRPr="00052404">
              <w:t xml:space="preserve"> (</w:t>
            </w:r>
            <w:r w:rsidR="0017540B">
              <w:t xml:space="preserve">ending </w:t>
            </w:r>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7598162A" w:rsidR="009B11DA" w:rsidRPr="00052404" w:rsidRDefault="009B11DA" w:rsidP="00785B12">
            <w:r w:rsidRPr="00052404">
              <w:t xml:space="preserve">Set for 10 years w/ Annual </w:t>
            </w:r>
            <w:r w:rsidR="0052168C">
              <w:t>Budget Advice Letters (</w:t>
            </w:r>
            <w:r w:rsidRPr="00052404">
              <w:t>ABALs</w:t>
            </w:r>
            <w:r w:rsidR="0052168C">
              <w:t>)</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09D75FDF" w:rsidR="009B11DA" w:rsidRPr="00052404" w:rsidRDefault="00657E4D" w:rsidP="00785B12">
            <w:r>
              <w:t>Measured o</w:t>
            </w:r>
            <w:r w:rsidR="009B11DA" w:rsidRPr="00052404">
              <w:t>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362D7B13" w:rsidR="009B11DA" w:rsidRPr="00052404" w:rsidRDefault="00995741" w:rsidP="00785B12">
            <w:r>
              <w:t>Annual targets, measured o</w:t>
            </w:r>
            <w:r w:rsidR="009B11DA" w:rsidRPr="00052404">
              <w:t xml:space="preserve">ver 4 years </w:t>
            </w:r>
          </w:p>
        </w:tc>
      </w:tr>
      <w:tr w:rsidR="003036F9" w:rsidRPr="00426D00" w14:paraId="4D285480" w14:textId="77777777" w:rsidTr="00785B12">
        <w:trPr>
          <w:jc w:val="center"/>
        </w:trPr>
        <w:tc>
          <w:tcPr>
            <w:tcW w:w="2790" w:type="dxa"/>
          </w:tcPr>
          <w:p w14:paraId="3DF91B50" w14:textId="0F09EDDD" w:rsidR="005F3CDC" w:rsidRPr="00052404" w:rsidRDefault="005F3CDC" w:rsidP="00785B12">
            <w:pPr>
              <w:ind w:firstLine="250"/>
            </w:pPr>
            <w:r w:rsidRPr="00F436C0">
              <w:t>REN-specific savings targets and non-energy related metrics</w:t>
            </w:r>
            <w:r w:rsidRPr="00052404">
              <w:t xml:space="preserve"> </w:t>
            </w:r>
          </w:p>
        </w:tc>
        <w:tc>
          <w:tcPr>
            <w:tcW w:w="3600" w:type="dxa"/>
          </w:tcPr>
          <w:p w14:paraId="18998FCD" w14:textId="56EA4A5C" w:rsidR="003036F9" w:rsidRPr="00052404" w:rsidRDefault="003036F9" w:rsidP="00785B12">
            <w:r>
              <w:t xml:space="preserve">Annual </w:t>
            </w:r>
          </w:p>
        </w:tc>
        <w:tc>
          <w:tcPr>
            <w:tcW w:w="3740" w:type="dxa"/>
          </w:tcPr>
          <w:p w14:paraId="562E66BD" w14:textId="6510F740" w:rsidR="003036F9" w:rsidRDefault="003036F9" w:rsidP="00785B12">
            <w:r>
              <w:t>Annual targets, measured over 4 years</w:t>
            </w:r>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0252DF4B" w:rsidR="009B11DA" w:rsidRPr="00052404" w:rsidRDefault="00B44D3B" w:rsidP="00785B12">
            <w:r w:rsidRPr="00052404">
              <w:t>CAEECC review of full BPs before submission</w:t>
            </w:r>
          </w:p>
        </w:tc>
        <w:tc>
          <w:tcPr>
            <w:tcW w:w="3740" w:type="dxa"/>
          </w:tcPr>
          <w:p w14:paraId="0592E113" w14:textId="6E6A7DDA" w:rsidR="009B11DA" w:rsidRPr="00052404" w:rsidRDefault="00B44D3B" w:rsidP="00785B12">
            <w:r w:rsidRPr="00052404">
              <w:t>CAEECC to work through</w:t>
            </w:r>
            <w:r w:rsidR="0071559B" w:rsidRPr="00052404">
              <w:t xml:space="preserve"> key issues</w:t>
            </w:r>
            <w:r w:rsidR="00871369" w:rsidRPr="00052404">
              <w:t xml:space="preserve"> </w:t>
            </w:r>
            <w:r w:rsidR="00151E2B">
              <w:t xml:space="preserve">before submission </w:t>
            </w:r>
            <w:r w:rsidR="00871369" w:rsidRPr="00052404">
              <w:t>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56B8F334" w:rsidR="009B11DA" w:rsidRPr="00052404" w:rsidRDefault="00582EBF" w:rsidP="00785B12">
            <w:r w:rsidRPr="00052404">
              <w:t xml:space="preserve">Biennial Potential and Goals </w:t>
            </w:r>
            <w:r w:rsidR="0019393F">
              <w:t xml:space="preserve">(P&amp;G) </w:t>
            </w:r>
            <w:r w:rsidRPr="00052404">
              <w:t>Updates</w:t>
            </w:r>
          </w:p>
        </w:tc>
        <w:tc>
          <w:tcPr>
            <w:tcW w:w="3740" w:type="dxa"/>
          </w:tcPr>
          <w:p w14:paraId="7B218769" w14:textId="74F3BFE1" w:rsidR="009B11DA" w:rsidRPr="00052404" w:rsidRDefault="009C4F68" w:rsidP="00785B12">
            <w:r w:rsidRPr="00052404">
              <w:t xml:space="preserve">Biennial </w:t>
            </w:r>
            <w:r w:rsidR="0019393F">
              <w:t>P&amp;G</w:t>
            </w:r>
            <w:r w:rsidRPr="00052404">
              <w:t xml:space="preserve">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3EA36E81" w14:textId="1DFF6193" w:rsidR="00995741" w:rsidRPr="00052404" w:rsidRDefault="00426595" w:rsidP="00426595">
            <w:r>
              <w:t>Biennial a</w:t>
            </w:r>
            <w:r w:rsidR="00A21C6B" w:rsidRPr="00052404">
              <w:t>dopt</w:t>
            </w:r>
            <w:r>
              <w:t>ion of</w:t>
            </w:r>
            <w:r w:rsidR="00A21C6B" w:rsidRPr="00052404">
              <w:t xml:space="preserve"> </w:t>
            </w:r>
            <w:r w:rsidR="003D0D46" w:rsidRPr="00052404">
              <w:t>A</w:t>
            </w:r>
            <w:r w:rsidR="005C0EAF">
              <w:t>voided Cost Calculator (ACC)</w:t>
            </w:r>
            <w:r>
              <w:t xml:space="preserve"> </w:t>
            </w:r>
            <w:r w:rsidR="00A21C6B"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updated</w:t>
            </w:r>
            <w:r>
              <w:t xml:space="preserve">. </w:t>
            </w:r>
            <w:r w:rsidR="00345A6A">
              <w:t xml:space="preserve">          </w:t>
            </w:r>
          </w:p>
        </w:tc>
      </w:tr>
      <w:tr w:rsidR="009B11DA" w:rsidRPr="007C4E0F" w14:paraId="125C17D9" w14:textId="77777777" w:rsidTr="00785B12">
        <w:trPr>
          <w:jc w:val="center"/>
        </w:trPr>
        <w:tc>
          <w:tcPr>
            <w:tcW w:w="2790" w:type="dxa"/>
          </w:tcPr>
          <w:p w14:paraId="26F16B05" w14:textId="7482AD70" w:rsidR="009B11DA" w:rsidRPr="00052404" w:rsidRDefault="009B11DA" w:rsidP="00426595">
            <w:pPr>
              <w:ind w:left="245" w:firstLine="5"/>
            </w:pPr>
            <w:r w:rsidRPr="00052404">
              <w:t>Engineering</w:t>
            </w:r>
            <w:r w:rsidR="00426D00" w:rsidRPr="00052404">
              <w:t xml:space="preserve"> (DEER, ISP, Codes and Standards, EM&amp;V)</w:t>
            </w:r>
          </w:p>
        </w:tc>
        <w:tc>
          <w:tcPr>
            <w:tcW w:w="3600" w:type="dxa"/>
          </w:tcPr>
          <w:p w14:paraId="16A35F42" w14:textId="7B059C48" w:rsidR="009B11DA" w:rsidRPr="00052404" w:rsidRDefault="00F167BC" w:rsidP="00785B12">
            <w:r w:rsidRPr="00052404">
              <w:t>Generally adopted a</w:t>
            </w:r>
            <w:r w:rsidR="00FA28D4" w:rsidRPr="00052404">
              <w:t>nnual</w:t>
            </w:r>
            <w:r w:rsidRPr="00052404">
              <w:t>ly (</w:t>
            </w:r>
            <w:r w:rsidR="004F7C36">
              <w:t>B</w:t>
            </w:r>
            <w:r w:rsidRPr="00052404">
              <w:t xml:space="preserve">us </w:t>
            </w:r>
            <w:r w:rsidR="004F7C36">
              <w:t>S</w:t>
            </w:r>
            <w:r w:rsidRPr="00052404">
              <w:t xml:space="preserve">top approach), </w:t>
            </w:r>
            <w:r w:rsidRPr="007D37F9">
              <w:t xml:space="preserve">except as noted </w:t>
            </w:r>
            <w:r w:rsidR="00426D00" w:rsidRPr="007D37F9">
              <w:t xml:space="preserve">in Section </w:t>
            </w:r>
            <w:r w:rsidR="001E52D9" w:rsidRPr="007D37F9">
              <w:t>6.0</w:t>
            </w:r>
          </w:p>
        </w:tc>
        <w:tc>
          <w:tcPr>
            <w:tcW w:w="3740" w:type="dxa"/>
          </w:tcPr>
          <w:p w14:paraId="148A228C" w14:textId="30EB75FE" w:rsidR="009B11DA" w:rsidRPr="00052404" w:rsidRDefault="00A35802" w:rsidP="00785B12">
            <w:r w:rsidRPr="00052404">
              <w:t xml:space="preserve">Adopt </w:t>
            </w:r>
            <w:r w:rsidR="00EC0D04" w:rsidRPr="00052404">
              <w:t>engineering</w:t>
            </w:r>
            <w:r w:rsidRPr="00052404">
              <w:t xml:space="preserve"> updates when </w:t>
            </w:r>
            <w:r w:rsidR="0019393F">
              <w:t>P&amp;G</w:t>
            </w:r>
            <w:r w:rsidRPr="00052404">
              <w:t xml:space="preserve">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1" w:name="_Toc36821272"/>
      <w:r w:rsidRPr="00816993">
        <w:rPr>
          <w:b/>
          <w:bCs/>
        </w:rPr>
        <w:t>1.0</w:t>
      </w:r>
      <w:r w:rsidRPr="00816993">
        <w:rPr>
          <w:b/>
          <w:bCs/>
        </w:rPr>
        <w:tab/>
      </w:r>
      <w:r w:rsidR="006A138D" w:rsidRPr="00816993">
        <w:rPr>
          <w:b/>
          <w:bCs/>
        </w:rPr>
        <w:t>Background</w:t>
      </w:r>
      <w:r w:rsidR="00D57552">
        <w:rPr>
          <w:b/>
          <w:bCs/>
        </w:rPr>
        <w:t xml:space="preserve"> and Process</w:t>
      </w:r>
      <w:bookmarkEnd w:id="1"/>
    </w:p>
    <w:p w14:paraId="124153F0" w14:textId="59846344" w:rsidR="00AF1433" w:rsidRDefault="00AF1433" w:rsidP="002B18FF">
      <w:r w:rsidRPr="0075034C">
        <w:t>In May 2019</w:t>
      </w:r>
      <w:r>
        <w:t>, the Public Advocate’s Office (</w:t>
      </w:r>
      <w:proofErr w:type="spellStart"/>
      <w:r w:rsidR="00167678" w:rsidRPr="009D0B32">
        <w:t>CalPA</w:t>
      </w:r>
      <w:proofErr w:type="spellEnd"/>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proofErr w:type="spellStart"/>
      <w:r w:rsidR="00167678" w:rsidRPr="0038223E">
        <w:t>CalPA’s</w:t>
      </w:r>
      <w:proofErr w:type="spellEnd"/>
      <w:r w:rsidR="00167678" w:rsidRPr="0038223E">
        <w:t xml:space="preserve"> </w:t>
      </w:r>
      <w:r w:rsidR="009D0B32" w:rsidRPr="0038223E">
        <w:t xml:space="preserve">prospectus </w:t>
      </w:r>
      <w:r w:rsidRPr="0038223E">
        <w:t xml:space="preserve">identified a number of areas in which the current process of a </w:t>
      </w:r>
      <w:r w:rsidR="00A40BA0">
        <w:t>ten</w:t>
      </w:r>
      <w:r w:rsidRPr="00785B12">
        <w:t xml:space="preserve">-year Business Plan with </w:t>
      </w:r>
      <w:r w:rsidR="0019393F">
        <w:t xml:space="preserve">ABALs </w:t>
      </w:r>
      <w:r w:rsidRPr="00785B12">
        <w:t>was failing to deliver on the benefits that had been envisioned when the process was designed.</w:t>
      </w:r>
      <w:r>
        <w:t xml:space="preserve">  </w:t>
      </w:r>
    </w:p>
    <w:p w14:paraId="6F3DCE97" w14:textId="45E6D5AF" w:rsidR="004841E2" w:rsidRDefault="004841E2" w:rsidP="003B0A14">
      <w:r w:rsidRPr="00167678">
        <w:lastRenderedPageBreak/>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rsidR="004F7C36">
        <w:t xml:space="preserve">, </w:t>
      </w:r>
      <w:r>
        <w:t xml:space="preserve">with several sub-Working Groups meeting on specific topics in between. </w:t>
      </w:r>
      <w:r w:rsidRPr="0075034C">
        <w:t>See Working 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w:t>
      </w:r>
      <w:proofErr w:type="spellStart"/>
      <w:r w:rsidR="00FA01BD">
        <w:t>Raab</w:t>
      </w:r>
      <w:proofErr w:type="spellEnd"/>
      <w:r w:rsidR="00FA01BD">
        <w:t xml:space="preserve">, </w:t>
      </w:r>
      <w:proofErr w:type="spellStart"/>
      <w:r w:rsidR="00FA01BD">
        <w:t>Raab</w:t>
      </w:r>
      <w:proofErr w:type="spellEnd"/>
      <w:r w:rsidR="00FA01BD">
        <w:t xml:space="preserve"> Associates and Meredith Cowart, CONCUR.</w:t>
      </w:r>
    </w:p>
    <w:p w14:paraId="1EAFCB09" w14:textId="77777777" w:rsidR="008C4B50" w:rsidRDefault="008C4B50" w:rsidP="008C4B50">
      <w:r w:rsidRPr="006374CB">
        <w:rPr>
          <w:rStyle w:val="Heading4Char"/>
        </w:rPr>
        <w:t>Table 2: EE Filing Processes Working Group Member Organizations</w:t>
      </w:r>
      <w:r w:rsidRPr="006374CB">
        <w:rPr>
          <w:rStyle w:val="FootnoteReference"/>
        </w:rPr>
        <w:footnoteReference w:id="2"/>
      </w:r>
    </w:p>
    <w:tbl>
      <w:tblPr>
        <w:tblStyle w:val="TableGrid"/>
        <w:tblW w:w="0" w:type="auto"/>
        <w:tblInd w:w="0" w:type="dxa"/>
        <w:tblLook w:val="04A0" w:firstRow="1" w:lastRow="0" w:firstColumn="1" w:lastColumn="0" w:noHBand="0" w:noVBand="1"/>
      </w:tblPr>
      <w:tblGrid>
        <w:gridCol w:w="4675"/>
        <w:gridCol w:w="4675"/>
      </w:tblGrid>
      <w:tr w:rsidR="008C4B50" w14:paraId="5C753E99" w14:textId="77777777" w:rsidTr="000417A8">
        <w:tc>
          <w:tcPr>
            <w:tcW w:w="9350" w:type="dxa"/>
            <w:gridSpan w:val="2"/>
            <w:shd w:val="pct25" w:color="auto" w:fill="auto"/>
          </w:tcPr>
          <w:p w14:paraId="590CD5DC" w14:textId="77777777" w:rsidR="008C4B50" w:rsidRPr="004F7C36" w:rsidRDefault="008C4B50" w:rsidP="000417A8">
            <w:pPr>
              <w:rPr>
                <w:b/>
                <w:bCs/>
              </w:rPr>
            </w:pPr>
            <w:r w:rsidRPr="004F7C36">
              <w:rPr>
                <w:b/>
                <w:bCs/>
              </w:rPr>
              <w:t>Member Organizations</w:t>
            </w:r>
          </w:p>
        </w:tc>
      </w:tr>
      <w:tr w:rsidR="008C4B50" w14:paraId="37F21172" w14:textId="77777777" w:rsidTr="000417A8">
        <w:tc>
          <w:tcPr>
            <w:tcW w:w="4675" w:type="dxa"/>
            <w:vAlign w:val="bottom"/>
          </w:tcPr>
          <w:p w14:paraId="18EF6015" w14:textId="77777777" w:rsidR="008C4B50" w:rsidRDefault="008C4B50" w:rsidP="000417A8">
            <w:r w:rsidRPr="0085646C">
              <w:t>3C Ren/County</w:t>
            </w:r>
            <w:r>
              <w:t xml:space="preserve"> of </w:t>
            </w:r>
            <w:r w:rsidRPr="0085646C">
              <w:t>Ventura</w:t>
            </w:r>
          </w:p>
        </w:tc>
        <w:tc>
          <w:tcPr>
            <w:tcW w:w="4675" w:type="dxa"/>
            <w:vAlign w:val="bottom"/>
          </w:tcPr>
          <w:p w14:paraId="3245B9B5" w14:textId="77777777" w:rsidR="008C4B50" w:rsidRDefault="008C4B50" w:rsidP="000417A8">
            <w:r w:rsidRPr="008B4121">
              <w:t>Public Advocates</w:t>
            </w:r>
            <w:r>
              <w:t xml:space="preserve"> Office</w:t>
            </w:r>
          </w:p>
        </w:tc>
      </w:tr>
      <w:tr w:rsidR="008C4B50" w14:paraId="26A105B2" w14:textId="77777777" w:rsidTr="000417A8">
        <w:tc>
          <w:tcPr>
            <w:tcW w:w="4675" w:type="dxa"/>
            <w:vAlign w:val="bottom"/>
          </w:tcPr>
          <w:p w14:paraId="5C942132" w14:textId="77777777" w:rsidR="008C4B50" w:rsidRDefault="008C4B50" w:rsidP="000417A8">
            <w:proofErr w:type="spellStart"/>
            <w:r>
              <w:t>BayREN</w:t>
            </w:r>
            <w:proofErr w:type="spellEnd"/>
          </w:p>
        </w:tc>
        <w:tc>
          <w:tcPr>
            <w:tcW w:w="4675" w:type="dxa"/>
            <w:vAlign w:val="bottom"/>
          </w:tcPr>
          <w:p w14:paraId="39CA72C0" w14:textId="77777777" w:rsidR="008C4B50" w:rsidRDefault="008C4B50" w:rsidP="000417A8">
            <w:r w:rsidRPr="008B4121">
              <w:t>S</w:t>
            </w:r>
            <w:r>
              <w:t>mall Business Utility Advocates</w:t>
            </w:r>
          </w:p>
        </w:tc>
      </w:tr>
      <w:tr w:rsidR="008C4B50" w14:paraId="36C51902" w14:textId="77777777" w:rsidTr="000417A8">
        <w:tc>
          <w:tcPr>
            <w:tcW w:w="4675" w:type="dxa"/>
            <w:vAlign w:val="bottom"/>
          </w:tcPr>
          <w:p w14:paraId="0A643E41" w14:textId="77777777" w:rsidR="008C4B50" w:rsidRDefault="008C4B50" w:rsidP="000417A8">
            <w:r>
              <w:t>CEDMC</w:t>
            </w:r>
          </w:p>
        </w:tc>
        <w:tc>
          <w:tcPr>
            <w:tcW w:w="4675" w:type="dxa"/>
            <w:vAlign w:val="bottom"/>
          </w:tcPr>
          <w:p w14:paraId="42B50D1E" w14:textId="77777777" w:rsidR="008C4B50" w:rsidRDefault="008C4B50" w:rsidP="000417A8">
            <w:r w:rsidRPr="008B4121">
              <w:t>S</w:t>
            </w:r>
            <w:r>
              <w:t>outhern California Edison</w:t>
            </w:r>
          </w:p>
        </w:tc>
      </w:tr>
      <w:tr w:rsidR="008C4B50" w14:paraId="18939FF6" w14:textId="77777777" w:rsidTr="000417A8">
        <w:tc>
          <w:tcPr>
            <w:tcW w:w="4675" w:type="dxa"/>
            <w:tcBorders>
              <w:bottom w:val="single" w:sz="4" w:space="0" w:color="auto"/>
            </w:tcBorders>
            <w:vAlign w:val="bottom"/>
          </w:tcPr>
          <w:p w14:paraId="425D24CA" w14:textId="77777777" w:rsidR="008C4B50" w:rsidRDefault="008C4B50" w:rsidP="000417A8">
            <w:r>
              <w:t>Center for Sustainable Energy</w:t>
            </w:r>
          </w:p>
        </w:tc>
        <w:tc>
          <w:tcPr>
            <w:tcW w:w="4675" w:type="dxa"/>
            <w:tcBorders>
              <w:bottom w:val="single" w:sz="4" w:space="0" w:color="auto"/>
            </w:tcBorders>
            <w:vAlign w:val="bottom"/>
          </w:tcPr>
          <w:p w14:paraId="0A5922AB" w14:textId="77777777" w:rsidR="008C4B50" w:rsidRDefault="008C4B50" w:rsidP="000417A8">
            <w:r w:rsidRPr="008B4121">
              <w:t>SDG&amp;E</w:t>
            </w:r>
          </w:p>
        </w:tc>
      </w:tr>
      <w:tr w:rsidR="008C4B50" w14:paraId="198922C3" w14:textId="77777777" w:rsidTr="000417A8">
        <w:tc>
          <w:tcPr>
            <w:tcW w:w="4675" w:type="dxa"/>
            <w:tcBorders>
              <w:bottom w:val="single" w:sz="4" w:space="0" w:color="auto"/>
            </w:tcBorders>
            <w:vAlign w:val="bottom"/>
          </w:tcPr>
          <w:p w14:paraId="726C6FCA" w14:textId="77777777" w:rsidR="008C4B50" w:rsidRDefault="008C4B50" w:rsidP="000417A8">
            <w:r>
              <w:t>Code Cycle</w:t>
            </w:r>
          </w:p>
        </w:tc>
        <w:tc>
          <w:tcPr>
            <w:tcW w:w="4675" w:type="dxa"/>
            <w:tcBorders>
              <w:bottom w:val="single" w:sz="4" w:space="0" w:color="auto"/>
            </w:tcBorders>
            <w:vAlign w:val="bottom"/>
          </w:tcPr>
          <w:p w14:paraId="450986E7" w14:textId="77777777" w:rsidR="008C4B50" w:rsidRDefault="008C4B50" w:rsidP="000417A8">
            <w:r w:rsidRPr="008B4121">
              <w:t>SMW Local 104</w:t>
            </w:r>
          </w:p>
        </w:tc>
      </w:tr>
      <w:tr w:rsidR="008C4B50" w14:paraId="2E540048" w14:textId="77777777" w:rsidTr="000417A8">
        <w:tc>
          <w:tcPr>
            <w:tcW w:w="4675" w:type="dxa"/>
            <w:tcBorders>
              <w:bottom w:val="single" w:sz="4" w:space="0" w:color="auto"/>
            </w:tcBorders>
            <w:vAlign w:val="bottom"/>
          </w:tcPr>
          <w:p w14:paraId="3D075A52" w14:textId="77777777" w:rsidR="008C4B50" w:rsidRDefault="008C4B50" w:rsidP="000417A8">
            <w:r>
              <w:t>Home Energy Analytics</w:t>
            </w:r>
          </w:p>
        </w:tc>
        <w:tc>
          <w:tcPr>
            <w:tcW w:w="4675" w:type="dxa"/>
            <w:tcBorders>
              <w:bottom w:val="single" w:sz="4" w:space="0" w:color="auto"/>
            </w:tcBorders>
            <w:vAlign w:val="bottom"/>
          </w:tcPr>
          <w:p w14:paraId="5E20E091" w14:textId="77777777" w:rsidR="008C4B50" w:rsidRDefault="008C4B50" w:rsidP="000417A8">
            <w:r w:rsidRPr="008B4121">
              <w:t>SJVCEO</w:t>
            </w:r>
          </w:p>
        </w:tc>
      </w:tr>
      <w:tr w:rsidR="008C4B50" w14:paraId="13715204" w14:textId="77777777" w:rsidTr="000417A8">
        <w:tc>
          <w:tcPr>
            <w:tcW w:w="4675" w:type="dxa"/>
            <w:tcBorders>
              <w:bottom w:val="single" w:sz="4" w:space="0" w:color="auto"/>
            </w:tcBorders>
            <w:vAlign w:val="bottom"/>
          </w:tcPr>
          <w:p w14:paraId="679B8952" w14:textId="77777777" w:rsidR="008C4B50" w:rsidRDefault="008C4B50" w:rsidP="000417A8">
            <w:r>
              <w:t>Marin Clean Energy</w:t>
            </w:r>
          </w:p>
        </w:tc>
        <w:tc>
          <w:tcPr>
            <w:tcW w:w="4675" w:type="dxa"/>
            <w:tcBorders>
              <w:bottom w:val="single" w:sz="4" w:space="0" w:color="auto"/>
            </w:tcBorders>
            <w:vAlign w:val="bottom"/>
          </w:tcPr>
          <w:p w14:paraId="54EFED59" w14:textId="77777777" w:rsidR="008C4B50" w:rsidRDefault="008C4B50" w:rsidP="000417A8">
            <w:r w:rsidRPr="008B4121">
              <w:t>SoCalGas</w:t>
            </w:r>
          </w:p>
        </w:tc>
      </w:tr>
      <w:tr w:rsidR="008C4B50" w14:paraId="1CFF0177" w14:textId="77777777" w:rsidTr="000417A8">
        <w:tc>
          <w:tcPr>
            <w:tcW w:w="4675" w:type="dxa"/>
            <w:tcBorders>
              <w:bottom w:val="single" w:sz="4" w:space="0" w:color="auto"/>
            </w:tcBorders>
            <w:vAlign w:val="bottom"/>
          </w:tcPr>
          <w:p w14:paraId="7D641F64" w14:textId="77777777" w:rsidR="008C4B50" w:rsidRDefault="008C4B50" w:rsidP="000417A8">
            <w:r w:rsidRPr="008B4121">
              <w:t>NRDC</w:t>
            </w:r>
          </w:p>
        </w:tc>
        <w:tc>
          <w:tcPr>
            <w:tcW w:w="4675" w:type="dxa"/>
            <w:tcBorders>
              <w:bottom w:val="single" w:sz="4" w:space="0" w:color="auto"/>
            </w:tcBorders>
            <w:vAlign w:val="bottom"/>
          </w:tcPr>
          <w:p w14:paraId="05154B86" w14:textId="77777777" w:rsidR="008C4B50" w:rsidRDefault="008C4B50" w:rsidP="000417A8">
            <w:proofErr w:type="spellStart"/>
            <w:r w:rsidRPr="008B4121">
              <w:t>SoCalRen</w:t>
            </w:r>
            <w:proofErr w:type="spellEnd"/>
          </w:p>
        </w:tc>
      </w:tr>
      <w:tr w:rsidR="008C4B50" w14:paraId="700FD00B" w14:textId="77777777" w:rsidTr="000417A8">
        <w:tc>
          <w:tcPr>
            <w:tcW w:w="4675" w:type="dxa"/>
            <w:tcBorders>
              <w:bottom w:val="single" w:sz="4" w:space="0" w:color="auto"/>
            </w:tcBorders>
            <w:vAlign w:val="bottom"/>
          </w:tcPr>
          <w:p w14:paraId="7DE7E507" w14:textId="77777777" w:rsidR="008C4B50" w:rsidRDefault="008C4B50" w:rsidP="000417A8">
            <w:r w:rsidRPr="008B4121">
              <w:t>PG&amp;E</w:t>
            </w:r>
          </w:p>
        </w:tc>
        <w:tc>
          <w:tcPr>
            <w:tcW w:w="4675" w:type="dxa"/>
            <w:tcBorders>
              <w:bottom w:val="single" w:sz="4" w:space="0" w:color="auto"/>
            </w:tcBorders>
            <w:vAlign w:val="bottom"/>
          </w:tcPr>
          <w:p w14:paraId="444A4397" w14:textId="77777777" w:rsidR="008C4B50" w:rsidRDefault="008C4B50" w:rsidP="000417A8">
            <w:r w:rsidRPr="008B4121">
              <w:t>The Energy Coalition</w:t>
            </w:r>
          </w:p>
        </w:tc>
      </w:tr>
      <w:tr w:rsidR="008C4B50" w14:paraId="73D18209" w14:textId="77777777" w:rsidTr="000417A8">
        <w:tc>
          <w:tcPr>
            <w:tcW w:w="9350" w:type="dxa"/>
            <w:gridSpan w:val="2"/>
            <w:shd w:val="pct25" w:color="auto" w:fill="auto"/>
          </w:tcPr>
          <w:p w14:paraId="29AD2E2F" w14:textId="77777777" w:rsidR="008C4B50" w:rsidRPr="004F7C36" w:rsidRDefault="008C4B50" w:rsidP="000417A8">
            <w:pPr>
              <w:rPr>
                <w:b/>
                <w:bCs/>
              </w:rPr>
            </w:pPr>
            <w:r w:rsidRPr="004F7C36">
              <w:rPr>
                <w:b/>
                <w:bCs/>
              </w:rPr>
              <w:t>Ex Officio/Resource Members</w:t>
            </w:r>
          </w:p>
        </w:tc>
      </w:tr>
      <w:tr w:rsidR="008C4B50" w14:paraId="3A37CE98" w14:textId="77777777" w:rsidTr="000417A8">
        <w:tc>
          <w:tcPr>
            <w:tcW w:w="4675" w:type="dxa"/>
            <w:vAlign w:val="bottom"/>
          </w:tcPr>
          <w:p w14:paraId="47767F9E" w14:textId="77777777" w:rsidR="008C4B50" w:rsidRPr="008B4121" w:rsidRDefault="008C4B50" w:rsidP="000417A8">
            <w:r>
              <w:t>California Energy Commission</w:t>
            </w:r>
          </w:p>
        </w:tc>
        <w:tc>
          <w:tcPr>
            <w:tcW w:w="4675" w:type="dxa"/>
          </w:tcPr>
          <w:p w14:paraId="280A9D0D" w14:textId="77777777" w:rsidR="008C4B50" w:rsidRDefault="008C4B50" w:rsidP="000417A8">
            <w:r w:rsidRPr="008B4121">
              <w:t>Energy Division (CPUC)</w:t>
            </w:r>
          </w:p>
        </w:tc>
      </w:tr>
      <w:tr w:rsidR="008C4B50" w14:paraId="2B13C48F" w14:textId="77777777" w:rsidTr="000417A8">
        <w:tc>
          <w:tcPr>
            <w:tcW w:w="4675" w:type="dxa"/>
            <w:vAlign w:val="bottom"/>
          </w:tcPr>
          <w:p w14:paraId="09FD7304" w14:textId="77777777" w:rsidR="008C4B50" w:rsidRDefault="008C4B50" w:rsidP="000417A8">
            <w:r w:rsidRPr="008B4121">
              <w:t xml:space="preserve">Don </w:t>
            </w:r>
            <w:proofErr w:type="spellStart"/>
            <w:r w:rsidRPr="008B4121">
              <w:t>Arambula</w:t>
            </w:r>
            <w:proofErr w:type="spellEnd"/>
            <w:r w:rsidRPr="008B4121">
              <w:t xml:space="preserve"> Consulting</w:t>
            </w:r>
          </w:p>
        </w:tc>
        <w:tc>
          <w:tcPr>
            <w:tcW w:w="4675" w:type="dxa"/>
          </w:tcPr>
          <w:p w14:paraId="5B32131A" w14:textId="4D08F92D" w:rsidR="008C4B50" w:rsidRDefault="008C4B50" w:rsidP="000417A8"/>
        </w:tc>
      </w:tr>
    </w:tbl>
    <w:p w14:paraId="0832C4AD" w14:textId="77777777" w:rsidR="008C4B50" w:rsidRPr="00167678" w:rsidRDefault="008C4B50" w:rsidP="003B0A14"/>
    <w:p w14:paraId="184E47BF" w14:textId="5AF149A7"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authorization 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2" w:name="_Toc36821273"/>
      <w:r>
        <w:rPr>
          <w:b/>
          <w:bCs/>
        </w:rPr>
        <w:t>2.0</w:t>
      </w:r>
      <w:r>
        <w:rPr>
          <w:b/>
          <w:bCs/>
        </w:rPr>
        <w:tab/>
      </w:r>
      <w:r w:rsidR="006A138D" w:rsidRPr="00816993">
        <w:rPr>
          <w:b/>
          <w:bCs/>
        </w:rPr>
        <w:t>Proposa</w:t>
      </w:r>
      <w:r w:rsidRPr="00816993">
        <w:rPr>
          <w:b/>
          <w:bCs/>
        </w:rPr>
        <w:t xml:space="preserve">l </w:t>
      </w:r>
      <w:r w:rsidR="00F35144" w:rsidRPr="008B40CD">
        <w:rPr>
          <w:b/>
          <w:bCs/>
        </w:rPr>
        <w:t>Overview</w:t>
      </w:r>
      <w:bookmarkEnd w:id="2"/>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4F615AA6" w:rsidR="00D57552" w:rsidRDefault="00D57552" w:rsidP="000D0777">
      <w:pPr>
        <w:pStyle w:val="ListParagraph"/>
        <w:numPr>
          <w:ilvl w:val="0"/>
          <w:numId w:val="1"/>
        </w:numPr>
      </w:pPr>
      <w:r>
        <w:t>CPUC commitment to long-term funding availability for all cost-effective EE</w:t>
      </w:r>
      <w:r w:rsidR="003920AD">
        <w:t>,</w:t>
      </w:r>
      <w:r>
        <w:t xml:space="preserve"> </w:t>
      </w:r>
      <w:r w:rsidRPr="00F56CF4">
        <w:t xml:space="preserve"> </w:t>
      </w:r>
    </w:p>
    <w:p w14:paraId="7D197233" w14:textId="64DF810C" w:rsidR="00D57552" w:rsidRDefault="00D57552" w:rsidP="000D0777">
      <w:pPr>
        <w:pStyle w:val="ListParagraph"/>
        <w:numPr>
          <w:ilvl w:val="0"/>
          <w:numId w:val="1"/>
        </w:numPr>
      </w:pPr>
      <w:r>
        <w:t>reasonableness of savings and budget forecasts</w:t>
      </w:r>
      <w:r w:rsidR="003920AD">
        <w:t>,</w:t>
      </w:r>
    </w:p>
    <w:p w14:paraId="543F17B8" w14:textId="6D669507" w:rsidR="00D57552" w:rsidRDefault="00D57552" w:rsidP="000D0777">
      <w:pPr>
        <w:pStyle w:val="ListParagraph"/>
        <w:numPr>
          <w:ilvl w:val="0"/>
          <w:numId w:val="1"/>
        </w:numPr>
      </w:pPr>
      <w:r>
        <w:t>meaningful oversight of Program Administrators (PAs) budgets and activities</w:t>
      </w:r>
      <w:r w:rsidR="003920AD">
        <w:t>,</w:t>
      </w:r>
    </w:p>
    <w:p w14:paraId="137DDE2A" w14:textId="77777777" w:rsidR="00D57552" w:rsidRDefault="00D57552" w:rsidP="000D0777">
      <w:pPr>
        <w:pStyle w:val="ListParagraph"/>
        <w:numPr>
          <w:ilvl w:val="0"/>
          <w:numId w:val="1"/>
        </w:numPr>
      </w:pPr>
      <w:r w:rsidRPr="00F56CF4">
        <w:t xml:space="preserve">reduced </w:t>
      </w:r>
      <w:r>
        <w:t xml:space="preserve">administrative burden, </w:t>
      </w:r>
      <w:r w:rsidRPr="00F56CF4">
        <w:t xml:space="preserve">and </w:t>
      </w:r>
    </w:p>
    <w:p w14:paraId="5EC0AF72" w14:textId="13702E6C" w:rsidR="00D57552" w:rsidRDefault="00D57552" w:rsidP="000D0777">
      <w:pPr>
        <w:pStyle w:val="ListParagraph"/>
        <w:numPr>
          <w:ilvl w:val="0"/>
          <w:numId w:val="1"/>
        </w:numPr>
      </w:pPr>
      <w:r>
        <w:t>flexibility for</w:t>
      </w:r>
      <w:r w:rsidRPr="00F56CF4">
        <w:t xml:space="preserve"> PA</w:t>
      </w:r>
      <w:r>
        <w:t xml:space="preserve"> and program implementers to respond</w:t>
      </w:r>
      <w:r w:rsidRPr="00F56CF4">
        <w:t xml:space="preserve"> to market and policy </w:t>
      </w:r>
      <w:r>
        <w:t>fluctuations</w:t>
      </w:r>
      <w:r w:rsidR="003920AD">
        <w:t>.</w:t>
      </w:r>
    </w:p>
    <w:p w14:paraId="7A5F0E12" w14:textId="28A49717"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xml:space="preserve">, </w:t>
      </w:r>
      <w:r>
        <w:lastRenderedPageBreak/>
        <w:t>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w:t>
      </w:r>
      <w:r w:rsidR="00631CC2">
        <w:t xml:space="preserve">. </w:t>
      </w:r>
    </w:p>
    <w:p w14:paraId="6A3FB149" w14:textId="4D45143D" w:rsidR="00F35144" w:rsidRDefault="00C046C3" w:rsidP="00F35144">
      <w:r>
        <w:t>The</w:t>
      </w:r>
      <w:r w:rsidR="000374EA">
        <w:t xml:space="preserve"> </w:t>
      </w:r>
      <w:r w:rsidR="00E90D9D">
        <w:t xml:space="preserve">Working Group </w:t>
      </w:r>
      <w:r>
        <w:t>propose</w:t>
      </w:r>
      <w:r w:rsidR="0086419A">
        <w:t>s</w:t>
      </w:r>
      <w:r>
        <w:t xml:space="preserve"> 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2A0AFCF3" w:rsidR="00C046C3" w:rsidRPr="00D57552" w:rsidRDefault="00C046C3" w:rsidP="000D0777">
      <w:pPr>
        <w:pStyle w:val="ListParagraph"/>
        <w:numPr>
          <w:ilvl w:val="0"/>
          <w:numId w:val="3"/>
        </w:numPr>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p>
    <w:p w14:paraId="7FB6E48F" w14:textId="364150C0" w:rsidR="00C046C3" w:rsidRPr="007D37F9" w:rsidRDefault="00C046C3" w:rsidP="000D0777">
      <w:pPr>
        <w:pStyle w:val="ListParagraph"/>
        <w:numPr>
          <w:ilvl w:val="0"/>
          <w:numId w:val="3"/>
        </w:numPr>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EC2CBE" w:rsidRPr="007D37F9">
        <w:t xml:space="preserve"> </w:t>
      </w:r>
    </w:p>
    <w:p w14:paraId="7AF28E0E" w14:textId="12B1C276" w:rsidR="00EC2CBE" w:rsidRDefault="00EC2CBE" w:rsidP="000D0777">
      <w:pPr>
        <w:pStyle w:val="ListParagraph"/>
        <w:numPr>
          <w:ilvl w:val="0"/>
          <w:numId w:val="3"/>
        </w:numPr>
      </w:pPr>
      <w:r w:rsidRPr="00D57552">
        <w:t>An updated EE reporting structure that uses</w:t>
      </w:r>
      <w:r>
        <w:t xml:space="preserve"> </w:t>
      </w:r>
      <w:proofErr w:type="spellStart"/>
      <w:r w:rsidR="00D57552">
        <w:t>PAs’</w:t>
      </w:r>
      <w:proofErr w:type="spellEnd"/>
      <w:r w:rsidR="00D57552">
        <w:t xml:space="preserve">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p>
    <w:p w14:paraId="3DD51E22" w14:textId="60F87E11" w:rsidR="00D92409" w:rsidRDefault="0036686D" w:rsidP="000D0777">
      <w:pPr>
        <w:pStyle w:val="ListParagraph"/>
        <w:numPr>
          <w:ilvl w:val="0"/>
          <w:numId w:val="3"/>
        </w:numPr>
      </w:pPr>
      <w:r>
        <w:t>Other interim filings only on a limited basis if certain pre-specified triggers occur</w:t>
      </w:r>
    </w:p>
    <w:p w14:paraId="378C3E7E" w14:textId="77777777" w:rsidR="00F35144" w:rsidRPr="008B40CD" w:rsidRDefault="00816993" w:rsidP="00816993">
      <w:pPr>
        <w:pStyle w:val="Heading1"/>
        <w:rPr>
          <w:b/>
          <w:bCs/>
        </w:rPr>
      </w:pPr>
      <w:bookmarkStart w:id="3" w:name="_Toc36821274"/>
      <w:r>
        <w:rPr>
          <w:b/>
          <w:bCs/>
        </w:rPr>
        <w:t>3.0</w:t>
      </w:r>
      <w:r>
        <w:rPr>
          <w:b/>
          <w:bCs/>
        </w:rPr>
        <w:tab/>
      </w:r>
      <w:r w:rsidR="00F35144" w:rsidRPr="008B40CD">
        <w:rPr>
          <w:b/>
          <w:bCs/>
        </w:rPr>
        <w:t>Objectives and Benefits</w:t>
      </w:r>
      <w:bookmarkEnd w:id="3"/>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3C33A714" w:rsidR="00F35144" w:rsidRDefault="00F35144" w:rsidP="000D0777">
      <w:pPr>
        <w:pStyle w:val="ListParagraph"/>
        <w:numPr>
          <w:ilvl w:val="0"/>
          <w:numId w:val="2"/>
        </w:numPr>
      </w:pPr>
      <w:r>
        <w:t xml:space="preserve">Provide confidence to the </w:t>
      </w:r>
      <w:r w:rsidR="00A14FAD">
        <w:t>CPUC</w:t>
      </w:r>
      <w:r>
        <w:t xml:space="preserve">, stakeholders, and customers (ratepayers) that </w:t>
      </w:r>
      <w:proofErr w:type="spellStart"/>
      <w:r w:rsidR="0075034C">
        <w:t>PAs</w:t>
      </w:r>
      <w:r w:rsidR="00D819F6">
        <w:t>’</w:t>
      </w:r>
      <w:proofErr w:type="spellEnd"/>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r w:rsidR="00616FA1">
        <w:t xml:space="preserve"> </w:t>
      </w:r>
    </w:p>
    <w:p w14:paraId="0F808243" w14:textId="627576F8" w:rsidR="00F35144" w:rsidRPr="007D37F9" w:rsidRDefault="00F35144" w:rsidP="000D0777">
      <w:pPr>
        <w:pStyle w:val="ListParagraph"/>
        <w:numPr>
          <w:ilvl w:val="0"/>
          <w:numId w:val="2"/>
        </w:numPr>
      </w:pPr>
      <w:r w:rsidRPr="00356D78">
        <w:t xml:space="preserve">Provide confidence to </w:t>
      </w:r>
      <w:r w:rsidR="0075034C" w:rsidRPr="00356D78">
        <w:t>PAs</w:t>
      </w:r>
      <w:r w:rsidRPr="00356D78">
        <w:t>, market actors, customers</w:t>
      </w:r>
      <w:r w:rsidR="00211C3C" w:rsidRPr="00356D78">
        <w:t>, other state agencies (i.e., CAISO)</w:t>
      </w:r>
      <w:r w:rsidR="0099099C">
        <w:t>,</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w:t>
      </w:r>
      <w:r w:rsidR="001A561C">
        <w:t xml:space="preserve">) </w:t>
      </w:r>
      <w:r w:rsidRPr="00356D78">
        <w:t xml:space="preserve"> </w:t>
      </w:r>
      <w:r w:rsidR="004534EB">
        <w:t>P&amp;G</w:t>
      </w:r>
      <w:r w:rsidR="004337AB">
        <w:t xml:space="preserve">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p>
    <w:p w14:paraId="5011F56B" w14:textId="57B76D48" w:rsidR="005A5E25" w:rsidRDefault="005A5E25" w:rsidP="000D0777">
      <w:pPr>
        <w:pStyle w:val="ListParagraph"/>
        <w:numPr>
          <w:ilvl w:val="0"/>
          <w:numId w:val="2"/>
        </w:numPr>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249D8E26" w:rsidR="00F35144" w:rsidRDefault="00F35144" w:rsidP="000D0777">
      <w:pPr>
        <w:pStyle w:val="ListParagraph"/>
        <w:numPr>
          <w:ilvl w:val="0"/>
          <w:numId w:val="2"/>
        </w:numPr>
      </w:pPr>
      <w:r>
        <w:t xml:space="preserve">Afford </w:t>
      </w:r>
      <w:r w:rsidR="0075034C">
        <w:t>PAs</w:t>
      </w:r>
      <w:r>
        <w:t>, program implementers</w:t>
      </w:r>
      <w:r w:rsidR="00FD3BBE">
        <w:t>,</w:t>
      </w:r>
      <w:r>
        <w:t xml:space="preserve">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0D0777">
      <w:pPr>
        <w:pStyle w:val="ListParagraph"/>
        <w:numPr>
          <w:ilvl w:val="0"/>
          <w:numId w:val="2"/>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431E5234" w14:textId="4B630027" w:rsidR="31E02873" w:rsidRDefault="31E02873" w:rsidP="000D0777">
      <w:pPr>
        <w:pStyle w:val="ListParagraph"/>
        <w:numPr>
          <w:ilvl w:val="0"/>
          <w:numId w:val="2"/>
        </w:numPr>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Parties, IOUs</w:t>
      </w:r>
      <w:r w:rsidR="00FD3BBE">
        <w:t>,</w:t>
      </w:r>
      <w:r w:rsidR="0C31F0A2">
        <w:t xml:space="preserve"> and regulators. </w:t>
      </w:r>
    </w:p>
    <w:p w14:paraId="6039CB84" w14:textId="5009F3FE" w:rsidR="005A5E25" w:rsidRDefault="00816993" w:rsidP="00816993">
      <w:pPr>
        <w:pStyle w:val="Heading1"/>
        <w:rPr>
          <w:b/>
          <w:bCs/>
        </w:rPr>
      </w:pPr>
      <w:bookmarkStart w:id="4" w:name="_Toc36821275"/>
      <w:r>
        <w:rPr>
          <w:b/>
          <w:bCs/>
        </w:rPr>
        <w:t>4.0</w:t>
      </w:r>
      <w:r>
        <w:rPr>
          <w:b/>
          <w:bCs/>
        </w:rPr>
        <w:tab/>
      </w:r>
      <w:r w:rsidR="008B40CD" w:rsidRPr="008B40CD">
        <w:rPr>
          <w:b/>
          <w:bCs/>
        </w:rPr>
        <w:t>Portfolio Review</w:t>
      </w:r>
      <w:r w:rsidR="00DD2214">
        <w:rPr>
          <w:b/>
          <w:bCs/>
        </w:rPr>
        <w:t xml:space="preserve"> </w:t>
      </w:r>
      <w:r w:rsidR="00C23CB3">
        <w:rPr>
          <w:b/>
          <w:bCs/>
        </w:rPr>
        <w:t>and Oversight</w:t>
      </w:r>
      <w:bookmarkEnd w:id="4"/>
    </w:p>
    <w:p w14:paraId="2441807D" w14:textId="77777777" w:rsidR="00F11607" w:rsidRDefault="00F11607" w:rsidP="007B5106">
      <w:pPr>
        <w:pStyle w:val="Heading2"/>
      </w:pPr>
      <w:bookmarkStart w:id="5" w:name="_Toc36821276"/>
      <w:r>
        <w:t>4.1</w:t>
      </w:r>
      <w:r>
        <w:tab/>
        <w:t>EE Ap</w:t>
      </w:r>
      <w:r w:rsidR="00167678">
        <w:t>p</w:t>
      </w:r>
      <w:r>
        <w:t>lication</w:t>
      </w:r>
      <w:bookmarkEnd w:id="5"/>
    </w:p>
    <w:p w14:paraId="7FEB06B6" w14:textId="6E263B8E"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w:t>
      </w:r>
      <w:r w:rsidR="001840C5">
        <w:t>20</w:t>
      </w:r>
      <w:r w:rsidR="00A12287" w:rsidRPr="00785B12">
        <w:t>29</w:t>
      </w:r>
      <w:r w:rsidR="005E58EC" w:rsidRPr="00785B12">
        <w:t xml:space="preserve">, </w:t>
      </w:r>
      <w:r w:rsidR="005E58EC" w:rsidRPr="00785B12">
        <w:lastRenderedPageBreak/>
        <w:t xml:space="preserve">with PAs applications filed in late </w:t>
      </w:r>
      <w:r w:rsidR="00A12287" w:rsidRPr="00785B12">
        <w:t>202</w:t>
      </w:r>
      <w:r w:rsidR="00B860C2">
        <w:t>4</w:t>
      </w:r>
      <w:r w:rsidR="00A12287" w:rsidRPr="00785B12">
        <w:t>, respectively</w:t>
      </w:r>
      <w:r w:rsidR="00F97552" w:rsidRPr="00781A44">
        <w:t>)</w:t>
      </w:r>
      <w:r w:rsidR="00781A44">
        <w:t xml:space="preserve">, and with a transition plan requiring any new or revised Business Plan applications </w:t>
      </w:r>
      <w:r w:rsidR="007D3D5A">
        <w:t xml:space="preserve">prior to that time </w:t>
      </w:r>
      <w:r w:rsidR="00781A44">
        <w:t>to follow the new guidelines</w:t>
      </w:r>
      <w:r w:rsidR="00356D78">
        <w:t xml:space="preserve"> (see Section 10</w:t>
      </w:r>
      <w:r w:rsidR="004534EB">
        <w:t>.0</w:t>
      </w:r>
      <w:r w:rsidR="00356D78">
        <w:t>)</w:t>
      </w:r>
      <w:r w:rsidR="00781A44">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45396991" w14:textId="77777777" w:rsidR="008B7F6E" w:rsidRDefault="0028416C" w:rsidP="00F35144">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application and testimony. </w:t>
      </w:r>
    </w:p>
    <w:p w14:paraId="5D7C3D55" w14:textId="78E4950C" w:rsidR="00DD2214" w:rsidRDefault="00E325CC" w:rsidP="00F35144">
      <w:r w:rsidRPr="00356D78">
        <w:t>Budget, savings</w:t>
      </w:r>
      <w:r w:rsidR="00437AB9" w:rsidRPr="00356D78">
        <w:t xml:space="preserve">, </w:t>
      </w:r>
      <w:r w:rsidR="002D7FA2" w:rsidRPr="00356D78">
        <w:t>C/E</w:t>
      </w:r>
      <w:r w:rsidR="00437AB9" w:rsidRPr="007D37F9">
        <w:t xml:space="preserve">, and REN </w:t>
      </w:r>
      <w:r w:rsidR="00E96311" w:rsidRPr="007D37F9">
        <w:t xml:space="preserve">savings targets and non-energy related </w:t>
      </w:r>
      <w:r w:rsidR="00437AB9" w:rsidRPr="007D37F9">
        <w:t>metrics</w:t>
      </w:r>
      <w:r w:rsidRPr="00356D78">
        <w:t xml:space="preserve"> would be calculat</w:t>
      </w:r>
      <w:r w:rsidR="0039617C" w:rsidRPr="00356D78">
        <w:t xml:space="preserve">ed for a </w:t>
      </w:r>
      <w:r w:rsidR="001F54BC" w:rsidRPr="00356D78">
        <w:t>four</w:t>
      </w:r>
      <w:r w:rsidR="0039617C" w:rsidRPr="00356D78">
        <w:t>-year period.</w:t>
      </w:r>
      <w:r w:rsidR="0039617C">
        <w:t xml:space="preserve"> </w:t>
      </w:r>
      <w:r w:rsidR="00345A6A">
        <w:t>The CPUC set</w:t>
      </w:r>
      <w:r w:rsidR="001277B4">
        <w:t>s</w:t>
      </w:r>
      <w:r w:rsidR="00345A6A">
        <w:t xml:space="preserve"> </w:t>
      </w:r>
      <w:r w:rsidR="001277B4">
        <w:t>goals over four years and</w:t>
      </w:r>
      <w:r w:rsidR="00345A6A">
        <w:t xml:space="preserve"> </w:t>
      </w:r>
      <w:r w:rsidR="001277B4">
        <w:t xml:space="preserve">PAs based on those goals set annual targets. </w:t>
      </w:r>
      <w:r w:rsidR="009F25C6">
        <w:t xml:space="preserve">In other words, </w:t>
      </w:r>
      <w:r w:rsidR="001277B4">
        <w:t xml:space="preserve">for savings goals, </w:t>
      </w:r>
      <w:r w:rsidR="009F25C6">
        <w:t xml:space="preserve">they </w:t>
      </w:r>
      <w:r w:rsidR="0039617C" w:rsidRPr="007D37F9">
        <w:t>would</w:t>
      </w:r>
      <w:r w:rsidR="00FF2073" w:rsidRPr="007D37F9">
        <w:t xml:space="preserve"> 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w:t>
      </w:r>
      <w:proofErr w:type="spellStart"/>
      <w:r w:rsidR="007C6FDE" w:rsidRPr="004337AB">
        <w:t>Therm</w:t>
      </w:r>
      <w:proofErr w:type="spellEnd"/>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6" w:name="_Toc36821277"/>
      <w:r>
        <w:t>4.2</w:t>
      </w:r>
      <w:r>
        <w:tab/>
        <w:t>Guidance Decision</w:t>
      </w:r>
      <w:bookmarkEnd w:id="6"/>
    </w:p>
    <w:p w14:paraId="5B82B2FC" w14:textId="597A5A20" w:rsidR="00A75D95" w:rsidRDefault="004F617C" w:rsidP="004F617C">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 xml:space="preserve">As it has been used in </w:t>
      </w:r>
      <w:r w:rsidR="00390F5C">
        <w:t xml:space="preserve">previous </w:t>
      </w:r>
      <w:r w:rsidRPr="00AE2B7E">
        <w:t>EE rulemaking proceedings</w:t>
      </w:r>
      <w:r w:rsidR="00390F5C">
        <w:t xml:space="preserve">, </w:t>
      </w:r>
      <w:r w:rsidRPr="00AE2B7E">
        <w:t>the Gu</w:t>
      </w:r>
      <w:r w:rsidRPr="007B0800">
        <w:t xml:space="preserve">idance </w:t>
      </w:r>
      <w:r w:rsidR="001F54BC">
        <w:t>D</w:t>
      </w:r>
      <w:r w:rsidRPr="007B0800">
        <w:t xml:space="preserve">ecision </w:t>
      </w:r>
      <w:r w:rsidR="00390F5C">
        <w:t xml:space="preserve">would </w:t>
      </w:r>
      <w:r w:rsidR="00C76E17">
        <w:t xml:space="preserve">include </w:t>
      </w:r>
      <w:r w:rsidR="004A1C1F">
        <w:t xml:space="preserve">which </w:t>
      </w:r>
      <w:r w:rsidR="00394408">
        <w:t>technical</w:t>
      </w:r>
      <w:r w:rsidRPr="00DD0B56">
        <w:t xml:space="preserve"> </w:t>
      </w:r>
      <w:r>
        <w:t xml:space="preserve">inputs </w:t>
      </w:r>
      <w:r w:rsidR="004A1C1F">
        <w:t xml:space="preserve">should be used to forecast </w:t>
      </w:r>
      <w:r>
        <w:t xml:space="preserve">the </w:t>
      </w:r>
      <w:r w:rsidRPr="00DD0B56">
        <w:t xml:space="preserve">upcoming four-year program cycle </w:t>
      </w:r>
      <w:r w:rsidR="00D763DB">
        <w:t xml:space="preserve">as well as </w:t>
      </w:r>
      <w:r w:rsidR="005C49DB">
        <w:t xml:space="preserve">what details </w:t>
      </w:r>
      <w:r w:rsidR="00D763DB">
        <w:t xml:space="preserve">should be included in the </w:t>
      </w:r>
      <w:r w:rsidRPr="00DD0B56">
        <w:t>application.</w:t>
      </w:r>
      <w:r>
        <w:t xml:space="preserve"> </w:t>
      </w:r>
      <w:r w:rsidR="005C49DB">
        <w:t>To develop the Guidance Decision, t</w:t>
      </w:r>
      <w:r>
        <w:t xml:space="preserve">he </w:t>
      </w:r>
      <w:r w:rsidR="00A14FAD">
        <w:t>CPUC</w:t>
      </w:r>
      <w:r>
        <w:t xml:space="preserve"> should </w:t>
      </w:r>
      <w:r w:rsidR="005C49DB">
        <w:t xml:space="preserve">establish an </w:t>
      </w:r>
      <w:r>
        <w:t xml:space="preserve">evidentiary record, likely via ruling(s) and comments in an open rulemaking proceeding, and issue </w:t>
      </w:r>
      <w:r w:rsidR="00D86C51">
        <w:t xml:space="preserve">the </w:t>
      </w:r>
      <w:r w:rsidR="00151E2B">
        <w:t>D</w:t>
      </w:r>
      <w:r w:rsidR="00D86C51">
        <w:t xml:space="preserve">ecision with sufficient time for </w:t>
      </w:r>
      <w:r w:rsidRPr="00281B0F">
        <w:t xml:space="preserve">PAs to thoughtfully and fully incorporate the </w:t>
      </w:r>
      <w:r w:rsidR="00A14FAD">
        <w:t>CPUC</w:t>
      </w:r>
      <w:r w:rsidRPr="00281B0F">
        <w:t>’s guidance in their applications</w:t>
      </w:r>
      <w:r w:rsidR="007D3D5A">
        <w:t xml:space="preserve"> (</w:t>
      </w:r>
      <w:r w:rsidR="00151E2B">
        <w:t>i.e</w:t>
      </w:r>
      <w:r w:rsidR="007D3D5A">
        <w:t xml:space="preserve">., </w:t>
      </w:r>
      <w:r w:rsidR="00C12499">
        <w:t>nine</w:t>
      </w:r>
      <w:r w:rsidR="007D3D5A">
        <w:t xml:space="preserve"> months)</w:t>
      </w:r>
      <w:r w:rsidRPr="006B4A9E">
        <w:t xml:space="preserve">. </w:t>
      </w:r>
    </w:p>
    <w:p w14:paraId="4A6F1F55" w14:textId="0BB93714" w:rsidR="004F617C" w:rsidRDefault="004F617C" w:rsidP="004F617C">
      <w:r w:rsidRPr="006B4A9E">
        <w:t xml:space="preserve">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r w:rsidR="007D3D5A">
        <w:t>It could also clearly delineate what specific budget information is required and what level of detail is needed when describing programmatic</w:t>
      </w:r>
      <w:r w:rsidR="007D3D5A" w:rsidRPr="00C23CB3">
        <w:t xml:space="preserve"> plans for each sector</w:t>
      </w:r>
      <w:r w:rsidR="007D3D5A">
        <w:t>.</w:t>
      </w:r>
    </w:p>
    <w:p w14:paraId="3FBFC9AF" w14:textId="70105420" w:rsidR="009602FF" w:rsidRDefault="009602FF" w:rsidP="00864FC8">
      <w:pPr>
        <w:pStyle w:val="Heading2"/>
      </w:pPr>
      <w:bookmarkStart w:id="7" w:name="_Toc36821278"/>
      <w:r>
        <w:t>4.3</w:t>
      </w:r>
      <w:r>
        <w:tab/>
        <w:t>Annual Report</w:t>
      </w:r>
      <w:bookmarkEnd w:id="7"/>
    </w:p>
    <w:p w14:paraId="7A9CDCC2" w14:textId="2487ACD7" w:rsidR="00B75145" w:rsidRDefault="0028416C" w:rsidP="00F35144">
      <w:proofErr w:type="spellStart"/>
      <w:r>
        <w:t>PAs’</w:t>
      </w:r>
      <w:proofErr w:type="spellEnd"/>
      <w:r>
        <w:t xml:space="preserve"> </w:t>
      </w:r>
      <w:r w:rsidR="00317CAF">
        <w:t xml:space="preserve">EE </w:t>
      </w:r>
      <w:r>
        <w:t>Annual Reports, submitted every May</w:t>
      </w:r>
      <w:r w:rsidR="00734565">
        <w:t>,</w:t>
      </w:r>
      <w:r w:rsidR="00437AB9">
        <w:rPr>
          <w:rStyle w:val="FootnoteReference"/>
        </w:rPr>
        <w:footnoteReference w:id="3"/>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317CAF">
        <w:t xml:space="preserve">that </w:t>
      </w:r>
      <w:proofErr w:type="gramStart"/>
      <w:r w:rsidR="00317CAF">
        <w:t xml:space="preserve">will </w:t>
      </w:r>
      <w:r w:rsidR="00660951">
        <w:t xml:space="preserve"> include</w:t>
      </w:r>
      <w:proofErr w:type="gramEnd"/>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xml:space="preserve">, </w:t>
      </w:r>
      <w:r w:rsidR="00395AA5">
        <w:lastRenderedPageBreak/>
        <w:t>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1D3FC7D7"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8" w:name="_Toc36821279"/>
      <w:r>
        <w:t>4.</w:t>
      </w:r>
      <w:r w:rsidR="009602FF">
        <w:t>4</w:t>
      </w:r>
      <w:r w:rsidR="009602FF">
        <w:tab/>
      </w:r>
      <w:r>
        <w:t xml:space="preserve"> Interim</w:t>
      </w:r>
      <w:r w:rsidR="008750A2">
        <w:t xml:space="preserve"> </w:t>
      </w:r>
      <w:r w:rsidR="00301121">
        <w:t xml:space="preserve">Trigger-Based </w:t>
      </w:r>
      <w:r>
        <w:t>Filings</w:t>
      </w:r>
      <w:bookmarkEnd w:id="8"/>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502587E0" w:rsidR="00F74E0B" w:rsidRDefault="00F74E0B">
            <w:pPr>
              <w:rPr>
                <w:rFonts w:ascii="Symbol" w:eastAsia="Symbol" w:hAnsi="Symbol" w:cs="Symbol"/>
              </w:rPr>
            </w:pPr>
            <w:r>
              <w:rPr>
                <w:rFonts w:ascii="Symbol" w:eastAsia="Symbol" w:hAnsi="Symbol" w:cs="Symbol"/>
              </w:rPr>
              <w:t></w:t>
            </w:r>
            <w:r>
              <w:t>Portfolio not on target</w:t>
            </w:r>
            <w:r>
              <w:rPr>
                <w:rStyle w:val="FootnoteReference"/>
              </w:rPr>
              <w:footnoteReference w:id="4"/>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2970E742"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673CE0">
        <w:t xml:space="preserve">the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9" w:name="_Toc36821280"/>
      <w:r>
        <w:rPr>
          <w:b/>
          <w:bCs/>
        </w:rPr>
        <w:t>5.0</w:t>
      </w:r>
      <w:r>
        <w:rPr>
          <w:b/>
          <w:bCs/>
        </w:rPr>
        <w:tab/>
      </w:r>
      <w:r w:rsidR="00DD2214">
        <w:rPr>
          <w:b/>
          <w:bCs/>
        </w:rPr>
        <w:t xml:space="preserve">Application </w:t>
      </w:r>
      <w:r w:rsidR="00D0033E">
        <w:rPr>
          <w:b/>
          <w:bCs/>
        </w:rPr>
        <w:t xml:space="preserve">Structure </w:t>
      </w:r>
      <w:r w:rsidR="00DD2214">
        <w:rPr>
          <w:b/>
          <w:bCs/>
        </w:rPr>
        <w:t>and Contents</w:t>
      </w:r>
      <w:bookmarkEnd w:id="9"/>
      <w:r w:rsidR="00DD2214">
        <w:rPr>
          <w:b/>
          <w:bCs/>
        </w:rPr>
        <w:t xml:space="preserve"> </w:t>
      </w:r>
    </w:p>
    <w:p w14:paraId="2B6EC476" w14:textId="2227A889"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 xml:space="preserve">budget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0" w:name="_Toc36821281"/>
      <w:r>
        <w:t>5.1</w:t>
      </w:r>
      <w:r>
        <w:tab/>
      </w:r>
      <w:r w:rsidR="00985F07" w:rsidRPr="00271912">
        <w:t>Portfolio Plan</w:t>
      </w:r>
      <w:bookmarkEnd w:id="10"/>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w:t>
      </w:r>
      <w:r w:rsidR="00211C3C">
        <w:lastRenderedPageBreak/>
        <w:t>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1" w:name="_Toc36821282"/>
      <w:r>
        <w:t>5.2</w:t>
      </w:r>
      <w:r>
        <w:tab/>
      </w:r>
      <w:r w:rsidR="00DD2214" w:rsidRPr="00816993">
        <w:t xml:space="preserve">Budget and Cost-effectiveness </w:t>
      </w:r>
      <w:r w:rsidR="005C43E5" w:rsidRPr="00816993">
        <w:t>S</w:t>
      </w:r>
      <w:r w:rsidR="00DD2214" w:rsidRPr="00816993">
        <w:t>howing</w:t>
      </w:r>
      <w:bookmarkEnd w:id="11"/>
      <w:r w:rsidR="00DD2214" w:rsidRPr="00816993">
        <w:t xml:space="preserve"> </w:t>
      </w:r>
    </w:p>
    <w:p w14:paraId="6DB9F141" w14:textId="768FE2DE"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5"/>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69069F05"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5A7A287E"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(i</w:t>
      </w:r>
      <w:r w:rsidR="00673CE0">
        <w:rPr>
          <w:rFonts w:ascii="Calibri" w:eastAsia="Times New Roman" w:hAnsi="Calibri" w:cs="Calibri"/>
          <w:b/>
          <w:bCs/>
          <w:color w:val="000000"/>
        </w:rPr>
        <w:t>.</w:t>
      </w:r>
      <w:r w:rsidRPr="00275F5E">
        <w:rPr>
          <w:rFonts w:ascii="Calibri" w:eastAsia="Times New Roman" w:hAnsi="Calibri" w:cs="Calibri"/>
          <w:b/>
          <w:bCs/>
          <w:color w:val="000000"/>
        </w:rPr>
        <w:t>e</w:t>
      </w:r>
      <w:r w:rsidR="00673CE0">
        <w:rPr>
          <w:rFonts w:ascii="Calibri" w:eastAsia="Times New Roman" w:hAnsi="Calibri" w:cs="Calibri"/>
          <w:b/>
          <w:bCs/>
          <w:color w:val="000000"/>
        </w:rPr>
        <w:t>.,</w:t>
      </w:r>
      <w:r w:rsidRPr="00275F5E">
        <w:rPr>
          <w:rFonts w:ascii="Calibri" w:eastAsia="Times New Roman" w:hAnsi="Calibri" w:cs="Calibri"/>
          <w:b/>
          <w:bCs/>
          <w:color w:val="000000"/>
        </w:rPr>
        <w:t xml:space="preserve">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423C125F" w:rsidR="000374EA" w:rsidRDefault="001D171C" w:rsidP="002E1786">
      <w:r w:rsidRPr="00785B12">
        <w:t>For all</w:t>
      </w:r>
      <w:r w:rsidRPr="00785B12">
        <w:rPr>
          <w:b/>
          <w:bCs/>
        </w:rPr>
        <w:t xml:space="preserve"> Program Implementation Costs </w:t>
      </w:r>
      <w:r w:rsidRPr="00785B12">
        <w:t xml:space="preserve">and </w:t>
      </w:r>
      <w:r w:rsidRPr="00785B12">
        <w:rPr>
          <w:b/>
          <w:bCs/>
        </w:rPr>
        <w:t>Portfolio Administration Costs</w:t>
      </w:r>
      <w:r w:rsidRPr="00785B12">
        <w:t>, PAs will provide detailed showing and justification for each year of the four-year portfolio cycle.</w:t>
      </w:r>
      <w:r w:rsidR="00B75145">
        <w:t xml:space="preserve"> </w:t>
      </w:r>
    </w:p>
    <w:p w14:paraId="25EBA760" w14:textId="1B703D52" w:rsidR="000B33D3" w:rsidRPr="001B3A91" w:rsidRDefault="00B75145" w:rsidP="001B3A91">
      <w:r>
        <w:t>Z</w:t>
      </w:r>
      <w:r w:rsidR="000B33D3" w:rsidRPr="001B3A91">
        <w:t>ero-based budgeting is a cornerstone of the required showing</w:t>
      </w:r>
      <w:r w:rsidR="00CA0C15">
        <w:t xml:space="preserve"> for all costs</w:t>
      </w:r>
      <w:r w:rsidR="000B33D3" w:rsidRPr="001B3A91">
        <w:t>, wherein PAs justify in detailed testimony the reasonableness and prudence of forecasted expenditures. The showing includes a detailed presentation of forecast costs in all significant cost categories (e.g.</w:t>
      </w:r>
      <w:r w:rsidR="00673CE0">
        <w:t>,</w:t>
      </w:r>
      <w:r w:rsidR="000B33D3" w:rsidRPr="001B3A91">
        <w:t xml:space="preserve">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3BED3A92"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the detailed costs for each year over the four</w:t>
      </w:r>
      <w:r w:rsidR="00673CE0">
        <w:t>-</w:t>
      </w:r>
      <w:r w:rsidR="00C72A19" w:rsidRPr="003B0A14">
        <w:t>year cycle</w:t>
      </w:r>
      <w:r w:rsidR="00756E46" w:rsidRPr="003B0A14">
        <w:t>.</w:t>
      </w:r>
      <w:r w:rsidR="001B3A91" w:rsidRPr="003B0A14">
        <w:t xml:space="preserve"> </w:t>
      </w:r>
    </w:p>
    <w:p w14:paraId="6A54C8CE" w14:textId="33BFC931" w:rsidR="00114100" w:rsidRPr="00426D00" w:rsidRDefault="00DD4D67" w:rsidP="00F35144">
      <w:r>
        <w:lastRenderedPageBreak/>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63B5052" w:rsidR="00114100" w:rsidRPr="00BA5010" w:rsidRDefault="00F84B68" w:rsidP="00F35144">
      <w:r w:rsidRPr="00785B12">
        <w:t xml:space="preserve">One </w:t>
      </w:r>
      <w:r w:rsidR="00453C46" w:rsidRPr="00785B12">
        <w:t>concern among some stakeholders</w:t>
      </w:r>
      <w:r w:rsidRPr="00785B12">
        <w:t xml:space="preserve"> with the previous </w:t>
      </w:r>
      <w:r w:rsidR="00F218E5">
        <w:t>three-</w:t>
      </w:r>
      <w:r w:rsidRPr="00785B12">
        <w:t>year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r w:rsidR="00673CE0">
        <w:t xml:space="preserve">consistent with existing policy, </w:t>
      </w:r>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673CE0">
        <w:t>four-</w:t>
      </w:r>
      <w:r w:rsidR="00154FBE" w:rsidRPr="00785B12">
        <w:t xml:space="preserve">year cycle until such time as the </w:t>
      </w:r>
      <w:r w:rsidR="00A14FAD">
        <w:t>CPUC</w:t>
      </w:r>
      <w:r w:rsidR="00154FBE" w:rsidRPr="00785B12">
        <w:t xml:space="preserve"> decides on the application. </w:t>
      </w:r>
    </w:p>
    <w:p w14:paraId="53F0B8BC" w14:textId="5E1DFD9A" w:rsidR="00105B26" w:rsidRDefault="00816993" w:rsidP="00816993">
      <w:pPr>
        <w:pStyle w:val="Heading1"/>
        <w:rPr>
          <w:b/>
          <w:bCs/>
        </w:rPr>
      </w:pPr>
      <w:bookmarkStart w:id="12" w:name="_Toc36821283"/>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2"/>
    </w:p>
    <w:p w14:paraId="54EBF00B" w14:textId="1D0146EB"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w:t>
      </w:r>
      <w:r w:rsidR="00673CE0">
        <w:t>two</w:t>
      </w:r>
      <w:r w:rsidR="006B43DD">
        <w:t>-year refresh</w:t>
      </w:r>
      <w:r w:rsidR="00743111">
        <w:t xml:space="preserve"> to incorporate</w:t>
      </w:r>
      <w:r w:rsidR="004E613C">
        <w:t xml:space="preserve"> updated avoided costs and engineering values</w:t>
      </w:r>
      <w:r>
        <w:t>.</w:t>
      </w:r>
      <w:r w:rsidR="00165B2C">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6"/>
      </w:r>
      <w:r w:rsidR="00056812">
        <w:t xml:space="preserve"> and portfolio </w:t>
      </w:r>
      <w:r w:rsidR="002D7FA2">
        <w:t>C/E</w:t>
      </w:r>
      <w:r w:rsidR="00056812">
        <w:t xml:space="preserve"> thresholds. </w:t>
      </w:r>
      <w:r w:rsidR="00141593">
        <w:t xml:space="preserve"> </w:t>
      </w:r>
    </w:p>
    <w:p w14:paraId="748983A3" w14:textId="74588BFD"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673CE0">
        <w:t>.</w:t>
      </w:r>
      <w:r w:rsidR="00A40BA0" w:rsidRPr="00885B3B">
        <w:rPr>
          <w:rStyle w:val="FootnoteReference"/>
        </w:rPr>
        <w:footnoteReference w:id="7"/>
      </w:r>
      <w:r w:rsidR="00035BAD" w:rsidRPr="00001C37">
        <w:t xml:space="preserve"> </w:t>
      </w:r>
      <w:r w:rsidRPr="00785B12">
        <w:t xml:space="preserve">The application of the </w:t>
      </w:r>
      <w:r w:rsidR="00673CE0">
        <w:t xml:space="preserve">P&amp;G </w:t>
      </w:r>
      <w:r w:rsidRPr="00785B12">
        <w:t xml:space="preserve">study to the non-IOU PAs will depend on revisions to the studies that provide </w:t>
      </w:r>
      <w:r w:rsidR="00C12499">
        <w:t>P&amp;G</w:t>
      </w:r>
      <w:r w:rsidRPr="004337AB">
        <w:t xml:space="preserve"> </w:t>
      </w:r>
      <w:r w:rsidRPr="00785B12">
        <w:t>for these PAs, as they serve only small parts of IOU territories.</w:t>
      </w:r>
    </w:p>
    <w:p w14:paraId="31A44219" w14:textId="79EAC86A" w:rsidR="004B175C" w:rsidRDefault="00C314A1" w:rsidP="00A11CF8">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w:t>
      </w:r>
      <w:r w:rsidR="00C12499">
        <w:t>B</w:t>
      </w:r>
      <w:r>
        <w:t xml:space="preserve">us </w:t>
      </w:r>
      <w:r w:rsidR="00C12499">
        <w:t>S</w:t>
      </w:r>
      <w:r>
        <w:t xml:space="preserve">tops” in which new values are adopted, can result in misalignment with the EE </w:t>
      </w:r>
      <w:r w:rsidR="00673CE0">
        <w:t>g</w:t>
      </w:r>
      <w:r>
        <w:t>oals</w:t>
      </w:r>
      <w:r w:rsidR="00673CE0">
        <w:t>,</w:t>
      </w:r>
      <w:r>
        <w:t xml:space="preserve">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two</w:t>
      </w:r>
      <w:r w:rsidR="00673CE0">
        <w:t>-</w:t>
      </w:r>
      <w:r w:rsidR="00601CC5">
        <w:t xml:space="preserve">year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3B1F86DB" w:rsidR="00C80356" w:rsidRDefault="00035BAD" w:rsidP="008E6B57">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6D357E11" w:rsidR="008E6B57" w:rsidRDefault="008E6B57" w:rsidP="008E6B57">
      <w:r>
        <w:lastRenderedPageBreak/>
        <w:t xml:space="preserve">We originally </w:t>
      </w:r>
      <w:r w:rsidR="002E04AA">
        <w:t>considered</w:t>
      </w:r>
      <w:r>
        <w:t xml:space="preserve"> updating the </w:t>
      </w:r>
      <w:r w:rsidR="004C1CAD">
        <w:t xml:space="preserve">avoided costs, engineering values, and </w:t>
      </w:r>
      <w:r w:rsidR="00C12499">
        <w:t>P&amp;G</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7672955F"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303268">
        <w:t>Study</w:t>
      </w:r>
      <w:r w:rsidR="000943AF">
        <w:t xml:space="preserve"> </w:t>
      </w:r>
      <w:r w:rsidR="00F258D8">
        <w:t>by updating the goals, avoided costs</w:t>
      </w:r>
      <w:r w:rsidR="00673CE0">
        <w:t>,</w:t>
      </w:r>
      <w:r w:rsidR="00F258D8">
        <w:t xml:space="preserve">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r w:rsidR="00734565">
        <w:t>. Because the Annual Report in this instance would be proposing updates to the portfolio, we propose that it be filed through a Tier 1 or Tier 2 Advice Letter</w:t>
      </w:r>
      <w:r w:rsidR="00ED0527">
        <w:t xml:space="preserve">, </w:t>
      </w:r>
      <w:r w:rsidR="004F3154">
        <w:t xml:space="preserve">depending on the level of proposed </w:t>
      </w:r>
      <w:r w:rsidR="00273B04">
        <w:t xml:space="preserve">changes. This would </w:t>
      </w:r>
      <w:r w:rsidR="00734565">
        <w:t xml:space="preserve">allow parties the opportunities to protest the recommended actions, if needed. </w:t>
      </w:r>
      <w:r w:rsidR="00C000F9" w:rsidRPr="00785B12">
        <w:t xml:space="preserve"> </w:t>
      </w:r>
      <w:r w:rsidR="00E911C6" w:rsidRPr="00001C37">
        <w:t xml:space="preserve">Additional considerations for </w:t>
      </w:r>
      <w:r w:rsidR="00A2793B" w:rsidRPr="00001C37">
        <w:t xml:space="preserve">adjustments to changing conditions are discussed further </w:t>
      </w:r>
      <w:r w:rsidR="005C22D2" w:rsidRPr="00001C37">
        <w:t>below.</w:t>
      </w:r>
    </w:p>
    <w:p w14:paraId="75D1BE72" w14:textId="4D6E2A19" w:rsidR="006713DB" w:rsidRDefault="009F0A95" w:rsidP="00BE33F3">
      <w:r>
        <w:t xml:space="preserve">Figure 1 </w:t>
      </w:r>
      <w:r w:rsidR="00FF3CE8">
        <w:t xml:space="preserve">illustrates this </w:t>
      </w:r>
      <w:r w:rsidR="00980E05">
        <w:t xml:space="preserve">biennial cycle for a hypothetical </w:t>
      </w:r>
      <w:r w:rsidR="002D7FA2">
        <w:t>four</w:t>
      </w:r>
      <w:r w:rsidR="00980E05">
        <w:t xml:space="preserve">-year </w:t>
      </w:r>
      <w:r w:rsidR="00385AC5">
        <w:t xml:space="preserve">application </w:t>
      </w:r>
      <w:r w:rsidR="00980E05">
        <w:t xml:space="preserve">period from </w:t>
      </w:r>
      <w:r w:rsidR="00980E05" w:rsidRPr="005A11C1">
        <w:t>2022 to 2025</w:t>
      </w:r>
      <w:r w:rsidR="000770CF" w:rsidRPr="005A11C1">
        <w:t>,</w:t>
      </w:r>
      <w:r w:rsidR="006A64D5">
        <w:rPr>
          <w:rStyle w:val="FootnoteReference"/>
        </w:rPr>
        <w:footnoteReference w:id="8"/>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4C147C">
        <w:t xml:space="preserve"> (</w:t>
      </w:r>
      <w:r w:rsidR="00C173EB">
        <w:t xml:space="preserve">recommended </w:t>
      </w:r>
      <w:r w:rsidR="00BE33F3">
        <w:t>approach</w:t>
      </w:r>
      <w:r w:rsidR="004C147C">
        <w:t>)</w:t>
      </w:r>
      <w:r w:rsidR="00980E05">
        <w:t>.</w:t>
      </w:r>
      <w:r w:rsidR="00B51B54">
        <w:t xml:space="preserve"> </w:t>
      </w:r>
    </w:p>
    <w:p w14:paraId="24ACDA58" w14:textId="0D2FDC3C" w:rsidR="00BE33F3" w:rsidRDefault="00BE33F3" w:rsidP="008C4B50">
      <w:pPr>
        <w:pStyle w:val="Caption"/>
      </w:pPr>
      <w:r>
        <w:t xml:space="preserve">Figure </w:t>
      </w:r>
      <w:r w:rsidR="007E273F">
        <w:fldChar w:fldCharType="begin"/>
      </w:r>
      <w:r w:rsidR="007E273F">
        <w:instrText xml:space="preserve"> SEQ Figure \* ARABIC </w:instrText>
      </w:r>
      <w:r w:rsidR="007E273F">
        <w:fldChar w:fldCharType="separate"/>
      </w:r>
      <w:r w:rsidRPr="002A68BD">
        <w:rPr>
          <w:noProof/>
        </w:rPr>
        <w:t>1</w:t>
      </w:r>
      <w:r w:rsidR="007E273F">
        <w:rPr>
          <w:noProof/>
        </w:rPr>
        <w:fldChar w:fldCharType="end"/>
      </w:r>
      <w:r w:rsidRPr="002A68BD">
        <w:t>: Recommended Biennial</w:t>
      </w:r>
      <w:r>
        <w:t xml:space="preserve"> P&amp;G Updates for a Four-Year Cycle</w:t>
      </w:r>
      <w:r w:rsidR="002A68BD">
        <w:rPr>
          <w:noProof/>
        </w:rPr>
        <w:drawing>
          <wp:inline distT="0" distB="0" distL="0" distR="0" wp14:anchorId="0020AFB6" wp14:editId="4EC0871A">
            <wp:extent cx="5943600" cy="3068955"/>
            <wp:effectExtent l="12700" t="12700" r="1270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8955"/>
                    </a:xfrm>
                    <a:prstGeom prst="rect">
                      <a:avLst/>
                    </a:prstGeom>
                    <a:ln>
                      <a:solidFill>
                        <a:schemeClr val="tx1"/>
                      </a:solidFill>
                    </a:ln>
                  </pic:spPr>
                </pic:pic>
              </a:graphicData>
            </a:graphic>
          </wp:inline>
        </w:drawing>
      </w:r>
    </w:p>
    <w:p w14:paraId="2A8B5389" w14:textId="2AC069E1" w:rsidR="005350B2" w:rsidRDefault="005350B2" w:rsidP="003B0A14">
      <w:pPr>
        <w:keepNext/>
        <w:jc w:val="center"/>
      </w:pPr>
    </w:p>
    <w:p w14:paraId="4036AB48" w14:textId="77AFA592" w:rsidR="00AB04B5" w:rsidRDefault="00BE33F3" w:rsidP="009B1314">
      <w:r>
        <w:t xml:space="preserve">For comparison, Figure 2 shows the vintages of inputs used for goal setting and portfolio assessment over the same period using today’s system that leads to misaligned inputs.  </w:t>
      </w:r>
    </w:p>
    <w:p w14:paraId="1B4E8702" w14:textId="40B3B19C" w:rsidR="00BE33F3" w:rsidRPr="00AB04B5" w:rsidRDefault="00BE33F3" w:rsidP="008C4B50">
      <w:pPr>
        <w:pStyle w:val="Caption"/>
      </w:pPr>
      <w:r>
        <w:t xml:space="preserve">Figure </w:t>
      </w:r>
      <w:r w:rsidR="007E273F">
        <w:fldChar w:fldCharType="begin"/>
      </w:r>
      <w:r w:rsidR="007E273F">
        <w:instrText xml:space="preserve"> SEQ Figure \* ARABIC </w:instrText>
      </w:r>
      <w:r w:rsidR="007E273F">
        <w:fldChar w:fldCharType="separate"/>
      </w:r>
      <w:r>
        <w:rPr>
          <w:noProof/>
        </w:rPr>
        <w:t>2</w:t>
      </w:r>
      <w:r w:rsidR="007E273F">
        <w:rPr>
          <w:noProof/>
        </w:rPr>
        <w:fldChar w:fldCharType="end"/>
      </w:r>
      <w:r>
        <w:t>: Future State with No Changes</w:t>
      </w:r>
    </w:p>
    <w:p w14:paraId="0020CAED" w14:textId="77777777" w:rsidR="002B39EA" w:rsidRDefault="005433F9" w:rsidP="00BD5B32">
      <w:pPr>
        <w:keepNext/>
        <w:jc w:val="center"/>
      </w:pPr>
      <w:r>
        <w:rPr>
          <w:noProof/>
        </w:rPr>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35300"/>
                    </a:xfrm>
                    <a:prstGeom prst="rect">
                      <a:avLst/>
                    </a:prstGeom>
                    <a:ln>
                      <a:solidFill>
                        <a:schemeClr val="tx1"/>
                      </a:solidFill>
                    </a:ln>
                  </pic:spPr>
                </pic:pic>
              </a:graphicData>
            </a:graphic>
          </wp:inline>
        </w:drawing>
      </w:r>
    </w:p>
    <w:p w14:paraId="1E560C74" w14:textId="4E307CBB" w:rsidR="00CF0080" w:rsidRDefault="00CF0080" w:rsidP="00283564">
      <w:pPr>
        <w:pStyle w:val="Heading2"/>
      </w:pPr>
      <w:bookmarkStart w:id="13" w:name="_Toc36821284"/>
      <w:r>
        <w:t>6.1</w:t>
      </w:r>
      <w:r w:rsidR="00283564">
        <w:tab/>
      </w:r>
      <w:r>
        <w:t>Biennial Updates</w:t>
      </w:r>
      <w:bookmarkEnd w:id="13"/>
    </w:p>
    <w:p w14:paraId="1CF7D8FF" w14:textId="2E5C466D" w:rsidR="008F168F" w:rsidRDefault="00CB6C96" w:rsidP="00F35144">
      <w:r w:rsidRPr="00CB6C96">
        <w:rPr>
          <w:bCs/>
        </w:rPr>
        <w:t>We recommend a</w:t>
      </w:r>
      <w:r>
        <w:rPr>
          <w:b/>
        </w:rPr>
        <w:t xml:space="preserve"> </w:t>
      </w:r>
      <w:r>
        <w:t>b</w:t>
      </w:r>
      <w:r w:rsidR="00C2628F" w:rsidRPr="00D05148">
        <w:t>i</w:t>
      </w:r>
      <w:r w:rsidR="00C447DC" w:rsidRPr="00D05148">
        <w:t>e</w:t>
      </w:r>
      <w:r w:rsidR="002D0E15" w:rsidRPr="00D05148">
        <w:t>nn</w:t>
      </w:r>
      <w:r w:rsidR="00C447DC" w:rsidRPr="00D05148">
        <w:t>i</w:t>
      </w:r>
      <w:r w:rsidR="002D0E15" w:rsidRPr="00D05148">
        <w:t xml:space="preserve">al </w:t>
      </w:r>
      <w:r w:rsidR="00AD68D3" w:rsidRPr="00D05148">
        <w:t>update</w:t>
      </w:r>
      <w:r w:rsidR="004200F6" w:rsidRPr="00D05148">
        <w:t xml:space="preserve"> </w:t>
      </w:r>
      <w:r>
        <w:t xml:space="preserve">to </w:t>
      </w:r>
      <w:r w:rsidR="004200F6" w:rsidRPr="00D05148">
        <w:t xml:space="preserve">the savings </w:t>
      </w:r>
      <w:r w:rsidR="00DB07B3">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r>
        <w:t>We recommend t</w:t>
      </w:r>
      <w:r w:rsidR="00942967">
        <w:t>he following modifications to align input vintages of P&amp;G with portfolio assessment, maintain stakeholder input opportunities, provide market stability for Third-Parties and PAs, and minimize CPUC staff burden. It also aligns with the 2</w:t>
      </w:r>
      <w:r w:rsidR="00942967" w:rsidRPr="003B0A14">
        <w:rPr>
          <w:vertAlign w:val="superscript"/>
        </w:rPr>
        <w:t>nd</w:t>
      </w:r>
      <w:r w:rsidR="00942967">
        <w:t xml:space="preserve"> year Annual Report process described in Section 4.1.</w:t>
      </w:r>
    </w:p>
    <w:p w14:paraId="09CD5D01" w14:textId="25067FD8" w:rsidR="00A7088C" w:rsidRDefault="00A7088C" w:rsidP="000D0777">
      <w:pPr>
        <w:pStyle w:val="ListParagraph"/>
        <w:numPr>
          <w:ilvl w:val="1"/>
          <w:numId w:val="5"/>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w:t>
      </w:r>
      <w:r w:rsidR="00FF5541">
        <w:t xml:space="preserve">ntegrated </w:t>
      </w:r>
      <w:r w:rsidR="00B50FBB">
        <w:t>D</w:t>
      </w:r>
      <w:r w:rsidR="00FF5541">
        <w:t xml:space="preserve">istributed </w:t>
      </w:r>
      <w:r w:rsidR="00B50FBB">
        <w:t>E</w:t>
      </w:r>
      <w:r w:rsidR="00FF5541">
        <w:t xml:space="preserve">nergy </w:t>
      </w:r>
      <w:r w:rsidR="00B50FBB">
        <w:t>R</w:t>
      </w:r>
      <w:r w:rsidR="00FF5541">
        <w:t>esource (IDER) Proceeding</w:t>
      </w:r>
      <w:r w:rsidR="00B50FBB">
        <w:t xml:space="preserve"> </w:t>
      </w:r>
      <w:r w:rsidR="0028074D">
        <w:t xml:space="preserve">(R.14-10-003) </w:t>
      </w:r>
      <w:r w:rsidR="00B50FBB">
        <w:t xml:space="preserve">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w:t>
      </w:r>
      <w:r w:rsidR="00852EC3">
        <w:t>two</w:t>
      </w:r>
      <w:r w:rsidR="001C363D">
        <w:t xml:space="preserve"> years </w:t>
      </w:r>
      <w:r w:rsidR="00317BE6">
        <w:t>aligned with the P&amp;G study.</w:t>
      </w:r>
      <w:r w:rsidR="001E2622">
        <w:t xml:space="preserve"> Minor updates to Avoided Costs would be monitored, but would not be adopted unless</w:t>
      </w:r>
      <w:r w:rsidR="006B52F1">
        <w:t xml:space="preserve"> CPUC determines</w:t>
      </w:r>
      <w:r w:rsidR="001E2622">
        <w:t xml:space="preserve"> changes are substantial enough to be material (see Section 6.2 for additional details on Adjustments to Changing Conditions).</w:t>
      </w:r>
    </w:p>
    <w:p w14:paraId="6551C829" w14:textId="10891A84" w:rsidR="00A7088C" w:rsidRDefault="00A7088C" w:rsidP="000D0777">
      <w:pPr>
        <w:pStyle w:val="ListParagraph"/>
        <w:numPr>
          <w:ilvl w:val="1"/>
          <w:numId w:val="5"/>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 xml:space="preserve">Incorporate </w:t>
      </w:r>
      <w:r w:rsidR="0028074D">
        <w:t xml:space="preserve">the </w:t>
      </w:r>
      <w:r w:rsidR="008560AB">
        <w:t>latest e</w:t>
      </w:r>
      <w:r w:rsidR="00805493">
        <w:t xml:space="preserve">ngineering values </w:t>
      </w:r>
      <w:r w:rsidR="00AF18A5">
        <w:t xml:space="preserve">into the P&amp;G </w:t>
      </w:r>
      <w:r w:rsidR="0028074D">
        <w:t>S</w:t>
      </w:r>
      <w:r w:rsidR="00AF18A5">
        <w:t>tudy</w:t>
      </w:r>
      <w:r w:rsidR="00950370">
        <w:t>. Previously</w:t>
      </w:r>
      <w:r w:rsidR="009630F2">
        <w:t>,</w:t>
      </w:r>
      <w:r w:rsidR="00950370">
        <w:t xml:space="preserve">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w:t>
      </w:r>
      <w:proofErr w:type="gramStart"/>
      <w:r w:rsidR="009630F2">
        <w:t xml:space="preserve">two </w:t>
      </w:r>
      <w:r w:rsidR="0016003D">
        <w:t xml:space="preserve"> years</w:t>
      </w:r>
      <w:proofErr w:type="gramEnd"/>
      <w:r w:rsidR="0016003D">
        <w:t xml:space="preserve"> aligned with the P&amp;G </w:t>
      </w:r>
      <w:r w:rsidR="00AF2303">
        <w:t>S</w:t>
      </w:r>
      <w:r w:rsidR="0016003D">
        <w:t>tudy.</w:t>
      </w:r>
    </w:p>
    <w:p w14:paraId="42FB8C02" w14:textId="6210D859" w:rsidR="00A1644D" w:rsidRDefault="00A1644D" w:rsidP="000D0777">
      <w:pPr>
        <w:pStyle w:val="ListParagraph"/>
        <w:numPr>
          <w:ilvl w:val="1"/>
          <w:numId w:val="5"/>
        </w:numPr>
        <w:ind w:left="810"/>
      </w:pPr>
      <w:r w:rsidRPr="003B0A14">
        <w:rPr>
          <w:u w:val="single"/>
        </w:rPr>
        <w:lastRenderedPageBreak/>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p>
    <w:p w14:paraId="3A739EC4" w14:textId="4C2A0D59" w:rsidR="00EF0354" w:rsidRPr="00001C37" w:rsidRDefault="00EF0354" w:rsidP="000D0777">
      <w:pPr>
        <w:pStyle w:val="ListParagraph"/>
        <w:numPr>
          <w:ilvl w:val="1"/>
          <w:numId w:val="5"/>
        </w:numPr>
        <w:ind w:left="810"/>
      </w:pPr>
      <w:r w:rsidRPr="00001C37">
        <w:rPr>
          <w:u w:val="single"/>
        </w:rPr>
        <w:t>Baselines</w:t>
      </w:r>
      <w:r w:rsidRPr="00785B12">
        <w:t>—Programs should be evaluated against CA and federal codes and standards in effect at the time.</w:t>
      </w:r>
    </w:p>
    <w:p w14:paraId="60C5FB34" w14:textId="44751F30" w:rsidR="0039762F" w:rsidRPr="00E65D9E" w:rsidRDefault="00012871" w:rsidP="00283564">
      <w:pPr>
        <w:pStyle w:val="Heading2"/>
      </w:pPr>
      <w:bookmarkStart w:id="14" w:name="_Toc36821285"/>
      <w:r>
        <w:t>6.2</w:t>
      </w:r>
      <w:r w:rsidR="00283564">
        <w:tab/>
      </w:r>
      <w:r w:rsidR="00EB4D1C" w:rsidRPr="00D05148">
        <w:t>Adjustments to Changing Conditions</w:t>
      </w:r>
      <w:bookmarkEnd w:id="14"/>
      <w:r w:rsidR="0033481F" w:rsidRPr="008167DC">
        <w:t xml:space="preserve"> </w:t>
      </w:r>
    </w:p>
    <w:p w14:paraId="32FBA8C5" w14:textId="7018B5F8" w:rsidR="0033481F" w:rsidRPr="00C000F9" w:rsidRDefault="0039762F" w:rsidP="000D0777">
      <w:pPr>
        <w:pStyle w:val="ListParagraph"/>
        <w:numPr>
          <w:ilvl w:val="0"/>
          <w:numId w:val="6"/>
        </w:numPr>
      </w:pPr>
      <w:r w:rsidRPr="00C000F9">
        <w:t>Regulatory--</w:t>
      </w:r>
      <w:r w:rsidR="006173EF" w:rsidRPr="00C000F9">
        <w:t xml:space="preserve">Should the </w:t>
      </w:r>
      <w:r w:rsidR="00A14FAD">
        <w:t>CPUC</w:t>
      </w:r>
      <w:r w:rsidR="006173EF" w:rsidRPr="00C000F9">
        <w:t xml:space="preserve"> find that </w:t>
      </w:r>
      <w:r w:rsidR="00DF0E85" w:rsidRPr="00C000F9">
        <w:t xml:space="preserve">circumstances have </w:t>
      </w:r>
      <w:r w:rsidR="00D9170C" w:rsidRPr="00C000F9">
        <w:t xml:space="preserve">materially </w:t>
      </w:r>
      <w:r w:rsidR="00DF0E85" w:rsidRPr="00C000F9">
        <w:t xml:space="preserve">changed </w:t>
      </w:r>
      <w:r w:rsidR="004E6567" w:rsidRPr="00C000F9">
        <w:t xml:space="preserve">to warrant updates to avoided costs, engineering assumptions, or </w:t>
      </w:r>
      <w:r w:rsidR="00001C37">
        <w:t>P&amp;G</w:t>
      </w:r>
      <w:r w:rsidR="004E6567" w:rsidRPr="00C000F9">
        <w:t xml:space="preserve"> prior to the </w:t>
      </w:r>
      <w:r w:rsidR="00D9170C" w:rsidRPr="00C000F9">
        <w:t>proposed cycle</w:t>
      </w:r>
      <w:r w:rsidR="005C474D" w:rsidRPr="00C000F9">
        <w:t>, they</w:t>
      </w:r>
      <w:r w:rsidR="00F21CEC" w:rsidRPr="00C000F9">
        <w:t xml:space="preserve"> </w:t>
      </w:r>
      <w:r w:rsidR="00F27BBC" w:rsidRPr="00C000F9">
        <w:t>may</w:t>
      </w:r>
      <w:r w:rsidR="00BC0E56" w:rsidRPr="00C000F9">
        <w:t xml:space="preserve"> issue a resolution</w:t>
      </w:r>
      <w:r w:rsidR="007D0F47" w:rsidRPr="00C000F9">
        <w:t xml:space="preserve"> or decision</w:t>
      </w:r>
      <w:r w:rsidR="00BC0E56" w:rsidRPr="00C000F9">
        <w:t xml:space="preserve"> detailing the proposed </w:t>
      </w:r>
      <w:r w:rsidR="00514464" w:rsidRPr="00C000F9">
        <w:t xml:space="preserve">change, the impact to </w:t>
      </w:r>
      <w:r w:rsidR="001030E2" w:rsidRPr="00C000F9">
        <w:t xml:space="preserve">goal and portfolio, and </w:t>
      </w:r>
      <w:r w:rsidR="003A78C2" w:rsidRPr="00C000F9">
        <w:t>direction for how to handle</w:t>
      </w:r>
      <w:r w:rsidR="00C87AAF" w:rsidRPr="00C000F9">
        <w:t xml:space="preserve"> the proposed change</w:t>
      </w:r>
      <w:r w:rsidR="003A78C2" w:rsidRPr="00C000F9">
        <w:t xml:space="preserve"> (</w:t>
      </w:r>
      <w:r w:rsidR="00CE4E6C" w:rsidRPr="00C000F9">
        <w:t>i.e.</w:t>
      </w:r>
      <w:r w:rsidR="009637F5">
        <w:t>,</w:t>
      </w:r>
      <w:r w:rsidR="00CE4E6C" w:rsidRPr="00C000F9">
        <w:t xml:space="preserve"> update </w:t>
      </w:r>
      <w:r w:rsidR="00001C37">
        <w:t>P&amp;G</w:t>
      </w:r>
      <w:r w:rsidR="00CE4E6C" w:rsidRPr="00C000F9">
        <w:t xml:space="preserve"> or </w:t>
      </w:r>
      <w:r w:rsidR="00BF5310" w:rsidRPr="00C000F9">
        <w:t>guidance to P</w:t>
      </w:r>
      <w:r w:rsidR="007F4062" w:rsidRPr="00C000F9">
        <w:t>A</w:t>
      </w:r>
      <w:r w:rsidR="00BF5310" w:rsidRPr="00C000F9">
        <w:t>s</w:t>
      </w:r>
      <w:r w:rsidR="00DA66B3" w:rsidRPr="00C000F9">
        <w:t xml:space="preserve"> and impacts to the marketplace</w:t>
      </w:r>
      <w:r w:rsidR="00BF5310" w:rsidRPr="00C000F9">
        <w:t>).</w:t>
      </w:r>
      <w:r w:rsidR="004D1473" w:rsidRPr="00C000F9">
        <w:t xml:space="preserve"> All changes </w:t>
      </w:r>
      <w:r w:rsidR="00854A92" w:rsidRPr="00C000F9">
        <w:t>should</w:t>
      </w:r>
      <w:r w:rsidR="004D1473" w:rsidRPr="00C000F9">
        <w:t xml:space="preserve"> take into account</w:t>
      </w:r>
      <w:r w:rsidR="00854A92" w:rsidRPr="00C000F9">
        <w:t xml:space="preserve"> the interdependencies of the potential and goals, avoided costs, and engineering assumptions</w:t>
      </w:r>
      <w:r w:rsidR="00D04B16" w:rsidRPr="00C000F9">
        <w:t>.</w:t>
      </w:r>
    </w:p>
    <w:p w14:paraId="273A3367" w14:textId="1BE545B2" w:rsidR="0039762F" w:rsidRPr="00D05148" w:rsidRDefault="0039762F" w:rsidP="000D0777">
      <w:pPr>
        <w:pStyle w:val="ListParagraph"/>
        <w:numPr>
          <w:ilvl w:val="0"/>
          <w:numId w:val="6"/>
        </w:numPr>
      </w:pPr>
      <w:r w:rsidRPr="00D05148">
        <w:t>Program Administrators—</w:t>
      </w:r>
      <w:r w:rsidR="00CB4DA7" w:rsidRPr="00D05148">
        <w:t>PAs w</w:t>
      </w:r>
      <w:r w:rsidRPr="00D05148">
        <w:t>ill continue to monitor on an on-going basis all technical changes and other market developments, adjust their portfolio</w:t>
      </w:r>
      <w:r w:rsidR="00CB4DA7" w:rsidRPr="00D05148">
        <w:t>s</w:t>
      </w:r>
      <w:r w:rsidRPr="00D05148">
        <w:t xml:space="preserve"> as appropriate, and pursue the trigger-based filings outlined in Section 4.2 if and when </w:t>
      </w:r>
      <w:r w:rsidR="00CB4DA7" w:rsidRPr="00D05148">
        <w:t>needed.</w:t>
      </w:r>
    </w:p>
    <w:p w14:paraId="291CC60C" w14:textId="77777777" w:rsidR="00A9774A" w:rsidRPr="00A9774A" w:rsidRDefault="00DB545E" w:rsidP="00816993">
      <w:pPr>
        <w:pStyle w:val="Heading1"/>
        <w:rPr>
          <w:b/>
          <w:bCs/>
        </w:rPr>
      </w:pPr>
      <w:bookmarkStart w:id="15" w:name="_Toc36821286"/>
      <w:r>
        <w:rPr>
          <w:b/>
          <w:bCs/>
        </w:rPr>
        <w:t>7</w:t>
      </w:r>
      <w:r w:rsidR="00816993">
        <w:rPr>
          <w:b/>
          <w:bCs/>
        </w:rPr>
        <w:t>.0</w:t>
      </w:r>
      <w:r w:rsidR="00816993">
        <w:rPr>
          <w:b/>
          <w:bCs/>
        </w:rPr>
        <w:tab/>
      </w:r>
      <w:r w:rsidR="00A9774A" w:rsidRPr="00A9774A">
        <w:rPr>
          <w:b/>
          <w:bCs/>
        </w:rPr>
        <w:t>Reporting Requirements</w:t>
      </w:r>
      <w:bookmarkEnd w:id="15"/>
      <w:r w:rsidR="00A9774A" w:rsidRPr="00A9774A">
        <w:rPr>
          <w:b/>
          <w:bCs/>
        </w:rPr>
        <w:t xml:space="preserve"> </w:t>
      </w:r>
    </w:p>
    <w:p w14:paraId="4FE68E94" w14:textId="66722F10"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reports via the CEDARs platform. Quarterly reports consist of a data submission on a PA’s progress on savings, expenditures</w:t>
      </w:r>
      <w:r w:rsidR="00C2735F">
        <w:t>,</w:t>
      </w:r>
      <w:r w:rsidR="001E14E7">
        <w:t xml:space="preserve"> and other targets. </w:t>
      </w:r>
    </w:p>
    <w:p w14:paraId="73A2B4A4" w14:textId="60BFE253" w:rsidR="002C2283" w:rsidRDefault="001E14E7" w:rsidP="00F35144">
      <w:r>
        <w:t>PA’s EE Annual Reports</w:t>
      </w:r>
      <w:r w:rsidR="00C2735F">
        <w:t xml:space="preserve"> (see Section 4.3)</w:t>
      </w:r>
      <w:r>
        <w:t xml:space="preserve">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xml:space="preserve">. The Annual Report provides a retrospective </w:t>
      </w:r>
      <w:r w:rsidR="00CB6C96">
        <w:t>C/E</w:t>
      </w:r>
      <w:r>
        <w:t xml:space="preserve"> showing, along with annual and cumulative progress on savings, 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PAs intend to implement to meet and/or exceed goals. </w:t>
      </w:r>
    </w:p>
    <w:p w14:paraId="38CBAF97" w14:textId="7612E991" w:rsidR="00864FC8" w:rsidRDefault="001E14E7" w:rsidP="00F35144">
      <w:r>
        <w:t xml:space="preserve">Over the course of the portfolio cycle, the Annual Report data allows PAs, the </w:t>
      </w:r>
      <w:r w:rsidR="00A14FAD">
        <w:t>CPUC</w:t>
      </w:r>
      <w:r>
        <w:t xml:space="preserve"> and its staff</w:t>
      </w:r>
      <w:r w:rsidR="001755F5">
        <w:t>,</w:t>
      </w:r>
      <w:r>
        <w:t xml:space="preserve"> and other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16" w:name="_Toc36821287"/>
      <w:r>
        <w:rPr>
          <w:b/>
          <w:bCs/>
        </w:rPr>
        <w:t>8</w:t>
      </w:r>
      <w:r w:rsidR="00816993">
        <w:rPr>
          <w:b/>
          <w:bCs/>
        </w:rPr>
        <w:t>.0</w:t>
      </w:r>
      <w:r w:rsidR="00816993">
        <w:rPr>
          <w:b/>
          <w:bCs/>
        </w:rPr>
        <w:tab/>
      </w:r>
      <w:r w:rsidR="00A5003E">
        <w:rPr>
          <w:b/>
          <w:bCs/>
        </w:rPr>
        <w:t xml:space="preserve">Stakeholder </w:t>
      </w:r>
      <w:r w:rsidR="00355C78">
        <w:rPr>
          <w:b/>
          <w:bCs/>
        </w:rPr>
        <w:t>Process</w:t>
      </w:r>
      <w:bookmarkEnd w:id="16"/>
      <w:r w:rsidR="00355C78">
        <w:rPr>
          <w:b/>
          <w:bCs/>
        </w:rPr>
        <w:t xml:space="preserve"> </w:t>
      </w:r>
      <w:r w:rsidR="00A5003E">
        <w:rPr>
          <w:b/>
          <w:bCs/>
        </w:rPr>
        <w:t xml:space="preserve"> </w:t>
      </w:r>
    </w:p>
    <w:p w14:paraId="4033CBA0" w14:textId="191365FE" w:rsidR="00F866C4" w:rsidRDefault="00F866C4" w:rsidP="00202757">
      <w:pPr>
        <w:pStyle w:val="Heading2"/>
      </w:pPr>
      <w:bookmarkStart w:id="17" w:name="_Toc36821288"/>
      <w:r>
        <w:t>8.1</w:t>
      </w:r>
      <w:r>
        <w:tab/>
        <w:t>Purpose, Overview, Goals</w:t>
      </w:r>
      <w:r w:rsidR="00472A04">
        <w:t>,</w:t>
      </w:r>
      <w:r>
        <w:t xml:space="preserve"> and Current Issues</w:t>
      </w:r>
      <w:bookmarkEnd w:id="17"/>
    </w:p>
    <w:p w14:paraId="3B6BC2F1" w14:textId="6ED6504D" w:rsidR="003A5D5B" w:rsidRPr="003A5D5B" w:rsidRDefault="003A5D5B" w:rsidP="003A5D5B">
      <w:pPr>
        <w:spacing w:after="80"/>
        <w:rPr>
          <w:rFonts w:ascii="Calibri" w:hAnsi="Calibri" w:cs="Calibri"/>
        </w:rPr>
      </w:pPr>
      <w:r w:rsidRPr="003A5D5B">
        <w:rPr>
          <w:rFonts w:ascii="Calibri" w:hAnsi="Calibri" w:cs="Calibri"/>
        </w:rPr>
        <w:t xml:space="preserve">The purpose of this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040B1C75" w14:textId="2ED37DB4" w:rsidR="008E23D3" w:rsidRDefault="003A5D5B" w:rsidP="003A5D5B">
      <w:pPr>
        <w:spacing w:line="240" w:lineRule="auto"/>
        <w:rPr>
          <w:rFonts w:ascii="Calibri" w:hAnsi="Calibri" w:cs="Calibri"/>
        </w:rPr>
      </w:pPr>
      <w:r w:rsidRPr="003A5D5B">
        <w:rPr>
          <w:rFonts w:ascii="Calibri" w:hAnsi="Calibri" w:cs="Calibri"/>
        </w:rPr>
        <w:lastRenderedPageBreak/>
        <w:t xml:space="preserve">We </w:t>
      </w:r>
      <w:r w:rsidR="00005D47">
        <w:rPr>
          <w:rFonts w:ascii="Calibri" w:hAnsi="Calibri" w:cs="Calibri"/>
        </w:rPr>
        <w:t>recommend</w:t>
      </w:r>
      <w:r w:rsidRPr="003A5D5B">
        <w:rPr>
          <w:rFonts w:ascii="Calibri" w:hAnsi="Calibri" w:cs="Calibri"/>
        </w:rPr>
        <w:t xml:space="preserve"> </w:t>
      </w:r>
      <w:r w:rsidR="00211C84">
        <w:rPr>
          <w:rFonts w:ascii="Calibri" w:hAnsi="Calibri" w:cs="Calibri"/>
        </w:rPr>
        <w:t>several</w:t>
      </w:r>
      <w:r w:rsidRPr="003A5D5B">
        <w:rPr>
          <w:rFonts w:ascii="Calibri" w:hAnsi="Calibri" w:cs="Calibri"/>
        </w:rPr>
        <w:t xml:space="preserve"> elements of stakeholder engagement associated with the new </w:t>
      </w:r>
      <w:r w:rsidR="001F2479">
        <w:rPr>
          <w:rFonts w:ascii="Calibri" w:hAnsi="Calibri" w:cs="Calibri"/>
        </w:rPr>
        <w:t xml:space="preserve">EE portfolio approval and budget authorization process </w:t>
      </w:r>
      <w:r w:rsidRPr="003A5D5B">
        <w:rPr>
          <w:rFonts w:ascii="Calibri" w:hAnsi="Calibri" w:cs="Calibri"/>
        </w:rPr>
        <w:t>and ongoing oversight of the PA portfolio implementation</w:t>
      </w:r>
      <w:r w:rsidR="008E23D3">
        <w:rPr>
          <w:rFonts w:ascii="Calibri" w:hAnsi="Calibri" w:cs="Calibri"/>
        </w:rPr>
        <w:t xml:space="preserve">, as </w:t>
      </w:r>
      <w:r w:rsidR="00211C84">
        <w:rPr>
          <w:rFonts w:ascii="Calibri" w:hAnsi="Calibri" w:cs="Calibri"/>
        </w:rPr>
        <w:t xml:space="preserve">summarized here and </w:t>
      </w:r>
      <w:r w:rsidR="008E23D3">
        <w:rPr>
          <w:rFonts w:ascii="Calibri" w:hAnsi="Calibri" w:cs="Calibri"/>
        </w:rPr>
        <w:t xml:space="preserve">described </w:t>
      </w:r>
      <w:r w:rsidR="00211C84">
        <w:rPr>
          <w:rFonts w:ascii="Calibri" w:hAnsi="Calibri" w:cs="Calibri"/>
        </w:rPr>
        <w:t xml:space="preserve">in detail </w:t>
      </w:r>
      <w:r w:rsidR="008E23D3">
        <w:rPr>
          <w:rFonts w:ascii="Calibri" w:hAnsi="Calibri" w:cs="Calibri"/>
        </w:rPr>
        <w:t>below. These include</w:t>
      </w:r>
      <w:r w:rsidRPr="003A5D5B">
        <w:rPr>
          <w:rFonts w:ascii="Calibri" w:hAnsi="Calibri" w:cs="Calibri"/>
        </w:rPr>
        <w:t xml:space="preserve">: </w:t>
      </w:r>
    </w:p>
    <w:p w14:paraId="445EA876" w14:textId="08A6EE15" w:rsidR="008E23D3" w:rsidRDefault="008E23D3" w:rsidP="003A5D5B">
      <w:pPr>
        <w:spacing w:line="240" w:lineRule="auto"/>
        <w:rPr>
          <w:rFonts w:ascii="Calibri" w:hAnsi="Calibri" w:cs="Calibri"/>
        </w:rPr>
      </w:pPr>
      <w:r>
        <w:rPr>
          <w:rFonts w:ascii="Calibri" w:hAnsi="Calibri" w:cs="Calibri"/>
        </w:rPr>
        <w:t>CAEECC</w:t>
      </w:r>
      <w:r w:rsidR="00FA1202">
        <w:rPr>
          <w:rFonts w:ascii="Calibri" w:hAnsi="Calibri" w:cs="Calibri"/>
        </w:rPr>
        <w:t>/stakeholder</w:t>
      </w:r>
      <w:r>
        <w:rPr>
          <w:rFonts w:ascii="Calibri" w:hAnsi="Calibri" w:cs="Calibri"/>
        </w:rPr>
        <w:t xml:space="preserve"> </w:t>
      </w:r>
      <w:r w:rsidR="00211C84">
        <w:rPr>
          <w:rFonts w:ascii="Calibri" w:hAnsi="Calibri" w:cs="Calibri"/>
        </w:rPr>
        <w:t>engagement in</w:t>
      </w:r>
      <w:r>
        <w:rPr>
          <w:rFonts w:ascii="Calibri" w:hAnsi="Calibri" w:cs="Calibri"/>
        </w:rPr>
        <w:t xml:space="preserve"> </w:t>
      </w:r>
      <w:r w:rsidR="00211C84">
        <w:rPr>
          <w:rFonts w:ascii="Calibri" w:hAnsi="Calibri" w:cs="Calibri"/>
        </w:rPr>
        <w:t xml:space="preserve">key issues related to </w:t>
      </w:r>
      <w:r>
        <w:rPr>
          <w:rFonts w:ascii="Calibri" w:hAnsi="Calibri" w:cs="Calibri"/>
        </w:rPr>
        <w:t>Application filings (Section 8.2 below):</w:t>
      </w:r>
    </w:p>
    <w:p w14:paraId="24989141" w14:textId="66585FDF" w:rsidR="000D23FE" w:rsidRDefault="003A5D5B" w:rsidP="000D0777">
      <w:pPr>
        <w:pStyle w:val="ListParagraph"/>
        <w:numPr>
          <w:ilvl w:val="0"/>
          <w:numId w:val="16"/>
        </w:numPr>
        <w:spacing w:line="240" w:lineRule="auto"/>
        <w:rPr>
          <w:rFonts w:ascii="Calibri" w:hAnsi="Calibri" w:cs="Calibri"/>
        </w:rPr>
      </w:pPr>
      <w:r w:rsidRPr="00757A48">
        <w:rPr>
          <w:rFonts w:ascii="Calibri" w:hAnsi="Calibri" w:cs="Calibri"/>
        </w:rPr>
        <w:t xml:space="preserve">CAEECC </w:t>
      </w:r>
      <w:r w:rsidR="00FA1202">
        <w:rPr>
          <w:rFonts w:ascii="Calibri" w:hAnsi="Calibri" w:cs="Calibri"/>
        </w:rPr>
        <w:t xml:space="preserve">working groups or </w:t>
      </w:r>
      <w:r w:rsidRPr="00757A48">
        <w:rPr>
          <w:rFonts w:ascii="Calibri" w:hAnsi="Calibri" w:cs="Calibri"/>
        </w:rPr>
        <w:t>workshops on major cross-cutting issues related to upcoming application</w:t>
      </w:r>
      <w:r w:rsidR="00FA1202">
        <w:rPr>
          <w:rFonts w:ascii="Calibri" w:hAnsi="Calibri" w:cs="Calibri"/>
        </w:rPr>
        <w:t xml:space="preserve"> filings</w:t>
      </w:r>
      <w:r w:rsidR="0048674F">
        <w:rPr>
          <w:rFonts w:ascii="Calibri" w:hAnsi="Calibri" w:cs="Calibri"/>
        </w:rPr>
        <w:t xml:space="preserve">. This would occur at least </w:t>
      </w:r>
      <w:r w:rsidR="00005D47">
        <w:rPr>
          <w:rFonts w:ascii="Calibri" w:hAnsi="Calibri" w:cs="Calibri"/>
        </w:rPr>
        <w:t>nine</w:t>
      </w:r>
      <w:r w:rsidR="0048674F">
        <w:rPr>
          <w:rFonts w:ascii="Calibri" w:hAnsi="Calibri" w:cs="Calibri"/>
        </w:rPr>
        <w:t xml:space="preserve"> months prior to filing, and would last no more than </w:t>
      </w:r>
      <w:r w:rsidR="00005D47">
        <w:rPr>
          <w:rFonts w:ascii="Calibri" w:hAnsi="Calibri" w:cs="Calibri"/>
        </w:rPr>
        <w:t>six</w:t>
      </w:r>
      <w:r w:rsidR="0048674F">
        <w:rPr>
          <w:rFonts w:ascii="Calibri" w:hAnsi="Calibri" w:cs="Calibri"/>
        </w:rPr>
        <w:t xml:space="preserve"> months to allow sufficient time for the PAs to integrate recommendations</w:t>
      </w:r>
      <w:r w:rsidRPr="00757A48">
        <w:rPr>
          <w:rFonts w:ascii="Calibri" w:hAnsi="Calibri" w:cs="Calibri"/>
        </w:rPr>
        <w:t>)</w:t>
      </w:r>
      <w:r w:rsidR="000D23FE">
        <w:rPr>
          <w:rFonts w:ascii="Calibri" w:hAnsi="Calibri" w:cs="Calibri"/>
        </w:rPr>
        <w:t xml:space="preserve"> (Section 8.2.1 below)</w:t>
      </w:r>
      <w:r w:rsidR="00BD0FA4">
        <w:rPr>
          <w:rFonts w:ascii="Calibri" w:hAnsi="Calibri" w:cs="Calibri"/>
        </w:rPr>
        <w:t xml:space="preserve">, </w:t>
      </w:r>
    </w:p>
    <w:p w14:paraId="07AED06F" w14:textId="75FA1473" w:rsidR="0048674F" w:rsidRDefault="000D23FE" w:rsidP="000D0777">
      <w:pPr>
        <w:pStyle w:val="ListParagraph"/>
        <w:numPr>
          <w:ilvl w:val="0"/>
          <w:numId w:val="16"/>
        </w:numPr>
        <w:spacing w:line="240" w:lineRule="auto"/>
        <w:rPr>
          <w:rFonts w:ascii="Calibri" w:hAnsi="Calibri" w:cs="Calibri"/>
        </w:rPr>
      </w:pPr>
      <w:r>
        <w:rPr>
          <w:rFonts w:ascii="Calibri" w:hAnsi="Calibri" w:cs="Calibri"/>
        </w:rPr>
        <w:t>A</w:t>
      </w:r>
      <w:r w:rsidR="003A5D5B" w:rsidRPr="00757A48">
        <w:rPr>
          <w:rFonts w:ascii="Calibri" w:hAnsi="Calibri" w:cs="Calibri"/>
        </w:rPr>
        <w:t xml:space="preserve"> pre-filing preview</w:t>
      </w:r>
      <w:r w:rsidR="00681463">
        <w:rPr>
          <w:rFonts w:ascii="Calibri" w:hAnsi="Calibri" w:cs="Calibri"/>
        </w:rPr>
        <w:t xml:space="preserve"> </w:t>
      </w:r>
      <w:r w:rsidR="00681463" w:rsidRPr="00757A48">
        <w:rPr>
          <w:rFonts w:ascii="Calibri" w:hAnsi="Calibri" w:cs="Calibri"/>
        </w:rPr>
        <w:t>approximately 3 months before the filing</w:t>
      </w:r>
      <w:r w:rsidR="003A5D5B" w:rsidRPr="00757A48">
        <w:rPr>
          <w:rFonts w:ascii="Calibri" w:hAnsi="Calibri" w:cs="Calibri"/>
        </w:rPr>
        <w:t xml:space="preserve"> at the full CAEECC on how</w:t>
      </w:r>
      <w:r w:rsidR="00681463">
        <w:rPr>
          <w:rFonts w:ascii="Calibri" w:hAnsi="Calibri" w:cs="Calibri"/>
        </w:rPr>
        <w:t xml:space="preserve"> the</w:t>
      </w:r>
      <w:r w:rsidR="003A5D5B" w:rsidRPr="00757A48">
        <w:rPr>
          <w:rFonts w:ascii="Calibri" w:hAnsi="Calibri" w:cs="Calibri"/>
        </w:rPr>
        <w:t xml:space="preserve"> major cross-cutting issues </w:t>
      </w:r>
      <w:r w:rsidR="00681463">
        <w:rPr>
          <w:rFonts w:ascii="Calibri" w:hAnsi="Calibri" w:cs="Calibri"/>
        </w:rPr>
        <w:t xml:space="preserve">identified in (a) </w:t>
      </w:r>
      <w:r w:rsidR="003A5D5B" w:rsidRPr="00757A48">
        <w:rPr>
          <w:rFonts w:ascii="Calibri" w:hAnsi="Calibri" w:cs="Calibri"/>
        </w:rPr>
        <w:t>were addressed</w:t>
      </w:r>
      <w:r w:rsidR="008E23D3">
        <w:rPr>
          <w:rFonts w:ascii="Calibri" w:hAnsi="Calibri" w:cs="Calibri"/>
        </w:rPr>
        <w:t xml:space="preserve"> (Section 8.2.2 below)</w:t>
      </w:r>
      <w:r w:rsidR="0048674F">
        <w:rPr>
          <w:rFonts w:ascii="Calibri" w:hAnsi="Calibri" w:cs="Calibri"/>
        </w:rPr>
        <w:t xml:space="preserve">, </w:t>
      </w:r>
      <w:r w:rsidR="00211C84">
        <w:rPr>
          <w:rFonts w:ascii="Calibri" w:hAnsi="Calibri" w:cs="Calibri"/>
        </w:rPr>
        <w:t>and</w:t>
      </w:r>
    </w:p>
    <w:p w14:paraId="7236F266" w14:textId="5ADCD8F1" w:rsidR="000D23FE" w:rsidRDefault="003A5D5B" w:rsidP="000D0777">
      <w:pPr>
        <w:pStyle w:val="ListParagraph"/>
        <w:numPr>
          <w:ilvl w:val="0"/>
          <w:numId w:val="16"/>
        </w:numPr>
        <w:spacing w:line="240" w:lineRule="auto"/>
        <w:rPr>
          <w:rFonts w:ascii="Calibri" w:hAnsi="Calibri" w:cs="Calibri"/>
        </w:rPr>
      </w:pPr>
      <w:r w:rsidRPr="00757A48">
        <w:rPr>
          <w:rFonts w:ascii="Calibri" w:hAnsi="Calibri" w:cs="Calibri"/>
        </w:rPr>
        <w:t xml:space="preserve"> </w:t>
      </w:r>
      <w:r w:rsidR="0048674F">
        <w:rPr>
          <w:rFonts w:ascii="Calibri" w:hAnsi="Calibri" w:cs="Calibri"/>
        </w:rPr>
        <w:t>A</w:t>
      </w:r>
      <w:r w:rsidRPr="00757A48">
        <w:rPr>
          <w:rFonts w:ascii="Calibri" w:hAnsi="Calibri" w:cs="Calibri"/>
        </w:rPr>
        <w:t xml:space="preserve"> presentation </w:t>
      </w:r>
      <w:r w:rsidR="00FA1202">
        <w:rPr>
          <w:rFonts w:ascii="Calibri" w:hAnsi="Calibri" w:cs="Calibri"/>
        </w:rPr>
        <w:t xml:space="preserve">to CAEECC/stakeholders </w:t>
      </w:r>
      <w:r w:rsidRPr="00757A48">
        <w:rPr>
          <w:rFonts w:ascii="Calibri" w:hAnsi="Calibri" w:cs="Calibri"/>
        </w:rPr>
        <w:t xml:space="preserve">on </w:t>
      </w:r>
      <w:r w:rsidR="00BD0FA4">
        <w:rPr>
          <w:rFonts w:ascii="Calibri" w:hAnsi="Calibri" w:cs="Calibri"/>
        </w:rPr>
        <w:t xml:space="preserve">the filed applications </w:t>
      </w:r>
      <w:r w:rsidRPr="00757A48">
        <w:rPr>
          <w:rFonts w:ascii="Calibri" w:hAnsi="Calibri" w:cs="Calibri"/>
        </w:rPr>
        <w:t>7-10 days after the filing</w:t>
      </w:r>
      <w:r w:rsidR="009A54BD">
        <w:rPr>
          <w:rFonts w:ascii="Calibri" w:hAnsi="Calibri" w:cs="Calibri"/>
        </w:rPr>
        <w:t xml:space="preserve"> to inform stakeholder responses or protests</w:t>
      </w:r>
      <w:r w:rsidRPr="00757A48">
        <w:rPr>
          <w:rFonts w:ascii="Calibri" w:hAnsi="Calibri" w:cs="Calibri"/>
        </w:rPr>
        <w:t xml:space="preserve"> </w:t>
      </w:r>
      <w:r w:rsidR="000D23FE">
        <w:rPr>
          <w:rFonts w:ascii="Calibri" w:hAnsi="Calibri" w:cs="Calibri"/>
        </w:rPr>
        <w:t>(Section 8.2.</w:t>
      </w:r>
      <w:r w:rsidR="008E23D3">
        <w:rPr>
          <w:rFonts w:ascii="Calibri" w:hAnsi="Calibri" w:cs="Calibri"/>
        </w:rPr>
        <w:t>3 below</w:t>
      </w:r>
      <w:r w:rsidR="00B7601E">
        <w:rPr>
          <w:rFonts w:ascii="Calibri" w:hAnsi="Calibri" w:cs="Calibri"/>
        </w:rPr>
        <w:t>)</w:t>
      </w:r>
      <w:r w:rsidR="00211C84">
        <w:rPr>
          <w:rFonts w:ascii="Calibri" w:hAnsi="Calibri" w:cs="Calibri"/>
        </w:rPr>
        <w:t>.</w:t>
      </w:r>
      <w:r w:rsidR="000D23FE">
        <w:rPr>
          <w:rFonts w:ascii="Calibri" w:hAnsi="Calibri" w:cs="Calibri"/>
        </w:rPr>
        <w:t xml:space="preserve"> </w:t>
      </w:r>
    </w:p>
    <w:p w14:paraId="3EA420E9" w14:textId="4B0BD992" w:rsidR="008E23D3" w:rsidRPr="00B72A08" w:rsidRDefault="00FA1202" w:rsidP="00B72A08">
      <w:pPr>
        <w:spacing w:line="240" w:lineRule="auto"/>
        <w:rPr>
          <w:rFonts w:ascii="Calibri" w:hAnsi="Calibri" w:cs="Calibri"/>
        </w:rPr>
      </w:pPr>
      <w:r>
        <w:rPr>
          <w:rFonts w:ascii="Calibri" w:hAnsi="Calibri" w:cs="Calibri"/>
        </w:rPr>
        <w:t>CAEECC/stakeholder engagement related to portfolio implementation</w:t>
      </w:r>
      <w:r w:rsidR="00211C84">
        <w:rPr>
          <w:rFonts w:ascii="Calibri" w:hAnsi="Calibri" w:cs="Calibri"/>
        </w:rPr>
        <w:t xml:space="preserve"> (Section 8.</w:t>
      </w:r>
      <w:r w:rsidR="006F63D7">
        <w:rPr>
          <w:rFonts w:ascii="Calibri" w:hAnsi="Calibri" w:cs="Calibri"/>
        </w:rPr>
        <w:t>3</w:t>
      </w:r>
      <w:r w:rsidR="00211C84">
        <w:rPr>
          <w:rFonts w:ascii="Calibri" w:hAnsi="Calibri" w:cs="Calibri"/>
        </w:rPr>
        <w:t xml:space="preserve"> below):</w:t>
      </w:r>
    </w:p>
    <w:p w14:paraId="21DB9FF5" w14:textId="4ABAE905" w:rsidR="00211C84" w:rsidRDefault="00FA1202" w:rsidP="000D0777">
      <w:pPr>
        <w:pStyle w:val="ListParagraph"/>
        <w:numPr>
          <w:ilvl w:val="0"/>
          <w:numId w:val="16"/>
        </w:numPr>
        <w:spacing w:line="240" w:lineRule="auto"/>
        <w:rPr>
          <w:rFonts w:ascii="Calibri" w:hAnsi="Calibri" w:cs="Calibri"/>
        </w:rPr>
      </w:pPr>
      <w:r>
        <w:rPr>
          <w:rFonts w:ascii="Calibri" w:hAnsi="Calibri" w:cs="Calibri"/>
        </w:rPr>
        <w:t>A</w:t>
      </w:r>
      <w:r w:rsidR="00362AE9">
        <w:rPr>
          <w:rFonts w:ascii="Calibri" w:hAnsi="Calibri" w:cs="Calibri"/>
        </w:rPr>
        <w:t xml:space="preserve">nnual and </w:t>
      </w:r>
      <w:r w:rsidR="00211C84">
        <w:rPr>
          <w:rFonts w:ascii="Calibri" w:hAnsi="Calibri" w:cs="Calibri"/>
        </w:rPr>
        <w:t xml:space="preserve">semi-annual presentations on </w:t>
      </w:r>
      <w:r>
        <w:rPr>
          <w:rFonts w:ascii="Calibri" w:hAnsi="Calibri" w:cs="Calibri"/>
        </w:rPr>
        <w:t>key</w:t>
      </w:r>
      <w:r w:rsidR="00211C84">
        <w:rPr>
          <w:rFonts w:ascii="Calibri" w:hAnsi="Calibri" w:cs="Calibri"/>
        </w:rPr>
        <w:t xml:space="preserve"> Annual Report </w:t>
      </w:r>
      <w:r>
        <w:rPr>
          <w:rFonts w:ascii="Calibri" w:hAnsi="Calibri" w:cs="Calibri"/>
        </w:rPr>
        <w:t xml:space="preserve">metrics </w:t>
      </w:r>
      <w:r w:rsidR="009A54BD" w:rsidRPr="00757A48">
        <w:rPr>
          <w:rFonts w:ascii="Calibri" w:hAnsi="Calibri" w:cs="Calibri"/>
        </w:rPr>
        <w:t xml:space="preserve">at the full CAEECC </w:t>
      </w:r>
      <w:r w:rsidR="003A5D5B" w:rsidRPr="00757A48">
        <w:rPr>
          <w:rFonts w:ascii="Calibri" w:hAnsi="Calibri" w:cs="Calibri"/>
        </w:rPr>
        <w:t xml:space="preserve">on how the efficiency portfolios are </w:t>
      </w:r>
      <w:r w:rsidR="008041BF">
        <w:rPr>
          <w:rFonts w:ascii="Calibri" w:hAnsi="Calibri" w:cs="Calibri"/>
        </w:rPr>
        <w:t>performing</w:t>
      </w:r>
      <w:r w:rsidR="00211C84">
        <w:rPr>
          <w:rFonts w:ascii="Calibri" w:hAnsi="Calibri" w:cs="Calibri"/>
        </w:rPr>
        <w:t xml:space="preserve"> (Sections 8.</w:t>
      </w:r>
      <w:r w:rsidR="006F63D7">
        <w:rPr>
          <w:rFonts w:ascii="Calibri" w:hAnsi="Calibri" w:cs="Calibri"/>
        </w:rPr>
        <w:t>3</w:t>
      </w:r>
      <w:r w:rsidR="00211C84">
        <w:rPr>
          <w:rFonts w:ascii="Calibri" w:hAnsi="Calibri" w:cs="Calibri"/>
        </w:rPr>
        <w:t>.1 and 8.</w:t>
      </w:r>
      <w:r w:rsidR="006F63D7">
        <w:rPr>
          <w:rFonts w:ascii="Calibri" w:hAnsi="Calibri" w:cs="Calibri"/>
        </w:rPr>
        <w:t>3</w:t>
      </w:r>
      <w:r w:rsidR="00211C84">
        <w:rPr>
          <w:rFonts w:ascii="Calibri" w:hAnsi="Calibri" w:cs="Calibri"/>
        </w:rPr>
        <w:t>.2 below), and</w:t>
      </w:r>
    </w:p>
    <w:p w14:paraId="362546D3" w14:textId="07A91034" w:rsidR="003A5D5B" w:rsidRPr="00757A48" w:rsidRDefault="00211C84" w:rsidP="000D0777">
      <w:pPr>
        <w:pStyle w:val="ListParagraph"/>
        <w:numPr>
          <w:ilvl w:val="0"/>
          <w:numId w:val="16"/>
        </w:numPr>
        <w:spacing w:line="240" w:lineRule="auto"/>
        <w:rPr>
          <w:rFonts w:ascii="Calibri" w:hAnsi="Calibri" w:cs="Calibri"/>
        </w:rPr>
      </w:pPr>
      <w:r>
        <w:rPr>
          <w:rFonts w:ascii="Calibri" w:hAnsi="Calibri" w:cs="Calibri"/>
        </w:rPr>
        <w:t>Opportunities for CAEECC</w:t>
      </w:r>
      <w:r w:rsidR="003A5D5B" w:rsidRPr="00757A48">
        <w:rPr>
          <w:rFonts w:ascii="Calibri" w:hAnsi="Calibri" w:cs="Calibri"/>
        </w:rPr>
        <w:t xml:space="preserve"> </w:t>
      </w:r>
      <w:r>
        <w:rPr>
          <w:rFonts w:ascii="Calibri" w:hAnsi="Calibri" w:cs="Calibri"/>
        </w:rPr>
        <w:t>and non-CAEECC stakeholder</w:t>
      </w:r>
      <w:r w:rsidR="00FA1202">
        <w:rPr>
          <w:rFonts w:ascii="Calibri" w:hAnsi="Calibri" w:cs="Calibri"/>
        </w:rPr>
        <w:t xml:space="preserve"> engagement</w:t>
      </w:r>
      <w:r>
        <w:rPr>
          <w:rFonts w:ascii="Calibri" w:hAnsi="Calibri" w:cs="Calibri"/>
        </w:rPr>
        <w:t xml:space="preserve"> </w:t>
      </w:r>
      <w:r w:rsidR="00FA1202">
        <w:rPr>
          <w:rFonts w:ascii="Calibri" w:hAnsi="Calibri" w:cs="Calibri"/>
        </w:rPr>
        <w:t>on</w:t>
      </w:r>
      <w:r w:rsidR="003A5D5B" w:rsidRPr="00757A48">
        <w:rPr>
          <w:rFonts w:ascii="Calibri" w:hAnsi="Calibri" w:cs="Calibri"/>
        </w:rPr>
        <w:t xml:space="preserve"> significant issues/challenges/opportunities as they arise throughout the implementation of the portfolios</w:t>
      </w:r>
      <w:r>
        <w:rPr>
          <w:rFonts w:ascii="Calibri" w:hAnsi="Calibri" w:cs="Calibri"/>
        </w:rPr>
        <w:t xml:space="preserve"> (Sections 8.</w:t>
      </w:r>
      <w:r w:rsidR="006F63D7">
        <w:rPr>
          <w:rFonts w:ascii="Calibri" w:hAnsi="Calibri" w:cs="Calibri"/>
        </w:rPr>
        <w:t>3</w:t>
      </w:r>
      <w:r>
        <w:rPr>
          <w:rFonts w:ascii="Calibri" w:hAnsi="Calibri" w:cs="Calibri"/>
        </w:rPr>
        <w:t>.3, 8.</w:t>
      </w:r>
      <w:r w:rsidR="006F63D7">
        <w:rPr>
          <w:rFonts w:ascii="Calibri" w:hAnsi="Calibri" w:cs="Calibri"/>
        </w:rPr>
        <w:t>3</w:t>
      </w:r>
      <w:r>
        <w:rPr>
          <w:rFonts w:ascii="Calibri" w:hAnsi="Calibri" w:cs="Calibri"/>
        </w:rPr>
        <w:t>.4 and 8.</w:t>
      </w:r>
      <w:r w:rsidR="006F63D7">
        <w:rPr>
          <w:rFonts w:ascii="Calibri" w:hAnsi="Calibri" w:cs="Calibri"/>
        </w:rPr>
        <w:t>3</w:t>
      </w:r>
      <w:r>
        <w:rPr>
          <w:rFonts w:ascii="Calibri" w:hAnsi="Calibri" w:cs="Calibri"/>
        </w:rPr>
        <w:t>.5 below).</w:t>
      </w:r>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Create a process to integrate collaborative planning and problem-solving prior to filing Applications.</w:t>
      </w:r>
    </w:p>
    <w:p w14:paraId="4CCD23FD"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Ensure transparent review and tracking of energy efficiency portfolios through CAEECC to increase understanding of progress and to help maximize cost-effective savings. </w:t>
      </w:r>
    </w:p>
    <w:p w14:paraId="74EA731B"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Increase the usefulness of reported data by striving for less, but targeted data more frequently as opposed to more data less frequently.</w:t>
      </w:r>
    </w:p>
    <w:p w14:paraId="03C20769" w14:textId="4B439EE8" w:rsid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pPr>
      <w:r w:rsidRPr="003A5D5B">
        <w:rPr>
          <w:rFonts w:ascii="Calibri" w:hAnsi="Calibri" w:cs="Calibri"/>
        </w:rPr>
        <w:t>Establish effective and transparent collaborative opportunities to brainstorm solutions to challenges that arise during implementation.</w:t>
      </w:r>
    </w:p>
    <w:p w14:paraId="190EADF6" w14:textId="77777777" w:rsidR="00BD2574" w:rsidRDefault="00BD2574" w:rsidP="00005D47">
      <w:pPr>
        <w:spacing w:after="0" w:line="240" w:lineRule="auto"/>
      </w:pPr>
    </w:p>
    <w:p w14:paraId="2D52647E" w14:textId="63346E7D" w:rsidR="002A4F31" w:rsidRDefault="00F866C4" w:rsidP="00005D47">
      <w:pPr>
        <w:spacing w:after="0" w:line="240" w:lineRule="auto"/>
      </w:pPr>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6D7F8D1F" w14:textId="77777777" w:rsidR="00BD2574" w:rsidRPr="002A4F31" w:rsidRDefault="00BD2574" w:rsidP="00005D47">
      <w:pPr>
        <w:spacing w:after="0" w:line="240" w:lineRule="auto"/>
      </w:pPr>
    </w:p>
    <w:p w14:paraId="7F0FF5CF" w14:textId="644E0756"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There is no opportunity to delve into the details of developing a compliant </w:t>
      </w:r>
      <w:r w:rsidR="000F5DFC">
        <w:rPr>
          <w:rFonts w:ascii="Calibri" w:hAnsi="Calibri" w:cs="Calibri"/>
        </w:rPr>
        <w:t>a</w:t>
      </w:r>
      <w:r w:rsidRPr="003A5D5B">
        <w:rPr>
          <w:rFonts w:ascii="Calibri" w:hAnsi="Calibri" w:cs="Calibri"/>
        </w:rPr>
        <w:t xml:space="preserve">pplication with the opportunity to solve for challenges prior to filing. </w:t>
      </w:r>
    </w:p>
    <w:p w14:paraId="2255F04D" w14:textId="207C51AD"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can we utilize CAEECC to increase collaboration, transparency, and problem-solving as PAs develop their </w:t>
      </w:r>
      <w:r w:rsidR="000F5DFC">
        <w:rPr>
          <w:rFonts w:ascii="Calibri" w:hAnsi="Calibri" w:cs="Calibri"/>
        </w:rPr>
        <w:t>a</w:t>
      </w:r>
      <w:r w:rsidRPr="003A5D5B">
        <w:rPr>
          <w:rFonts w:ascii="Calibri" w:hAnsi="Calibri" w:cs="Calibri"/>
        </w:rPr>
        <w:t>pplications?</w:t>
      </w:r>
    </w:p>
    <w:p w14:paraId="55F0753D"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There is little meaningful insight into programs until after final analysis.</w:t>
      </w:r>
    </w:p>
    <w:p w14:paraId="04D067CD" w14:textId="36013BE2"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Reporting criteria are onerous to generate and review.</w:t>
      </w:r>
    </w:p>
    <w:p w14:paraId="66DE6CF5" w14:textId="0A148CB7"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Are all the data useful and/or used? If not, should CAEECC propose reporting requirement modifications to focus time and money on the most useful data?</w:t>
      </w:r>
    </w:p>
    <w:p w14:paraId="6A68388A"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Current information and timing of data is not helpful to improve programs.</w:t>
      </w:r>
    </w:p>
    <w:p w14:paraId="3B4DE4EB" w14:textId="7F6AC804"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w:t>
      </w:r>
      <w:r w:rsidRPr="003A5D5B">
        <w:rPr>
          <w:rFonts w:ascii="Calibri" w:hAnsi="Calibri" w:cs="Calibri"/>
        </w:rPr>
        <w:lastRenderedPageBreak/>
        <w:t>improve customer experience?</w:t>
      </w:r>
    </w:p>
    <w:p w14:paraId="3653DC98" w14:textId="5301CCF4" w:rsid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There is no opportunity to discuss challenges or expand successes. </w:t>
      </w:r>
    </w:p>
    <w:p w14:paraId="764B962D" w14:textId="2DD3431B" w:rsidR="00D92409" w:rsidRPr="00005D47"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005D47">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607D016" w:rsidR="003A5D5B" w:rsidRPr="003A5D5B" w:rsidRDefault="003A5D5B" w:rsidP="003A5D5B">
      <w:pPr>
        <w:pStyle w:val="Heading2"/>
      </w:pPr>
      <w:bookmarkStart w:id="18" w:name="_Toc36821289"/>
      <w:r>
        <w:t>8.</w:t>
      </w:r>
      <w:r w:rsidR="00F866C4">
        <w:t>2</w:t>
      </w:r>
      <w:r>
        <w:tab/>
      </w:r>
      <w:r w:rsidR="000D23FE">
        <w:t>CAEECC</w:t>
      </w:r>
      <w:r w:rsidR="00B07AC0">
        <w:t>/Stakeholder</w:t>
      </w:r>
      <w:r w:rsidR="000D23FE" w:rsidRPr="003A5D5B">
        <w:t xml:space="preserve"> </w:t>
      </w:r>
      <w:r w:rsidR="00211C84">
        <w:t>Engagement Related</w:t>
      </w:r>
      <w:r w:rsidRPr="003A5D5B">
        <w:t xml:space="preserve"> to Application</w:t>
      </w:r>
      <w:r w:rsidR="00F866C4">
        <w:t xml:space="preserve"> </w:t>
      </w:r>
      <w:r w:rsidR="000D23FE">
        <w:t>F</w:t>
      </w:r>
      <w:r w:rsidR="00F866C4">
        <w:t>ilings</w:t>
      </w:r>
      <w:bookmarkEnd w:id="18"/>
    </w:p>
    <w:p w14:paraId="289F1E82" w14:textId="77777777" w:rsidR="003A5D5B" w:rsidRDefault="003A5D5B" w:rsidP="003A5D5B">
      <w:pPr>
        <w:spacing w:after="80" w:line="240" w:lineRule="auto"/>
        <w:rPr>
          <w:rFonts w:ascii="Calibri" w:hAnsi="Calibri" w:cs="Calibri"/>
          <w:i/>
          <w:iCs/>
        </w:rPr>
      </w:pPr>
    </w:p>
    <w:p w14:paraId="138A6A6D" w14:textId="77BCFCF8" w:rsidR="003A5D5B" w:rsidRPr="003A5D5B" w:rsidRDefault="003A5D5B" w:rsidP="003A5D5B">
      <w:pPr>
        <w:pStyle w:val="Heading3"/>
      </w:pPr>
      <w:bookmarkStart w:id="19" w:name="_Toc36821290"/>
      <w:r>
        <w:t>8.</w:t>
      </w:r>
      <w:r w:rsidR="00F866C4">
        <w:t>2</w:t>
      </w:r>
      <w:r>
        <w:t>.1</w:t>
      </w:r>
      <w:r>
        <w:tab/>
      </w:r>
      <w:r w:rsidR="00F866C4">
        <w:t>CAEECC</w:t>
      </w:r>
      <w:r w:rsidR="00F866C4" w:rsidRPr="003A5D5B">
        <w:t xml:space="preserve"> </w:t>
      </w:r>
      <w:r w:rsidR="00D3200E">
        <w:t>Working Groups/</w:t>
      </w:r>
      <w:r w:rsidR="00B07AC0">
        <w:t>Workshops</w:t>
      </w:r>
      <w:r w:rsidR="00B07AC0" w:rsidRPr="003A5D5B">
        <w:t xml:space="preserve"> </w:t>
      </w:r>
      <w:r w:rsidR="00F866C4">
        <w:t xml:space="preserve">on </w:t>
      </w:r>
      <w:r w:rsidR="00FA1202">
        <w:t>Key</w:t>
      </w:r>
      <w:r w:rsidR="00F866C4">
        <w:t xml:space="preserve"> Issues </w:t>
      </w:r>
      <w:r w:rsidR="00F473EF">
        <w:t xml:space="preserve">Prior to </w:t>
      </w:r>
      <w:r w:rsidR="00F866C4">
        <w:t>Filing</w:t>
      </w:r>
      <w:bookmarkEnd w:id="19"/>
    </w:p>
    <w:p w14:paraId="4021A1A1" w14:textId="6668BDFA" w:rsidR="003A5D5B" w:rsidRPr="003A5D5B" w:rsidRDefault="003A5D5B" w:rsidP="003A5D5B">
      <w:pPr>
        <w:spacing w:after="80" w:line="240" w:lineRule="auto"/>
        <w:rPr>
          <w:rFonts w:ascii="Calibri" w:hAnsi="Calibri" w:cs="Calibri"/>
        </w:rPr>
      </w:pPr>
      <w:r w:rsidRPr="003A5D5B">
        <w:rPr>
          <w:rFonts w:ascii="Calibri" w:hAnsi="Calibri" w:cs="Calibri"/>
        </w:rPr>
        <w:t xml:space="preserve">Given the extensive nature of applications, the proposal here is to identify a few </w:t>
      </w:r>
      <w:r w:rsidR="00FA1202">
        <w:rPr>
          <w:rFonts w:ascii="Calibri" w:hAnsi="Calibri" w:cs="Calibri"/>
        </w:rPr>
        <w:t>major cross cutting</w:t>
      </w:r>
      <w:r w:rsidRPr="003A5D5B">
        <w:rPr>
          <w:rFonts w:ascii="Calibri" w:hAnsi="Calibri" w:cs="Calibri"/>
        </w:rPr>
        <w:t xml:space="preserve"> </w:t>
      </w:r>
      <w:r w:rsidR="00FA1202" w:rsidRPr="003A5D5B">
        <w:rPr>
          <w:rFonts w:ascii="Calibri" w:hAnsi="Calibri" w:cs="Calibri"/>
        </w:rPr>
        <w:t>i</w:t>
      </w:r>
      <w:r w:rsidR="00FA1202">
        <w:rPr>
          <w:rFonts w:ascii="Calibri" w:hAnsi="Calibri" w:cs="Calibri"/>
        </w:rPr>
        <w:t>ssues</w:t>
      </w:r>
      <w:r w:rsidRPr="003A5D5B">
        <w:rPr>
          <w:rFonts w:ascii="Calibri" w:hAnsi="Calibri" w:cs="Calibri"/>
        </w:rPr>
        <w:t>/challenges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5B4D04D3"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9"/>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w:t>
      </w:r>
      <w:r w:rsidR="00440320">
        <w:rPr>
          <w:rFonts w:ascii="Calibri" w:hAnsi="Calibri" w:cs="Calibri"/>
        </w:rPr>
        <w:t xml:space="preserve">Decision </w:t>
      </w:r>
      <w:r w:rsidR="002A4F31" w:rsidRPr="00F866C4">
        <w:rPr>
          <w:rFonts w:ascii="Calibri" w:hAnsi="Calibri" w:cs="Calibri"/>
        </w:rPr>
        <w:t xml:space="preserve">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(and lasting</w:t>
      </w:r>
      <w:r w:rsidR="00B85593">
        <w:rPr>
          <w:rFonts w:ascii="Calibri" w:hAnsi="Calibri" w:cs="Calibri"/>
        </w:rPr>
        <w:t xml:space="preserve"> no more than 6 months) </w:t>
      </w:r>
      <w:r w:rsidRPr="003A5D5B">
        <w:rPr>
          <w:rFonts w:ascii="Calibri" w:hAnsi="Calibri" w:cs="Calibri"/>
        </w:rPr>
        <w:t xml:space="preserve">in order to </w:t>
      </w:r>
      <w:r w:rsidR="00440320">
        <w:rPr>
          <w:rFonts w:ascii="Calibri" w:hAnsi="Calibri" w:cs="Calibri"/>
        </w:rPr>
        <w:t xml:space="preserve">have sufficient time to </w:t>
      </w:r>
      <w:r w:rsidRPr="003A5D5B">
        <w:rPr>
          <w:rFonts w:ascii="Calibri" w:hAnsi="Calibri" w:cs="Calibri"/>
        </w:rPr>
        <w:t xml:space="preserve">outline </w:t>
      </w:r>
      <w:r w:rsidR="00440320">
        <w:rPr>
          <w:rFonts w:ascii="Calibri" w:hAnsi="Calibri" w:cs="Calibri"/>
        </w:rPr>
        <w:t xml:space="preserve">and discuss </w:t>
      </w:r>
      <w:r w:rsidRPr="003A5D5B">
        <w:rPr>
          <w:rFonts w:ascii="Calibri" w:hAnsi="Calibri" w:cs="Calibri"/>
        </w:rPr>
        <w:t xml:space="preserve">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Given all the technical and policy aspects, what is the strategic vision of the PA moving forward?</w:t>
      </w:r>
    </w:p>
    <w:p w14:paraId="79A8B846" w14:textId="5E6227E9"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How can we solve for upcoming major technical changes (e.g., lighting standards going into effect and cutting cost-effective savings from the portfolio)? What are viable options to make up savings in a cost-effective manner</w:t>
      </w:r>
      <w:r w:rsidR="00440320">
        <w:rPr>
          <w:rFonts w:ascii="Calibri" w:hAnsi="Calibri" w:cs="Calibri"/>
        </w:rPr>
        <w:t>?</w:t>
      </w:r>
      <w:r w:rsidRPr="003A5D5B">
        <w:rPr>
          <w:rFonts w:ascii="Calibri" w:hAnsi="Calibri" w:cs="Calibri"/>
        </w:rPr>
        <w:t xml:space="preserve"> What additional items are related that need to be resolved?</w:t>
      </w:r>
    </w:p>
    <w:p w14:paraId="58B2546F" w14:textId="366FDFF3"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 xml:space="preserve">What </w:t>
      </w:r>
      <w:proofErr w:type="gramStart"/>
      <w:r w:rsidRPr="003A5D5B">
        <w:rPr>
          <w:rFonts w:ascii="Calibri" w:hAnsi="Calibri" w:cs="Calibri"/>
        </w:rPr>
        <w:t>are</w:t>
      </w:r>
      <w:proofErr w:type="gramEnd"/>
      <w:r w:rsidRPr="003A5D5B">
        <w:rPr>
          <w:rFonts w:ascii="Calibri" w:hAnsi="Calibri" w:cs="Calibri"/>
        </w:rPr>
        <w:t xml:space="preserve"> the new state or </w:t>
      </w:r>
      <w:r w:rsidR="00A14FAD">
        <w:rPr>
          <w:rFonts w:ascii="Calibri" w:hAnsi="Calibri" w:cs="Calibri"/>
        </w:rPr>
        <w:t>CPUC</w:t>
      </w:r>
      <w:r w:rsidRPr="003A5D5B">
        <w:rPr>
          <w:rFonts w:ascii="Calibri" w:hAnsi="Calibri" w:cs="Calibri"/>
        </w:rPr>
        <w:t xml:space="preserve"> directions that will modify how programs are designed and/or implemented?</w:t>
      </w:r>
    </w:p>
    <w:p w14:paraId="4C5DFBAB" w14:textId="76A206DC" w:rsid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 xml:space="preserve">If there are technical issues, how </w:t>
      </w:r>
      <w:r w:rsidR="002C3F7B">
        <w:rPr>
          <w:rFonts w:ascii="Calibri" w:hAnsi="Calibri" w:cs="Calibri"/>
        </w:rPr>
        <w:t>could</w:t>
      </w:r>
      <w:r w:rsidR="002C3F7B" w:rsidRPr="003A5D5B">
        <w:rPr>
          <w:rFonts w:ascii="Calibri" w:hAnsi="Calibri" w:cs="Calibri"/>
        </w:rPr>
        <w:t xml:space="preserve"> </w:t>
      </w:r>
      <w:r w:rsidRPr="003A5D5B">
        <w:rPr>
          <w:rFonts w:ascii="Calibri" w:hAnsi="Calibri" w:cs="Calibri"/>
        </w:rPr>
        <w:t>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77777777" w:rsidR="003A5D5B" w:rsidRP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t xml:space="preserve">Energy Division and stakeholders would have an inside view of how the PAs formulate their applications and what challenges they face. </w:t>
      </w:r>
    </w:p>
    <w:p w14:paraId="18DF4042" w14:textId="77777777" w:rsidR="003A5D5B" w:rsidRP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t>Key issues that are challenging the PAs would be discussed in the open with collaborative brainstorming to vet solutions and garner buy-in prior to filing.</w:t>
      </w:r>
    </w:p>
    <w:p w14:paraId="47B0DCD9" w14:textId="40922965" w:rsid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lastRenderedPageBreak/>
        <w:t xml:space="preserve">Issues beyond PA control that are preventing implementation of policies could be identified and potential solutions could be developed and submitted to the </w:t>
      </w:r>
      <w:r w:rsidR="00A14FAD">
        <w:rPr>
          <w:rFonts w:ascii="Calibri" w:hAnsi="Calibri" w:cs="Calibri"/>
        </w:rPr>
        <w:t>CPUC</w:t>
      </w:r>
      <w:r w:rsidRPr="003A5D5B">
        <w:rPr>
          <w:rFonts w:ascii="Calibri" w:hAnsi="Calibri" w:cs="Calibri"/>
        </w:rPr>
        <w:t xml:space="preserve"> for consideration.</w:t>
      </w:r>
    </w:p>
    <w:p w14:paraId="67154580" w14:textId="77777777" w:rsidR="003A5D5B" w:rsidRPr="00005D47" w:rsidRDefault="003A5D5B" w:rsidP="00005D47">
      <w:pPr>
        <w:spacing w:after="80" w:line="240" w:lineRule="auto"/>
        <w:rPr>
          <w:rFonts w:ascii="Calibri" w:hAnsi="Calibri" w:cs="Calibri"/>
        </w:rPr>
      </w:pPr>
    </w:p>
    <w:p w14:paraId="794AF9D1" w14:textId="43DCBBBB" w:rsidR="00EA612E" w:rsidRDefault="003A5D5B" w:rsidP="00F866C4">
      <w:pPr>
        <w:pStyle w:val="Heading3"/>
      </w:pPr>
      <w:bookmarkStart w:id="20" w:name="_Toc36821291"/>
      <w:r w:rsidRPr="00F866C4">
        <w:t>8.</w:t>
      </w:r>
      <w:r w:rsidR="00F866C4">
        <w:t>2</w:t>
      </w:r>
      <w:r w:rsidRPr="00F866C4">
        <w:t>.2</w:t>
      </w:r>
      <w:r w:rsidRPr="00F866C4">
        <w:tab/>
      </w:r>
      <w:r w:rsidR="00F866C4">
        <w:t xml:space="preserve">CAEECC </w:t>
      </w:r>
      <w:r w:rsidR="00005D47">
        <w:t>Pr</w:t>
      </w:r>
      <w:r w:rsidR="00BB5D12">
        <w:t>eview of Application Filings</w:t>
      </w:r>
      <w:bookmarkEnd w:id="20"/>
      <w:r w:rsidR="00BB5D12">
        <w:t xml:space="preserve"> </w:t>
      </w:r>
    </w:p>
    <w:p w14:paraId="2FFBEF1E" w14:textId="2A9E3BDF" w:rsidR="00202757" w:rsidRPr="00005D47" w:rsidRDefault="00005D47" w:rsidP="00005D47">
      <w:pPr>
        <w:rPr>
          <w:rFonts w:asciiTheme="majorHAnsi" w:hAnsiTheme="majorHAnsi" w:cstheme="majorBidi"/>
          <w:sz w:val="24"/>
          <w:szCs w:val="24"/>
        </w:rPr>
      </w:pPr>
      <w:r>
        <w:t>Review</w:t>
      </w:r>
      <w:r w:rsidR="00EA612E">
        <w:t xml:space="preserve"> of the applications prior to filing </w:t>
      </w:r>
      <w:r>
        <w:t>would</w:t>
      </w:r>
      <w:r w:rsidR="00EA612E">
        <w:t xml:space="preserve"> </w:t>
      </w:r>
      <w:r w:rsidR="00341E31">
        <w:t xml:space="preserve">allow for </w:t>
      </w:r>
      <w:r w:rsidR="00F534E4">
        <w:t xml:space="preserve">transparency, </w:t>
      </w:r>
      <w:r w:rsidR="00FE7814">
        <w:t xml:space="preserve">offer </w:t>
      </w:r>
      <w:r w:rsidR="00341E31">
        <w:t>input</w:t>
      </w:r>
      <w:r w:rsidR="00F534E4">
        <w:t xml:space="preserve">, </w:t>
      </w:r>
      <w:r w:rsidR="00341E31">
        <w:t xml:space="preserve">and </w:t>
      </w:r>
      <w:r w:rsidR="00EA612E">
        <w:t>impro</w:t>
      </w:r>
      <w:r w:rsidR="00341E31">
        <w:t>v</w:t>
      </w:r>
      <w:r w:rsidR="00EA612E">
        <w:t>e understanding</w:t>
      </w:r>
      <w:r>
        <w:t xml:space="preserve">. </w:t>
      </w:r>
      <w:r w:rsidR="00341E31">
        <w:t xml:space="preserve"> </w:t>
      </w:r>
      <w:r w:rsidR="00202757" w:rsidRPr="00757A48">
        <w:t xml:space="preserve">Assuming that the above collaborative process to address issues before filing is adopted, this presentation would focus </w:t>
      </w:r>
      <w:r w:rsidR="00035CA7">
        <w:t xml:space="preserve">solely </w:t>
      </w:r>
      <w:r w:rsidR="00202757" w:rsidRPr="00757A48">
        <w:t>on demonstrating what components of the collaboration were integrated and how. Th</w:t>
      </w:r>
      <w:r w:rsidR="00035CA7">
        <w:t xml:space="preserve">e intention is to close </w:t>
      </w:r>
      <w:r w:rsidR="00202757" w:rsidRPr="00757A48">
        <w:t>the loop on the conversations that took place months prior during the collaborative process addressing key items</w:t>
      </w:r>
      <w:r w:rsidR="00D3200E">
        <w:t xml:space="preserve"> (Section 8.2.1)</w:t>
      </w:r>
      <w:r w:rsidR="00202757" w:rsidRPr="00757A48">
        <w:t>.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03A2E429" w14:textId="136BAC96" w:rsidR="00005D47" w:rsidRDefault="00005D47" w:rsidP="008E23D3">
      <w:pPr>
        <w:pStyle w:val="Heading3"/>
      </w:pPr>
      <w:bookmarkStart w:id="21" w:name="_Toc36821292"/>
      <w:r w:rsidRPr="008E23D3">
        <w:t>8.2.3</w:t>
      </w:r>
      <w:r w:rsidR="00362AE9">
        <w:tab/>
      </w:r>
      <w:r w:rsidR="00202757" w:rsidRPr="008E23D3">
        <w:t>Review of Application</w:t>
      </w:r>
      <w:r w:rsidR="00035CA7" w:rsidRPr="008E23D3">
        <w:t>s</w:t>
      </w:r>
      <w:r w:rsidR="00202757" w:rsidRPr="008E23D3">
        <w:t xml:space="preserve"> After Filing</w:t>
      </w:r>
      <w:bookmarkEnd w:id="21"/>
      <w:r w:rsidR="00202757" w:rsidRPr="00202757">
        <w:t xml:space="preserve"> </w:t>
      </w:r>
    </w:p>
    <w:p w14:paraId="41DBFCDD" w14:textId="0725492A" w:rsidR="003A5D5B" w:rsidRPr="00005D47" w:rsidRDefault="00005D47" w:rsidP="00005D47">
      <w:pPr>
        <w:rPr>
          <w:u w:val="single"/>
        </w:rPr>
      </w:pPr>
      <w:r>
        <w:t xml:space="preserve">Review of the applications soon after filing would also allow for transparency, offer input, and improve understanding. </w:t>
      </w:r>
      <w:r w:rsidR="00202757" w:rsidRPr="00757A48">
        <w:t>There would be a workshop for</w:t>
      </w:r>
      <w:r w:rsidR="00202757">
        <w:t xml:space="preserve"> </w:t>
      </w:r>
      <w:r w:rsidR="00202757" w:rsidRPr="00757A48">
        <w:t xml:space="preserve">stakeholders and Energy Division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14699924" w:rsidR="003A5D5B" w:rsidRPr="003A5D5B" w:rsidRDefault="003A5D5B" w:rsidP="00B62F0C">
      <w:pPr>
        <w:pStyle w:val="Heading3"/>
      </w:pPr>
      <w:bookmarkStart w:id="22" w:name="_Toc36821293"/>
      <w:r>
        <w:t>8.</w:t>
      </w:r>
      <w:r w:rsidR="006F63D7">
        <w:t>2.4</w:t>
      </w:r>
      <w:r>
        <w:tab/>
      </w:r>
      <w:r w:rsidR="006F63D7">
        <w:t xml:space="preserve">Stakeholder </w:t>
      </w:r>
      <w:r w:rsidR="00D92409">
        <w:t>I</w:t>
      </w:r>
      <w:r w:rsidRPr="003A5D5B">
        <w:t xml:space="preserve">nput in </w:t>
      </w:r>
      <w:r w:rsidR="00D92409">
        <w:t>R</w:t>
      </w:r>
      <w:r w:rsidRPr="003A5D5B">
        <w:t xml:space="preserve">esponse to </w:t>
      </w:r>
      <w:r w:rsidR="00D92409">
        <w:t>F</w:t>
      </w:r>
      <w:r w:rsidRPr="003A5D5B">
        <w:t>iled Applications</w:t>
      </w:r>
      <w:bookmarkEnd w:id="22"/>
    </w:p>
    <w:p w14:paraId="143A16DF" w14:textId="43C5C11A" w:rsidR="00BD2574"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w:t>
      </w:r>
      <w:r w:rsidR="006F63D7">
        <w:rPr>
          <w:rFonts w:ascii="Calibri" w:hAnsi="Calibri" w:cs="Calibri"/>
        </w:rPr>
        <w:t xml:space="preserve"> in application filings</w:t>
      </w:r>
      <w:r w:rsidRPr="003A5D5B">
        <w:rPr>
          <w:rFonts w:ascii="Calibri" w:hAnsi="Calibri" w:cs="Calibri"/>
        </w:rPr>
        <w:t xml:space="preserve">. For example, once the applications are filed, the assigned Commissioner and Administrative Law Judge will determine the formal course of action through a scoping memo after initial protests or responses of the applications are filed. The process could follow </w:t>
      </w:r>
      <w:r w:rsidR="00DB1FEF">
        <w:rPr>
          <w:rFonts w:ascii="Calibri" w:hAnsi="Calibri" w:cs="Calibri"/>
        </w:rPr>
        <w:t xml:space="preserve">any of the following path: </w:t>
      </w:r>
      <w:r w:rsidRPr="003A5D5B">
        <w:rPr>
          <w:rFonts w:ascii="Calibri" w:hAnsi="Calibri" w:cs="Calibri"/>
        </w:rPr>
        <w:t>(1) workshops, rulings, and party comments; (2) an approach that typically relies on testimony and hearings; and</w:t>
      </w:r>
      <w:r w:rsidR="00DB1FEF">
        <w:rPr>
          <w:rFonts w:ascii="Calibri" w:hAnsi="Calibri" w:cs="Calibri"/>
        </w:rPr>
        <w:t>/or</w:t>
      </w:r>
      <w:r w:rsidRPr="003A5D5B">
        <w:rPr>
          <w:rFonts w:ascii="Calibri" w:hAnsi="Calibri" w:cs="Calibri"/>
        </w:rPr>
        <w:t xml:space="preserve"> (3) a process that may also include a more formalized negotiation and settlement process. Regardless of the pathway, parties to the proceeding will have ample opportunities to </w:t>
      </w:r>
      <w:r w:rsidR="00EE5D82">
        <w:rPr>
          <w:rFonts w:ascii="Calibri" w:hAnsi="Calibri" w:cs="Calibri"/>
        </w:rPr>
        <w:t xml:space="preserve">formally </w:t>
      </w:r>
      <w:r w:rsidRPr="003A5D5B">
        <w:rPr>
          <w:rFonts w:ascii="Calibri" w:hAnsi="Calibri" w:cs="Calibri"/>
        </w:rPr>
        <w:t>intervene in the proceeding</w:t>
      </w:r>
      <w:r w:rsidR="00BD2574">
        <w:rPr>
          <w:rFonts w:ascii="Calibri" w:hAnsi="Calibri" w:cs="Calibri"/>
        </w:rPr>
        <w:t>.</w:t>
      </w:r>
    </w:p>
    <w:p w14:paraId="7231EA8B" w14:textId="5131933E" w:rsidR="003A5D5B" w:rsidRPr="003A5D5B" w:rsidRDefault="003A5D5B" w:rsidP="003A5D5B">
      <w:pPr>
        <w:pStyle w:val="Heading2"/>
      </w:pPr>
      <w:bookmarkStart w:id="23" w:name="_Toc36821294"/>
      <w:r>
        <w:t>8.</w:t>
      </w:r>
      <w:r w:rsidR="006F63D7">
        <w:t>3</w:t>
      </w:r>
      <w:r>
        <w:tab/>
      </w:r>
      <w:r w:rsidR="00B07AC0">
        <w:t xml:space="preserve">CAEECC/Stakeholder Engagement Related to </w:t>
      </w:r>
      <w:r w:rsidR="00D3200E">
        <w:t xml:space="preserve">Portfolio </w:t>
      </w:r>
      <w:r w:rsidR="00B07AC0">
        <w:t>Implementation</w:t>
      </w:r>
      <w:bookmarkEnd w:id="23"/>
    </w:p>
    <w:p w14:paraId="7FFFCDDA" w14:textId="2E425276" w:rsidR="003A5D5B" w:rsidRDefault="003A5D5B" w:rsidP="003A5D5B">
      <w:pPr>
        <w:spacing w:after="80" w:line="240" w:lineRule="auto"/>
        <w:rPr>
          <w:rFonts w:ascii="Calibri" w:hAnsi="Calibri" w:cs="Calibri"/>
        </w:rPr>
      </w:pPr>
      <w:r w:rsidRPr="003A5D5B">
        <w:rPr>
          <w:rFonts w:ascii="Calibri" w:hAnsi="Calibri" w:cs="Calibri"/>
        </w:rPr>
        <w:t>In addition to joint problem solving ahead of an application</w:t>
      </w:r>
      <w:r w:rsidR="008016ED">
        <w:rPr>
          <w:rFonts w:ascii="Calibri" w:hAnsi="Calibri" w:cs="Calibri"/>
        </w:rPr>
        <w:t xml:space="preserve"> as described in 8.2</w:t>
      </w:r>
      <w:proofErr w:type="gramStart"/>
      <w:r w:rsidR="008016ED">
        <w:rPr>
          <w:rFonts w:ascii="Calibri" w:hAnsi="Calibri" w:cs="Calibri"/>
        </w:rPr>
        <w:t xml:space="preserve">, </w:t>
      </w:r>
      <w:r w:rsidRPr="003A5D5B">
        <w:rPr>
          <w:rFonts w:ascii="Calibri" w:hAnsi="Calibri" w:cs="Calibri"/>
        </w:rPr>
        <w:t xml:space="preserve"> there</w:t>
      </w:r>
      <w:proofErr w:type="gramEnd"/>
      <w:r w:rsidRPr="003A5D5B">
        <w:rPr>
          <w:rFonts w:ascii="Calibri" w:hAnsi="Calibri" w:cs="Calibri"/>
        </w:rPr>
        <w:t xml:space="preserve"> should also be opportunit</w:t>
      </w:r>
      <w:r w:rsidR="00D3200E">
        <w:rPr>
          <w:rFonts w:ascii="Calibri" w:hAnsi="Calibri" w:cs="Calibri"/>
        </w:rPr>
        <w:t>ies</w:t>
      </w:r>
      <w:r w:rsidRPr="003A5D5B">
        <w:rPr>
          <w:rFonts w:ascii="Calibri" w:hAnsi="Calibri" w:cs="Calibri"/>
        </w:rPr>
        <w:t xml:space="preserve"> throughout the program implementation cycle </w:t>
      </w:r>
      <w:r w:rsidR="009B29FF">
        <w:rPr>
          <w:rFonts w:ascii="Calibri" w:hAnsi="Calibri" w:cs="Calibri"/>
        </w:rPr>
        <w:t xml:space="preserve">- </w:t>
      </w:r>
      <w:r w:rsidRPr="003A5D5B">
        <w:rPr>
          <w:rFonts w:ascii="Calibri" w:hAnsi="Calibri" w:cs="Calibri"/>
        </w:rPr>
        <w:t xml:space="preserve">both on a regular basis </w:t>
      </w:r>
      <w:r w:rsidR="006F63D7">
        <w:rPr>
          <w:rFonts w:ascii="Calibri" w:hAnsi="Calibri" w:cs="Calibri"/>
        </w:rPr>
        <w:t xml:space="preserve">based on annual and semi-annual review of Annual Reports </w:t>
      </w:r>
      <w:r w:rsidRPr="003A5D5B">
        <w:rPr>
          <w:rFonts w:ascii="Calibri" w:hAnsi="Calibri" w:cs="Calibri"/>
        </w:rPr>
        <w:t>and associated with any interim</w:t>
      </w:r>
      <w:r w:rsidR="000D23FE">
        <w:rPr>
          <w:rFonts w:ascii="Calibri" w:hAnsi="Calibri" w:cs="Calibri"/>
        </w:rPr>
        <w:t xml:space="preserve"> trigger-based</w:t>
      </w:r>
      <w:r w:rsidRPr="003A5D5B">
        <w:rPr>
          <w:rFonts w:ascii="Calibri" w:hAnsi="Calibri" w:cs="Calibri"/>
        </w:rPr>
        <w:t xml:space="preserve"> filings</w:t>
      </w:r>
      <w:r w:rsidR="009B29FF">
        <w:rPr>
          <w:rFonts w:ascii="Calibri" w:hAnsi="Calibri" w:cs="Calibri"/>
        </w:rPr>
        <w:t xml:space="preserve"> - for </w:t>
      </w:r>
      <w:r w:rsidR="00427E63">
        <w:rPr>
          <w:rFonts w:ascii="Calibri" w:hAnsi="Calibri" w:cs="Calibri"/>
        </w:rPr>
        <w:t xml:space="preserve">ongoing </w:t>
      </w:r>
      <w:r w:rsidR="009B29FF">
        <w:rPr>
          <w:rFonts w:ascii="Calibri" w:hAnsi="Calibri" w:cs="Calibri"/>
        </w:rPr>
        <w:t xml:space="preserve">collaborative problem-solving. </w:t>
      </w:r>
    </w:p>
    <w:p w14:paraId="571B062F" w14:textId="7C280C02" w:rsidR="00F701D5" w:rsidRDefault="00F701D5" w:rsidP="00F701D5">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Pr="00D05148">
        <w:rPr>
          <w:rFonts w:ascii="Calibri" w:hAnsi="Calibri" w:cs="Calibri"/>
        </w:rPr>
        <w:t>semi-annual</w:t>
      </w:r>
      <w:r w:rsidRPr="00C000F9">
        <w:rPr>
          <w:rFonts w:ascii="Calibri" w:hAnsi="Calibri" w:cs="Calibri"/>
        </w:rPr>
        <w:t xml:space="preserve"> presentations to CAEECC</w:t>
      </w:r>
      <w:r w:rsidR="00D16E98">
        <w:rPr>
          <w:rFonts w:ascii="Calibri" w:hAnsi="Calibri" w:cs="Calibri"/>
        </w:rPr>
        <w:t xml:space="preserve">, as well as </w:t>
      </w:r>
      <w:r w:rsidR="00A14244">
        <w:rPr>
          <w:rFonts w:ascii="Calibri" w:hAnsi="Calibri" w:cs="Calibri"/>
        </w:rPr>
        <w:t xml:space="preserve">the proposed </w:t>
      </w:r>
      <w:r w:rsidR="00D16E98">
        <w:rPr>
          <w:rFonts w:ascii="Calibri" w:hAnsi="Calibri" w:cs="Calibri"/>
        </w:rPr>
        <w:t>process for providing input on trigger-based filings a</w:t>
      </w:r>
      <w:r w:rsidR="00A14244">
        <w:rPr>
          <w:rFonts w:ascii="Calibri" w:hAnsi="Calibri" w:cs="Calibri"/>
        </w:rPr>
        <w:t xml:space="preserve">nd in an </w:t>
      </w:r>
      <w:r w:rsidR="00D16E98">
        <w:rPr>
          <w:rFonts w:ascii="Calibri" w:hAnsi="Calibri" w:cs="Calibri"/>
        </w:rPr>
        <w:t>ongoing manner</w:t>
      </w:r>
      <w:r w:rsidRPr="00C000F9">
        <w:rPr>
          <w:rFonts w:ascii="Calibri" w:hAnsi="Calibri" w:cs="Calibri"/>
        </w:rPr>
        <w:t>. Note, the presentations would be a select few metrics, as detailed below, 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Pr>
          <w:rFonts w:ascii="Calibri" w:hAnsi="Calibri" w:cs="Calibri"/>
        </w:rPr>
        <w:t>8.1</w:t>
      </w:r>
      <w:r w:rsidRPr="003A5D5B">
        <w:rPr>
          <w:rFonts w:ascii="Calibri" w:hAnsi="Calibri" w:cs="Calibri"/>
        </w:rPr>
        <w:t xml:space="preserve"> for sharing fewer data sets more frequently. The additional task needed for CAEECC would be </w:t>
      </w:r>
      <w:r>
        <w:rPr>
          <w:rFonts w:ascii="Calibri" w:hAnsi="Calibri" w:cs="Calibri"/>
        </w:rPr>
        <w:t xml:space="preserve">for PAs </w:t>
      </w:r>
      <w:r w:rsidRPr="003A5D5B">
        <w:rPr>
          <w:rFonts w:ascii="Calibri" w:hAnsi="Calibri" w:cs="Calibri"/>
        </w:rPr>
        <w:t>to present the current data in digestible charts and tables, with a narrative assessment of progress and identification of challenges, if any, for discussion.</w:t>
      </w:r>
    </w:p>
    <w:p w14:paraId="1BAA8F09" w14:textId="77777777" w:rsidR="00D92409" w:rsidRPr="003A5D5B" w:rsidRDefault="00D92409" w:rsidP="003A5D5B">
      <w:pPr>
        <w:spacing w:after="80" w:line="240" w:lineRule="auto"/>
        <w:rPr>
          <w:rFonts w:ascii="Calibri" w:hAnsi="Calibri" w:cs="Calibri"/>
        </w:rPr>
      </w:pPr>
    </w:p>
    <w:p w14:paraId="191E93D2" w14:textId="7AA6D85D" w:rsidR="003A5D5B" w:rsidRPr="003A5D5B" w:rsidRDefault="003A5D5B" w:rsidP="003A5D5B">
      <w:pPr>
        <w:pStyle w:val="Heading3"/>
      </w:pPr>
      <w:bookmarkStart w:id="24" w:name="_Toc36821295"/>
      <w:r>
        <w:lastRenderedPageBreak/>
        <w:t>8.</w:t>
      </w:r>
      <w:r w:rsidR="006F63D7">
        <w:t>3</w:t>
      </w:r>
      <w:r>
        <w:t>.1</w:t>
      </w:r>
      <w:r>
        <w:tab/>
      </w:r>
      <w:r w:rsidRPr="003A5D5B">
        <w:t xml:space="preserve">Yearly CAEECC Presentation on </w:t>
      </w:r>
      <w:r w:rsidR="00D3200E">
        <w:t xml:space="preserve">Key </w:t>
      </w:r>
      <w:r w:rsidRPr="003A5D5B">
        <w:t>Annual Report</w:t>
      </w:r>
      <w:r w:rsidR="00D3200E">
        <w:t xml:space="preserve"> Metrics</w:t>
      </w:r>
      <w:bookmarkEnd w:id="24"/>
    </w:p>
    <w:p w14:paraId="04731499" w14:textId="75527981" w:rsidR="003A5D5B" w:rsidRPr="003A5D5B" w:rsidRDefault="003A5D5B" w:rsidP="003A5D5B">
      <w:pPr>
        <w:spacing w:after="80" w:line="240" w:lineRule="auto"/>
        <w:rPr>
          <w:rFonts w:ascii="Calibri" w:hAnsi="Calibri" w:cs="Calibri"/>
        </w:rPr>
      </w:pPr>
      <w:r w:rsidRPr="003A5D5B">
        <w:rPr>
          <w:rFonts w:ascii="Calibri" w:hAnsi="Calibri" w:cs="Calibri"/>
        </w:rPr>
        <w:t>The proposal here is to utilize the Annual Report (Q2 – May) to kickstart the year of review. At the Q2 meeting, the PAs will present key trends to watch (potentially identifying issues that need attention, which would follow the outlined process above),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4D6AF5">
        <w:rPr>
          <w:rFonts w:ascii="Calibri" w:hAnsi="Calibri" w:cs="Calibri"/>
        </w:rPr>
        <w:t>,</w:t>
      </w:r>
      <w:r w:rsidR="00646F0D">
        <w:rPr>
          <w:rStyle w:val="FootnoteReference"/>
          <w:rFonts w:ascii="Calibri" w:hAnsi="Calibri" w:cs="Calibri"/>
        </w:rPr>
        <w:footnoteReference w:id="10"/>
      </w:r>
      <w:r w:rsidRPr="003A5D5B">
        <w:rPr>
          <w:rFonts w:ascii="Calibri" w:hAnsi="Calibri" w:cs="Calibri"/>
        </w:rPr>
        <w:t xml:space="preserve"> to be determined by Energy Division and CAEECC. The intent is to focus on the most useful data to inform the review of progress and focal points for improvements.</w:t>
      </w:r>
    </w:p>
    <w:p w14:paraId="4DE9EC66"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rPr>
      </w:pPr>
      <w:r w:rsidRPr="003A5D5B">
        <w:rPr>
          <w:rFonts w:ascii="Calibri" w:hAnsi="Calibri" w:cs="Calibri"/>
          <w:u w:val="single"/>
        </w:rPr>
        <w:t>General Metrics</w:t>
      </w:r>
      <w:r w:rsidRPr="003A5D5B">
        <w:rPr>
          <w:rFonts w:ascii="Calibri" w:hAnsi="Calibri" w:cs="Calibri"/>
        </w:rPr>
        <w:t xml:space="preserve">: </w:t>
      </w:r>
    </w:p>
    <w:p w14:paraId="221EF573"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Total kWh/MW/</w:t>
      </w:r>
      <w:proofErr w:type="spellStart"/>
      <w:r w:rsidRPr="003A5D5B">
        <w:rPr>
          <w:rFonts w:ascii="Calibri" w:hAnsi="Calibri" w:cs="Calibri"/>
        </w:rPr>
        <w:t>therm</w:t>
      </w:r>
      <w:proofErr w:type="spellEnd"/>
      <w:r w:rsidRPr="003A5D5B">
        <w:rPr>
          <w:rFonts w:ascii="Calibri" w:hAnsi="Calibri" w:cs="Calibri"/>
        </w:rPr>
        <w:t xml:space="preserve"> savings</w:t>
      </w:r>
    </w:p>
    <w:p w14:paraId="18BB01F0"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0D0777">
      <w:pPr>
        <w:pStyle w:val="ListParagraph"/>
        <w:numPr>
          <w:ilvl w:val="2"/>
          <w:numId w:val="12"/>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w:t>
      </w:r>
      <w:proofErr w:type="spellStart"/>
      <w:r w:rsidRPr="009C1CCC">
        <w:rPr>
          <w:rFonts w:ascii="Calibri" w:hAnsi="Calibri" w:cs="Calibri"/>
        </w:rPr>
        <w:t>therm</w:t>
      </w:r>
      <w:proofErr w:type="spellEnd"/>
    </w:p>
    <w:p w14:paraId="594620C3" w14:textId="3380F562" w:rsidR="003A5D5B" w:rsidRPr="00785B12" w:rsidRDefault="008041BF" w:rsidP="000D0777">
      <w:pPr>
        <w:pStyle w:val="ListParagraph"/>
        <w:numPr>
          <w:ilvl w:val="2"/>
          <w:numId w:val="12"/>
        </w:numPr>
        <w:spacing w:after="80" w:line="240" w:lineRule="auto"/>
        <w:ind w:left="1170" w:hanging="90"/>
        <w:contextualSpacing w:val="0"/>
        <w:rPr>
          <w:rFonts w:ascii="Calibri" w:hAnsi="Calibri" w:cs="Calibri"/>
        </w:rPr>
      </w:pPr>
      <w:r w:rsidRPr="00785B12">
        <w:rPr>
          <w:rFonts w:ascii="Calibri" w:hAnsi="Calibri" w:cs="Calibri"/>
        </w:rPr>
        <w:t>For RENs, reporting on CPUC</w:t>
      </w:r>
      <w:r w:rsidR="008621DB">
        <w:rPr>
          <w:rFonts w:ascii="Calibri" w:hAnsi="Calibri" w:cs="Calibri"/>
        </w:rPr>
        <w:t>-</w:t>
      </w:r>
      <w:r w:rsidRPr="00785B12">
        <w:rPr>
          <w:rFonts w:ascii="Calibri" w:hAnsi="Calibri" w:cs="Calibri"/>
        </w:rPr>
        <w:t xml:space="preserve">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0D0777">
      <w:pPr>
        <w:pStyle w:val="ListParagraph"/>
        <w:numPr>
          <w:ilvl w:val="2"/>
          <w:numId w:val="12"/>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u w:val="single"/>
        </w:rPr>
      </w:pPr>
      <w:r w:rsidRPr="003A5D5B">
        <w:rPr>
          <w:rFonts w:ascii="Calibri" w:hAnsi="Calibri" w:cs="Calibri"/>
          <w:u w:val="single"/>
        </w:rPr>
        <w:t>Format of Presentations</w:t>
      </w:r>
      <w:r w:rsidRPr="003A5D5B">
        <w:rPr>
          <w:rFonts w:ascii="Calibri" w:hAnsi="Calibri" w:cs="Calibri"/>
        </w:rPr>
        <w:t xml:space="preserve">: </w:t>
      </w:r>
    </w:p>
    <w:p w14:paraId="164FCB2E"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0D0777">
      <w:pPr>
        <w:pStyle w:val="ListParagraph"/>
        <w:numPr>
          <w:ilvl w:val="0"/>
          <w:numId w:val="15"/>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3B1E5724" w14:textId="04317064" w:rsidR="007C51AB" w:rsidRPr="00426D00" w:rsidRDefault="007C51AB" w:rsidP="007C51AB">
      <w:pPr>
        <w:pStyle w:val="Heading3"/>
      </w:pPr>
      <w:bookmarkStart w:id="25" w:name="_Toc36821296"/>
      <w:r w:rsidRPr="00C000F9">
        <w:t>8.</w:t>
      </w:r>
      <w:r w:rsidR="006F63D7">
        <w:t>3</w:t>
      </w:r>
      <w:r w:rsidRPr="00C000F9">
        <w:t>.2</w:t>
      </w:r>
      <w:r w:rsidRPr="00C000F9">
        <w:tab/>
      </w:r>
      <w:r w:rsidRPr="00D05148">
        <w:t>Semi-Annual</w:t>
      </w:r>
      <w:r w:rsidRPr="00C000F9">
        <w:t xml:space="preserve"> </w:t>
      </w:r>
      <w:r w:rsidRPr="00E65D9E">
        <w:t>CAEECC Presentation</w:t>
      </w:r>
      <w:r w:rsidR="006F63D7">
        <w:t xml:space="preserve"> on </w:t>
      </w:r>
      <w:r w:rsidR="00D3200E">
        <w:t>Key Annual Report Metrics</w:t>
      </w:r>
      <w:bookmarkEnd w:id="25"/>
    </w:p>
    <w:p w14:paraId="1601D666" w14:textId="579ABDF5" w:rsidR="007C51AB" w:rsidRPr="003A5D5B" w:rsidRDefault="007C51AB" w:rsidP="007C51AB">
      <w:pPr>
        <w:spacing w:after="80"/>
        <w:rPr>
          <w:rFonts w:ascii="Calibri" w:hAnsi="Calibri" w:cs="Calibri"/>
        </w:rPr>
      </w:pPr>
      <w:r w:rsidRPr="0069285F">
        <w:rPr>
          <w:rFonts w:ascii="Calibri" w:hAnsi="Calibri" w:cs="Calibri"/>
        </w:rPr>
        <w:t xml:space="preserve">The intent of the </w:t>
      </w:r>
      <w:r w:rsidRPr="00D05148">
        <w:rPr>
          <w:rFonts w:ascii="Calibri" w:hAnsi="Calibri" w:cs="Calibri"/>
        </w:rPr>
        <w:t>semi-annual</w:t>
      </w:r>
      <w:r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Pr>
          <w:rFonts w:ascii="Calibri" w:hAnsi="Calibri" w:cs="Calibri"/>
        </w:rPr>
        <w:t>presentation on the A</w:t>
      </w:r>
      <w:r w:rsidRPr="003A5D5B">
        <w:rPr>
          <w:rFonts w:ascii="Calibri" w:hAnsi="Calibri" w:cs="Calibri"/>
        </w:rPr>
        <w:t xml:space="preserve">nnual </w:t>
      </w:r>
      <w:r>
        <w:rPr>
          <w:rFonts w:ascii="Calibri" w:hAnsi="Calibri" w:cs="Calibri"/>
        </w:rPr>
        <w:t>R</w:t>
      </w:r>
      <w:r w:rsidRPr="003A5D5B">
        <w:rPr>
          <w:rFonts w:ascii="Calibri" w:hAnsi="Calibri" w:cs="Calibri"/>
        </w:rPr>
        <w:t>eport</w:t>
      </w:r>
      <w:r w:rsidR="00D3200E">
        <w:rPr>
          <w:rFonts w:ascii="Calibri" w:hAnsi="Calibri" w:cs="Calibri"/>
        </w:rPr>
        <w:t xml:space="preserve"> (Section 8.3.1)</w:t>
      </w:r>
      <w:r w:rsidRPr="003A5D5B">
        <w:rPr>
          <w:rFonts w:ascii="Calibri" w:hAnsi="Calibri" w:cs="Calibri"/>
        </w:rPr>
        <w:t xml:space="preserve">. These presentations would focus on overall metrics by sector and portfolio (as outlined </w:t>
      </w:r>
      <w:r>
        <w:rPr>
          <w:rFonts w:ascii="Calibri" w:hAnsi="Calibri" w:cs="Calibri"/>
        </w:rPr>
        <w:t>above</w:t>
      </w:r>
      <w:proofErr w:type="gramStart"/>
      <w:r w:rsidRPr="003A5D5B">
        <w:rPr>
          <w:rFonts w:ascii="Calibri" w:hAnsi="Calibri" w:cs="Calibri"/>
        </w:rPr>
        <w:t>)</w:t>
      </w:r>
      <w:r>
        <w:rPr>
          <w:rFonts w:ascii="Calibri" w:hAnsi="Calibri" w:cs="Calibri"/>
        </w:rPr>
        <w:t xml:space="preserve">,  </w:t>
      </w:r>
      <w:r w:rsidRPr="003A5D5B">
        <w:rPr>
          <w:rFonts w:ascii="Calibri" w:hAnsi="Calibri" w:cs="Calibri"/>
        </w:rPr>
        <w:t>any</w:t>
      </w:r>
      <w:proofErr w:type="gramEnd"/>
      <w:r w:rsidRPr="003A5D5B">
        <w:rPr>
          <w:rFonts w:ascii="Calibri" w:hAnsi="Calibri" w:cs="Calibri"/>
        </w:rPr>
        <w:t xml:space="preserve"> challenged programs</w:t>
      </w:r>
      <w:r>
        <w:rPr>
          <w:rFonts w:ascii="Calibri" w:hAnsi="Calibri" w:cs="Calibri"/>
        </w:rPr>
        <w:t>, and any progress made if short-term working groups or task forces were established to tackle particular challenges raised in the Annual Report</w:t>
      </w:r>
      <w:r w:rsidRPr="003A5D5B">
        <w:rPr>
          <w:rFonts w:ascii="Calibri" w:hAnsi="Calibri" w:cs="Calibri"/>
        </w:rPr>
        <w:t>.</w:t>
      </w:r>
    </w:p>
    <w:p w14:paraId="60416179" w14:textId="77777777" w:rsidR="007C51AB" w:rsidRDefault="007C51AB" w:rsidP="005A6F81">
      <w:pPr>
        <w:pStyle w:val="Heading3"/>
      </w:pPr>
    </w:p>
    <w:p w14:paraId="7C891E96" w14:textId="637B83C6" w:rsidR="005A6F81" w:rsidRPr="003A5D5B" w:rsidRDefault="005A6F81" w:rsidP="005A6F81">
      <w:pPr>
        <w:pStyle w:val="Heading3"/>
      </w:pPr>
      <w:bookmarkStart w:id="26" w:name="_Toc36821297"/>
      <w:r>
        <w:t>8.</w:t>
      </w:r>
      <w:r w:rsidR="006F63D7">
        <w:t>3</w:t>
      </w:r>
      <w:r>
        <w:t>.</w:t>
      </w:r>
      <w:r w:rsidR="00F818BD">
        <w:t>3</w:t>
      </w:r>
      <w:r>
        <w:tab/>
        <w:t>CAEECC</w:t>
      </w:r>
      <w:r w:rsidRPr="003A5D5B">
        <w:t xml:space="preserve"> Engagement </w:t>
      </w:r>
      <w:r w:rsidR="00D3200E">
        <w:t>Related to</w:t>
      </w:r>
      <w:r w:rsidR="00D3200E" w:rsidRPr="003A5D5B">
        <w:t xml:space="preserve"> </w:t>
      </w:r>
      <w:r w:rsidRPr="003A5D5B">
        <w:t>Interim Filings</w:t>
      </w:r>
      <w:bookmarkEnd w:id="26"/>
    </w:p>
    <w:p w14:paraId="3367656B"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20AA7657"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Pr>
          <w:rFonts w:ascii="Calibri" w:hAnsi="Calibri" w:cs="Calibri"/>
        </w:rPr>
        <w:t>A</w:t>
      </w:r>
      <w:r w:rsidRPr="003A5D5B">
        <w:rPr>
          <w:rFonts w:ascii="Calibri" w:hAnsi="Calibri" w:cs="Calibri"/>
        </w:rPr>
        <w:t>pplication</w:t>
      </w:r>
      <w:r>
        <w:rPr>
          <w:rFonts w:ascii="Calibri" w:hAnsi="Calibri" w:cs="Calibri"/>
        </w:rPr>
        <w:t xml:space="preserve"> or Tier 2 Advice Letter</w:t>
      </w:r>
      <w:r w:rsidRPr="003A5D5B">
        <w:rPr>
          <w:rFonts w:ascii="Calibri" w:hAnsi="Calibri" w:cs="Calibri"/>
        </w:rPr>
        <w:t xml:space="preserve">), the PAs could use the </w:t>
      </w:r>
      <w:r>
        <w:rPr>
          <w:rFonts w:ascii="Calibri" w:hAnsi="Calibri" w:cs="Calibri"/>
        </w:rPr>
        <w:t>semi-annual</w:t>
      </w:r>
      <w:r w:rsidRPr="003A5D5B">
        <w:rPr>
          <w:rFonts w:ascii="Calibri" w:hAnsi="Calibri" w:cs="Calibri"/>
        </w:rPr>
        <w:t xml:space="preserve"> reports to highlight the trends they observe, get input from CAEECC </w:t>
      </w:r>
      <w:r w:rsidRPr="003A5D5B">
        <w:rPr>
          <w:rFonts w:ascii="Calibri" w:hAnsi="Calibri" w:cs="Calibri"/>
        </w:rPr>
        <w:lastRenderedPageBreak/>
        <w:t xml:space="preserve">on possible course corrections, and then bring proposals (e.g., for an updated application) for discussion to CAEECC at least 3 months prior to filing consistent with the process outlined in Section </w:t>
      </w:r>
      <w:r>
        <w:rPr>
          <w:rFonts w:ascii="Calibri" w:hAnsi="Calibri" w:cs="Calibri"/>
        </w:rPr>
        <w:t>8.2</w:t>
      </w:r>
      <w:r w:rsidRPr="003A5D5B">
        <w:rPr>
          <w:rFonts w:ascii="Calibri" w:hAnsi="Calibri" w:cs="Calibri"/>
        </w:rPr>
        <w:t xml:space="preserve"> above. </w:t>
      </w:r>
    </w:p>
    <w:p w14:paraId="468AB17C" w14:textId="77777777" w:rsidR="005A6F81" w:rsidRPr="003A5D5B" w:rsidRDefault="005A6F81" w:rsidP="005A6F81">
      <w:pPr>
        <w:spacing w:after="80" w:line="240" w:lineRule="auto"/>
        <w:rPr>
          <w:rFonts w:ascii="Calibri" w:hAnsi="Calibri" w:cs="Calibri"/>
        </w:rPr>
      </w:pPr>
    </w:p>
    <w:p w14:paraId="3E37D6BB" w14:textId="4876EE9F" w:rsidR="00F818BD" w:rsidRPr="003A5D5B" w:rsidRDefault="00F818BD" w:rsidP="00F818BD">
      <w:pPr>
        <w:pStyle w:val="Heading3"/>
      </w:pPr>
      <w:bookmarkStart w:id="27" w:name="_Toc36821298"/>
      <w:r>
        <w:t>8.</w:t>
      </w:r>
      <w:r w:rsidR="006F63D7">
        <w:t>3</w:t>
      </w:r>
      <w:r>
        <w:t>.4</w:t>
      </w:r>
      <w:r>
        <w:tab/>
        <w:t>CAEECC</w:t>
      </w:r>
      <w:r w:rsidRPr="003A5D5B">
        <w:t xml:space="preserve"> </w:t>
      </w:r>
      <w:r>
        <w:t>E</w:t>
      </w:r>
      <w:r w:rsidRPr="003A5D5B">
        <w:t xml:space="preserve">ngagement on </w:t>
      </w:r>
      <w:r>
        <w:t>a</w:t>
      </w:r>
      <w:r w:rsidRPr="003A5D5B">
        <w:t xml:space="preserve">n </w:t>
      </w:r>
      <w:r>
        <w:t>O</w:t>
      </w:r>
      <w:r w:rsidRPr="003A5D5B">
        <w:t xml:space="preserve">n-going </w:t>
      </w:r>
      <w:r>
        <w:t>B</w:t>
      </w:r>
      <w:r w:rsidRPr="003A5D5B">
        <w:t>asis</w:t>
      </w:r>
      <w:bookmarkEnd w:id="27"/>
    </w:p>
    <w:p w14:paraId="7F358AAA" w14:textId="2034D73A" w:rsidR="00F818BD" w:rsidRPr="003A5D5B" w:rsidRDefault="00F818BD" w:rsidP="00F818BD">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 described in more detail in the next section, </w:t>
      </w:r>
      <w:r w:rsidR="006F63D7">
        <w:rPr>
          <w:rFonts w:ascii="Calibri" w:hAnsi="Calibri" w:cs="Calibri"/>
        </w:rPr>
        <w:t>this would provide</w:t>
      </w:r>
      <w:r w:rsidRPr="003A5D5B">
        <w:rPr>
          <w:rFonts w:ascii="Calibri" w:hAnsi="Calibri" w:cs="Calibri"/>
        </w:rPr>
        <w:t xml:space="preserve"> an opportunity to identify significant challenges or potential new significant opportunities during the presentations and establish a process to brainstorm solutions in a timely fashion. </w:t>
      </w:r>
      <w:r>
        <w:rPr>
          <w:rFonts w:ascii="Calibri" w:hAnsi="Calibri" w:cs="Calibri"/>
        </w:rPr>
        <w:t>For example:</w:t>
      </w:r>
    </w:p>
    <w:p w14:paraId="44158794" w14:textId="76F73C80" w:rsidR="00F818BD" w:rsidRPr="003A5D5B" w:rsidRDefault="00F818BD" w:rsidP="000D0777">
      <w:pPr>
        <w:pStyle w:val="Heading3a"/>
        <w:numPr>
          <w:ilvl w:val="0"/>
          <w:numId w:val="14"/>
        </w:numPr>
        <w:rPr>
          <w:rFonts w:ascii="Calibri" w:hAnsi="Calibri" w:cs="Calibri"/>
          <w:i w:val="0"/>
          <w:iCs w:val="0"/>
          <w:sz w:val="22"/>
          <w:szCs w:val="22"/>
          <w:u w:val="single"/>
        </w:rPr>
      </w:pPr>
      <w:r>
        <w:rPr>
          <w:rFonts w:ascii="Calibri" w:hAnsi="Calibri" w:cs="Calibri"/>
          <w:i w:val="0"/>
          <w:iCs w:val="0"/>
          <w:sz w:val="22"/>
          <w:szCs w:val="22"/>
        </w:rPr>
        <w:t xml:space="preserve">The PAs would present on their Annual Report at the Q2 full CAEECC meeting. </w:t>
      </w:r>
      <w:r w:rsidRPr="003A5D5B">
        <w:rPr>
          <w:rFonts w:ascii="Calibri" w:hAnsi="Calibri" w:cs="Calibri"/>
          <w:i w:val="0"/>
          <w:iCs w:val="0"/>
          <w:sz w:val="22"/>
          <w:szCs w:val="22"/>
        </w:rPr>
        <w:t xml:space="preserve">If </w:t>
      </w:r>
      <w:r>
        <w:rPr>
          <w:rFonts w:ascii="Calibri" w:hAnsi="Calibri" w:cs="Calibri"/>
          <w:i w:val="0"/>
          <w:iCs w:val="0"/>
          <w:sz w:val="22"/>
          <w:szCs w:val="22"/>
        </w:rPr>
        <w:t xml:space="preserve">there were portfolio implementation or policy challenges that were identified in the Annual Report, </w:t>
      </w:r>
      <w:r w:rsidRPr="003A5D5B">
        <w:rPr>
          <w:rFonts w:ascii="Calibri" w:hAnsi="Calibri" w:cs="Calibri"/>
          <w:i w:val="0"/>
          <w:iCs w:val="0"/>
          <w:sz w:val="22"/>
          <w:szCs w:val="22"/>
        </w:rPr>
        <w:t xml:space="preserve">the CAEECC facilitator </w:t>
      </w:r>
      <w:r>
        <w:rPr>
          <w:rFonts w:ascii="Calibri" w:hAnsi="Calibri" w:cs="Calibri"/>
          <w:i w:val="0"/>
          <w:iCs w:val="0"/>
          <w:sz w:val="22"/>
          <w:szCs w:val="22"/>
        </w:rPr>
        <w:t>would</w:t>
      </w:r>
      <w:r w:rsidRPr="003A5D5B">
        <w:rPr>
          <w:rFonts w:ascii="Calibri" w:hAnsi="Calibri" w:cs="Calibri"/>
          <w:i w:val="0"/>
          <w:iCs w:val="0"/>
          <w:sz w:val="22"/>
          <w:szCs w:val="22"/>
        </w:rPr>
        <w:t xml:space="preserve"> take note during the presentation and </w:t>
      </w:r>
      <w:r>
        <w:rPr>
          <w:rFonts w:ascii="Calibri" w:hAnsi="Calibri" w:cs="Calibri"/>
          <w:i w:val="0"/>
          <w:iCs w:val="0"/>
          <w:sz w:val="22"/>
          <w:szCs w:val="22"/>
        </w:rPr>
        <w:t xml:space="preserve">would later </w:t>
      </w:r>
      <w:r w:rsidRPr="003A5D5B">
        <w:rPr>
          <w:rFonts w:ascii="Calibri" w:hAnsi="Calibri" w:cs="Calibri"/>
          <w:i w:val="0"/>
          <w:iCs w:val="0"/>
          <w:sz w:val="22"/>
          <w:szCs w:val="22"/>
        </w:rPr>
        <w:t xml:space="preserve">discuss with </w:t>
      </w:r>
      <w:r w:rsidR="000E744D">
        <w:rPr>
          <w:rFonts w:ascii="Calibri" w:hAnsi="Calibri" w:cs="Calibri"/>
          <w:i w:val="0"/>
          <w:iCs w:val="0"/>
          <w:sz w:val="22"/>
          <w:szCs w:val="22"/>
        </w:rPr>
        <w:t>CAEECC M</w:t>
      </w:r>
      <w:r w:rsidRPr="003A5D5B">
        <w:rPr>
          <w:rFonts w:ascii="Calibri" w:hAnsi="Calibri" w:cs="Calibri"/>
          <w:i w:val="0"/>
          <w:iCs w:val="0"/>
          <w:sz w:val="22"/>
          <w:szCs w:val="22"/>
        </w:rPr>
        <w:t>embers which</w:t>
      </w:r>
      <w:r>
        <w:rPr>
          <w:rFonts w:ascii="Calibri" w:hAnsi="Calibri" w:cs="Calibri"/>
          <w:i w:val="0"/>
          <w:iCs w:val="0"/>
          <w:sz w:val="22"/>
          <w:szCs w:val="22"/>
        </w:rPr>
        <w:t xml:space="preserve">, if any, </w:t>
      </w:r>
      <w:r w:rsidRPr="003A5D5B">
        <w:rPr>
          <w:rFonts w:ascii="Calibri" w:hAnsi="Calibri" w:cs="Calibri"/>
          <w:i w:val="0"/>
          <w:iCs w:val="0"/>
          <w:sz w:val="22"/>
          <w:szCs w:val="22"/>
        </w:rPr>
        <w:t>items should be prioritized for problem-solving.</w:t>
      </w:r>
      <w:r>
        <w:rPr>
          <w:rFonts w:ascii="Calibri" w:hAnsi="Calibri" w:cs="Calibri"/>
          <w:i w:val="0"/>
          <w:iCs w:val="0"/>
          <w:sz w:val="22"/>
          <w:szCs w:val="22"/>
        </w:rPr>
        <w:t xml:space="preserve"> If </w:t>
      </w:r>
      <w:r w:rsidR="000E744D">
        <w:rPr>
          <w:rFonts w:ascii="Calibri" w:hAnsi="Calibri" w:cs="Calibri"/>
          <w:i w:val="0"/>
          <w:iCs w:val="0"/>
          <w:sz w:val="22"/>
          <w:szCs w:val="22"/>
        </w:rPr>
        <w:t>the issue aligned with the current criteria for choosing which discretionary issues CAEECC undertakes, including sufficient interest</w:t>
      </w:r>
      <w:r>
        <w:rPr>
          <w:rFonts w:ascii="Calibri" w:hAnsi="Calibri" w:cs="Calibri"/>
          <w:i w:val="0"/>
          <w:iCs w:val="0"/>
          <w:sz w:val="22"/>
          <w:szCs w:val="22"/>
        </w:rPr>
        <w:t>:</w:t>
      </w:r>
    </w:p>
    <w:p w14:paraId="08FF214B"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Small task forces</w:t>
      </w:r>
      <w:r>
        <w:rPr>
          <w:rFonts w:ascii="Calibri" w:hAnsi="Calibri" w:cs="Calibri"/>
        </w:rPr>
        <w:t xml:space="preserve"> or W</w:t>
      </w:r>
      <w:r w:rsidRPr="003A5D5B">
        <w:rPr>
          <w:rFonts w:ascii="Calibri" w:hAnsi="Calibri" w:cs="Calibri"/>
        </w:rPr>
        <w:t xml:space="preserve">orking </w:t>
      </w:r>
      <w:r>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3EACFCA2"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 xml:space="preserve">At the next meeting (i.e., Q3 or later depending on what CAEECC determined is a reasonable timeline), the task force </w:t>
      </w:r>
      <w:r>
        <w:rPr>
          <w:rFonts w:ascii="Calibri" w:hAnsi="Calibri" w:cs="Calibri"/>
        </w:rPr>
        <w:t xml:space="preserve">or Working Group </w:t>
      </w:r>
      <w:r w:rsidRPr="003A5D5B">
        <w:rPr>
          <w:rFonts w:ascii="Calibri" w:hAnsi="Calibri" w:cs="Calibri"/>
        </w:rPr>
        <w:t>would present a proposal to solve for the challenge identified in Q2, and identify any modifications to targets, budgets, etc. if necessary.</w:t>
      </w:r>
    </w:p>
    <w:p w14:paraId="0D64AA25"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 xml:space="preserve">The CAEECC members who were not on the task forces </w:t>
      </w:r>
      <w:r>
        <w:rPr>
          <w:rFonts w:ascii="Calibri" w:hAnsi="Calibri" w:cs="Calibri"/>
        </w:rPr>
        <w:t>could also</w:t>
      </w:r>
      <w:r w:rsidRPr="003A5D5B">
        <w:rPr>
          <w:rFonts w:ascii="Calibri" w:hAnsi="Calibri" w:cs="Calibri"/>
        </w:rPr>
        <w:t xml:space="preserve"> provide input</w:t>
      </w:r>
      <w:r>
        <w:rPr>
          <w:rFonts w:ascii="Calibri" w:hAnsi="Calibri" w:cs="Calibri"/>
        </w:rPr>
        <w:t xml:space="preserve"> during this </w:t>
      </w:r>
      <w:proofErr w:type="spellStart"/>
      <w:r>
        <w:rPr>
          <w:rFonts w:ascii="Calibri" w:hAnsi="Calibri" w:cs="Calibri"/>
        </w:rPr>
        <w:t>meting</w:t>
      </w:r>
      <w:proofErr w:type="spellEnd"/>
      <w:r w:rsidRPr="003A5D5B">
        <w:rPr>
          <w:rFonts w:ascii="Calibri" w:hAnsi="Calibri" w:cs="Calibri"/>
        </w:rPr>
        <w:t xml:space="preserve">. The recommendations would be provided directly to the </w:t>
      </w:r>
      <w:r>
        <w:rPr>
          <w:rFonts w:ascii="Calibri" w:hAnsi="Calibri" w:cs="Calibri"/>
        </w:rPr>
        <w:t xml:space="preserve">PAs or implementers, depending on the proposed solution(s), </w:t>
      </w:r>
      <w:r w:rsidRPr="003A5D5B">
        <w:rPr>
          <w:rFonts w:ascii="Calibri" w:hAnsi="Calibri" w:cs="Calibri"/>
        </w:rPr>
        <w:t xml:space="preserve">for </w:t>
      </w:r>
      <w:r>
        <w:rPr>
          <w:rFonts w:ascii="Calibri" w:hAnsi="Calibri" w:cs="Calibri"/>
        </w:rPr>
        <w:t xml:space="preserve">their </w:t>
      </w:r>
      <w:r w:rsidRPr="003A5D5B">
        <w:rPr>
          <w:rFonts w:ascii="Calibri" w:hAnsi="Calibri" w:cs="Calibri"/>
        </w:rPr>
        <w:t>consideration.</w:t>
      </w:r>
    </w:p>
    <w:p w14:paraId="69E0185E"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t xml:space="preserve">This would allow for additional expertise to be included in </w:t>
      </w:r>
      <w:r>
        <w:rPr>
          <w:rFonts w:ascii="Calibri" w:hAnsi="Calibri" w:cs="Calibri"/>
          <w:i w:val="0"/>
          <w:iCs w:val="0"/>
          <w:sz w:val="22"/>
          <w:szCs w:val="22"/>
        </w:rPr>
        <w:t xml:space="preserve">developing </w:t>
      </w:r>
      <w:r w:rsidRPr="003A5D5B">
        <w:rPr>
          <w:rFonts w:ascii="Calibri" w:hAnsi="Calibri" w:cs="Calibri"/>
          <w:i w:val="0"/>
          <w:iCs w:val="0"/>
          <w:sz w:val="22"/>
          <w:szCs w:val="22"/>
        </w:rPr>
        <w:t>the solution, including those that could be deemed financially interested. Without input from those impacted, the solution may not be the most productive or effective.</w:t>
      </w:r>
    </w:p>
    <w:p w14:paraId="5513C090" w14:textId="77777777" w:rsidR="00F818BD" w:rsidRPr="006F63D7" w:rsidRDefault="00F818BD" w:rsidP="00F818BD">
      <w:pPr>
        <w:pStyle w:val="Heading3a"/>
        <w:rPr>
          <w:rFonts w:ascii="Calibri" w:hAnsi="Calibri" w:cs="Calibri"/>
          <w:i w:val="0"/>
          <w:iCs w:val="0"/>
          <w:sz w:val="22"/>
          <w:szCs w:val="22"/>
        </w:rPr>
      </w:pPr>
      <w:r w:rsidRPr="006F63D7">
        <w:rPr>
          <w:rFonts w:ascii="Calibri" w:hAnsi="Calibri" w:cs="Calibri"/>
          <w:i w:val="0"/>
          <w:iCs w:val="0"/>
          <w:sz w:val="22"/>
          <w:szCs w:val="22"/>
        </w:rPr>
        <w:t xml:space="preserve">Identifying issues and proposed solutions in this manner also provides CAEECC (and the public) transparency into the process of correcting for any issues while creating a more collaborative approach to problem-solving. </w:t>
      </w:r>
    </w:p>
    <w:p w14:paraId="04B2039E" w14:textId="2B358FC2" w:rsidR="005A6F81" w:rsidRPr="006F63D7" w:rsidRDefault="00F818BD" w:rsidP="00C02B3F">
      <w:pPr>
        <w:pStyle w:val="Heading3a"/>
        <w:rPr>
          <w:i w:val="0"/>
          <w:iCs w:val="0"/>
          <w:sz w:val="22"/>
          <w:szCs w:val="22"/>
        </w:rPr>
      </w:pPr>
      <w:r w:rsidRPr="006F63D7">
        <w:rPr>
          <w:rFonts w:ascii="Calibri" w:hAnsi="Calibri" w:cs="Calibri"/>
          <w:i w:val="0"/>
          <w:iCs w:val="0"/>
          <w:sz w:val="22"/>
          <w:szCs w:val="22"/>
        </w:rPr>
        <w:t>If the problems are not resolved and PAs need to close programs to improve metric performance, the PAs could use the scheduled presentations to inform the CAEECC of their plans for such closures and the timing of when the Tier 2 Advice Letter will be submitted to the CPUC.</w:t>
      </w:r>
    </w:p>
    <w:p w14:paraId="7D424EEE" w14:textId="77777777" w:rsidR="003A5D5B" w:rsidRPr="006F63D7" w:rsidRDefault="003A5D5B" w:rsidP="006F63D7">
      <w:pPr>
        <w:spacing w:after="80" w:line="240" w:lineRule="auto"/>
        <w:rPr>
          <w:rFonts w:ascii="Calibri" w:hAnsi="Calibri" w:cs="Calibri"/>
        </w:rPr>
      </w:pPr>
    </w:p>
    <w:p w14:paraId="73DB0B00" w14:textId="79A6C297" w:rsidR="003A5D5B" w:rsidRDefault="003A5D5B" w:rsidP="003A5D5B">
      <w:pPr>
        <w:pStyle w:val="Heading3"/>
      </w:pPr>
      <w:bookmarkStart w:id="28" w:name="_Toc36821299"/>
      <w:r>
        <w:t>8.</w:t>
      </w:r>
      <w:r w:rsidR="006F63D7">
        <w:t>3</w:t>
      </w:r>
      <w:r>
        <w:t>.</w:t>
      </w:r>
      <w:r w:rsidR="00C20D15">
        <w:t>5</w:t>
      </w:r>
      <w:r>
        <w:tab/>
      </w:r>
      <w:r w:rsidR="009161A0">
        <w:t xml:space="preserve">Non-CAEEC Member </w:t>
      </w:r>
      <w:r w:rsidRPr="003A5D5B">
        <w:t>Stakeholder Input Opportunities</w:t>
      </w:r>
      <w:bookmarkEnd w:id="28"/>
      <w:r w:rsidRPr="003A5D5B">
        <w:t xml:space="preserve"> </w:t>
      </w:r>
    </w:p>
    <w:p w14:paraId="35CA6261" w14:textId="2BE22C14" w:rsidR="00AF71C8" w:rsidRPr="00AF71C8" w:rsidRDefault="00AF71C8" w:rsidP="00010B4A">
      <w:r>
        <w:t>To enable non-CAEECC members ample opportunity to participate</w:t>
      </w:r>
      <w:r w:rsidR="004B09C3">
        <w:t xml:space="preserve">, we propose the following options: </w:t>
      </w:r>
    </w:p>
    <w:p w14:paraId="3541F9A9" w14:textId="0AD5E5F9"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Input on PA identified 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w:t>
      </w:r>
      <w:r w:rsidRPr="003A5D5B">
        <w:rPr>
          <w:rFonts w:ascii="Calibri" w:hAnsi="Calibri" w:cs="Calibri"/>
          <w:i w:val="0"/>
          <w:iCs w:val="0"/>
          <w:sz w:val="22"/>
          <w:szCs w:val="22"/>
        </w:rPr>
        <w:lastRenderedPageBreak/>
        <w:t xml:space="preserve">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56E53DCE"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Additional items not raised by the PAs</w:t>
      </w:r>
      <w:r w:rsidRPr="003A5D5B">
        <w:rPr>
          <w:rFonts w:ascii="Calibri" w:hAnsi="Calibri" w:cs="Calibri"/>
          <w:i w:val="0"/>
          <w:iCs w:val="0"/>
          <w:sz w:val="22"/>
          <w:szCs w:val="22"/>
        </w:rPr>
        <w:t>: Similar to the current process, stakeholders could raise topics to be discussed through the CAEECC topic form.</w:t>
      </w:r>
      <w:r w:rsidR="004B09C3">
        <w:rPr>
          <w:rStyle w:val="FootnoteReference"/>
          <w:rFonts w:ascii="Calibri" w:hAnsi="Calibri" w:cs="Calibri"/>
          <w:i w:val="0"/>
          <w:iCs w:val="0"/>
          <w:sz w:val="22"/>
          <w:szCs w:val="22"/>
        </w:rPr>
        <w:footnoteReference w:id="11"/>
      </w:r>
      <w:r w:rsidRPr="003A5D5B">
        <w:rPr>
          <w:rFonts w:ascii="Calibri" w:hAnsi="Calibri" w:cs="Calibri"/>
          <w:i w:val="0"/>
          <w:iCs w:val="0"/>
          <w:sz w:val="22"/>
          <w:szCs w:val="22"/>
        </w:rPr>
        <w:t xml:space="preserve"> This form </w:t>
      </w:r>
      <w:r w:rsidR="00705072">
        <w:rPr>
          <w:rFonts w:ascii="Calibri" w:hAnsi="Calibri" w:cs="Calibri"/>
          <w:i w:val="0"/>
          <w:iCs w:val="0"/>
          <w:sz w:val="22"/>
          <w:szCs w:val="22"/>
        </w:rPr>
        <w:t>would</w:t>
      </w:r>
      <w:r w:rsidR="00705072" w:rsidRPr="003A5D5B">
        <w:rPr>
          <w:rFonts w:ascii="Calibri" w:hAnsi="Calibri" w:cs="Calibri"/>
          <w:i w:val="0"/>
          <w:iCs w:val="0"/>
          <w:sz w:val="22"/>
          <w:szCs w:val="22"/>
        </w:rPr>
        <w:t xml:space="preserve"> </w:t>
      </w:r>
      <w:r w:rsidRPr="003A5D5B">
        <w:rPr>
          <w:rFonts w:ascii="Calibri" w:hAnsi="Calibri" w:cs="Calibri"/>
          <w:i w:val="0"/>
          <w:iCs w:val="0"/>
          <w:sz w:val="22"/>
          <w:szCs w:val="22"/>
        </w:rPr>
        <w:t xml:space="preserve">be shared with CAEECC one month prior to the scheduled meeting to allow discussion by members and Energy Division as to whether the topic is within the scope of the CAEECC process and if it will be placed on the next agenda. </w:t>
      </w:r>
    </w:p>
    <w:p w14:paraId="4BC42CE4" w14:textId="4B5218B5" w:rsidR="003A5D5B" w:rsidRPr="002A68BD" w:rsidRDefault="003A5D5B" w:rsidP="003A5D5B">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Specific input on programmatic goals and metrics</w:t>
      </w:r>
      <w:r w:rsidRPr="003A5D5B">
        <w:rPr>
          <w:rFonts w:ascii="Calibri" w:hAnsi="Calibri" w:cs="Calibri"/>
          <w:i w:val="0"/>
          <w:iCs w:val="0"/>
          <w:sz w:val="22"/>
          <w:szCs w:val="22"/>
        </w:rPr>
        <w:t xml:space="preserve">: </w:t>
      </w:r>
      <w:r w:rsidR="00705072">
        <w:rPr>
          <w:rFonts w:ascii="Calibri" w:hAnsi="Calibri" w:cs="Calibri"/>
          <w:i w:val="0"/>
          <w:iCs w:val="0"/>
          <w:sz w:val="22"/>
          <w:szCs w:val="22"/>
        </w:rPr>
        <w:t xml:space="preserve">Each </w:t>
      </w:r>
      <w:r w:rsidRPr="003A5D5B">
        <w:rPr>
          <w:rFonts w:ascii="Calibri" w:hAnsi="Calibri" w:cs="Calibri"/>
          <w:i w:val="0"/>
          <w:iCs w:val="0"/>
          <w:sz w:val="22"/>
          <w:szCs w:val="22"/>
        </w:rPr>
        <w:t>PA</w:t>
      </w:r>
      <w:r w:rsidR="00705072">
        <w:rPr>
          <w:rFonts w:ascii="Calibri" w:hAnsi="Calibri" w:cs="Calibri"/>
          <w:i w:val="0"/>
          <w:iCs w:val="0"/>
          <w:sz w:val="22"/>
          <w:szCs w:val="22"/>
        </w:rPr>
        <w:t xml:space="preserve"> </w:t>
      </w:r>
      <w:r w:rsidRPr="003A5D5B">
        <w:rPr>
          <w:rFonts w:ascii="Calibri" w:hAnsi="Calibri" w:cs="Calibri"/>
          <w:i w:val="0"/>
          <w:iCs w:val="0"/>
          <w:sz w:val="22"/>
          <w:szCs w:val="22"/>
        </w:rPr>
        <w:t xml:space="preserve">manages their own webinar to vet implementation plans, which is posted </w:t>
      </w:r>
      <w:r w:rsidR="00705072">
        <w:rPr>
          <w:rFonts w:ascii="Calibri" w:hAnsi="Calibri" w:cs="Calibri"/>
          <w:i w:val="0"/>
          <w:iCs w:val="0"/>
          <w:sz w:val="22"/>
          <w:szCs w:val="22"/>
        </w:rPr>
        <w:t xml:space="preserve">to the </w:t>
      </w:r>
      <w:r w:rsidRPr="003A5D5B">
        <w:rPr>
          <w:rFonts w:ascii="Calibri" w:hAnsi="Calibri" w:cs="Calibri"/>
          <w:i w:val="0"/>
          <w:iCs w:val="0"/>
          <w:sz w:val="22"/>
          <w:szCs w:val="22"/>
        </w:rPr>
        <w:t>CAEECC</w:t>
      </w:r>
      <w:r w:rsidR="00705072">
        <w:rPr>
          <w:rFonts w:ascii="Calibri" w:hAnsi="Calibri" w:cs="Calibri"/>
          <w:i w:val="0"/>
          <w:iCs w:val="0"/>
          <w:sz w:val="22"/>
          <w:szCs w:val="22"/>
        </w:rPr>
        <w:t xml:space="preserve"> calendar</w:t>
      </w:r>
      <w:r w:rsidRPr="003A5D5B">
        <w:rPr>
          <w:rFonts w:ascii="Calibri" w:hAnsi="Calibri" w:cs="Calibri"/>
          <w:i w:val="0"/>
          <w:iCs w:val="0"/>
          <w:sz w:val="22"/>
          <w:szCs w:val="22"/>
        </w:rPr>
        <w:t>. This is the venue for stakeholders to provide input on proposed goals, metrics, and implementation strategies for specific programs.</w:t>
      </w:r>
    </w:p>
    <w:p w14:paraId="17F4B8AA" w14:textId="77777777" w:rsidR="008B40CD" w:rsidRPr="00B92D0D" w:rsidRDefault="00DB545E" w:rsidP="00816993">
      <w:pPr>
        <w:pStyle w:val="Heading1"/>
        <w:rPr>
          <w:b/>
          <w:bCs/>
        </w:rPr>
      </w:pPr>
      <w:bookmarkStart w:id="29" w:name="_Toc36821300"/>
      <w:r>
        <w:rPr>
          <w:b/>
          <w:bCs/>
        </w:rPr>
        <w:t>9</w:t>
      </w:r>
      <w:r w:rsidR="00816993">
        <w:rPr>
          <w:b/>
          <w:bCs/>
        </w:rPr>
        <w:t>.0</w:t>
      </w:r>
      <w:r w:rsidR="00816993">
        <w:rPr>
          <w:b/>
          <w:bCs/>
        </w:rPr>
        <w:tab/>
      </w:r>
      <w:r w:rsidR="00B92D0D" w:rsidRPr="00B92D0D">
        <w:rPr>
          <w:b/>
          <w:bCs/>
        </w:rPr>
        <w:t>Application Filing Timeline</w:t>
      </w:r>
      <w:bookmarkEnd w:id="29"/>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6D306050" w:rsidR="009B26DB" w:rsidRDefault="00084FF7" w:rsidP="00F35144">
      <w:r w:rsidRPr="00084FF7">
        <w:rPr>
          <w:noProof/>
        </w:rPr>
        <w:lastRenderedPageBreak/>
        <w:drawing>
          <wp:inline distT="0" distB="0" distL="0" distR="0" wp14:anchorId="691BE20D" wp14:editId="30314D91">
            <wp:extent cx="5943600" cy="681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811010"/>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30" w:name="_Toc36821301"/>
      <w:r w:rsidRPr="005A11C1">
        <w:rPr>
          <w:b/>
          <w:bCs/>
        </w:rPr>
        <w:t>10.0</w:t>
      </w:r>
      <w:r w:rsidRPr="005A11C1">
        <w:rPr>
          <w:b/>
          <w:bCs/>
        </w:rPr>
        <w:tab/>
        <w:t>Transition Recommendations</w:t>
      </w:r>
      <w:bookmarkEnd w:id="30"/>
      <w:r w:rsidR="00BA5010">
        <w:rPr>
          <w:b/>
          <w:bCs/>
        </w:rPr>
        <w:t xml:space="preserve"> </w:t>
      </w:r>
    </w:p>
    <w:p w14:paraId="43964147" w14:textId="73EADD60" w:rsidR="00630769" w:rsidRPr="00D05148" w:rsidRDefault="009C0747" w:rsidP="00202757">
      <w:r w:rsidRPr="00D05148">
        <w:t xml:space="preserve">The working group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7793C00" w:rsidR="009E3622" w:rsidRPr="00D05148" w:rsidRDefault="00416128" w:rsidP="00202757">
      <w:r w:rsidRPr="00D05148">
        <w:lastRenderedPageBreak/>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w:t>
      </w:r>
      <w:r w:rsidR="006D5825">
        <w:t xml:space="preserve"> CPUC</w:t>
      </w:r>
      <w:r w:rsidR="00630769" w:rsidRPr="00D05148">
        <w:t xml:space="preserve"> approval expected near the end of 2025.</w:t>
      </w:r>
    </w:p>
    <w:p w14:paraId="3E073BA4" w14:textId="617D2AD8"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7F736304"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w:t>
      </w:r>
      <w:r w:rsidR="006D5825">
        <w:t>ember</w:t>
      </w:r>
      <w:r w:rsidR="00D30FB1" w:rsidRPr="00D05148">
        <w:t xml:space="preserve">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09F750C8"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w:t>
      </w:r>
      <w:r w:rsidR="00F979BB">
        <w:t xml:space="preserve">applications </w:t>
      </w:r>
      <w:r w:rsidR="005F41A1">
        <w:t>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w:t>
      </w:r>
      <w:r w:rsidR="00B860C2">
        <w:rPr>
          <w:rFonts w:ascii="Calibri" w:eastAsia="Times New Roman" w:hAnsi="Calibri" w:cs="Calibri"/>
          <w:color w:val="000000"/>
        </w:rPr>
        <w:t xml:space="preserve">cover the years through 2025 and </w:t>
      </w:r>
      <w:r w:rsidR="00A05BF5" w:rsidRPr="00D05148">
        <w:rPr>
          <w:rFonts w:ascii="Calibri" w:eastAsia="Times New Roman" w:hAnsi="Calibri" w:cs="Calibri"/>
          <w:color w:val="000000"/>
        </w:rPr>
        <w:t>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w:t>
      </w:r>
      <w:r w:rsidR="00E5685C">
        <w:rPr>
          <w:rFonts w:ascii="Calibri" w:eastAsia="Times New Roman" w:hAnsi="Calibri" w:cs="Calibri"/>
          <w:color w:val="000000"/>
        </w:rPr>
        <w:t xml:space="preserve">submit </w:t>
      </w:r>
      <w:r w:rsidR="008167DC" w:rsidRPr="00D05148">
        <w:rPr>
          <w:rFonts w:ascii="Calibri" w:eastAsia="Times New Roman" w:hAnsi="Calibri" w:cs="Calibri"/>
          <w:color w:val="000000"/>
        </w:rPr>
        <w:t>Annual Reports</w:t>
      </w:r>
      <w:r w:rsidR="00975AE4">
        <w:rPr>
          <w:rFonts w:ascii="Calibri" w:eastAsia="Times New Roman" w:hAnsi="Calibri" w:cs="Calibri"/>
          <w:color w:val="000000"/>
        </w:rPr>
        <w:t xml:space="preserve"> </w:t>
      </w:r>
      <w:r w:rsidR="00E5685C">
        <w:rPr>
          <w:rFonts w:ascii="Calibri" w:eastAsia="Times New Roman" w:hAnsi="Calibri" w:cs="Calibri"/>
          <w:color w:val="000000"/>
        </w:rPr>
        <w:t xml:space="preserve">if there were no modifications </w:t>
      </w:r>
      <w:r w:rsidR="00975AE4">
        <w:rPr>
          <w:rFonts w:ascii="Calibri" w:eastAsia="Times New Roman" w:hAnsi="Calibri" w:cs="Calibri"/>
          <w:color w:val="000000"/>
        </w:rPr>
        <w:t>(see Secti</w:t>
      </w:r>
      <w:r w:rsidR="005F41A1">
        <w:rPr>
          <w:rFonts w:ascii="Calibri" w:eastAsia="Times New Roman" w:hAnsi="Calibri" w:cs="Calibri"/>
          <w:color w:val="000000"/>
        </w:rPr>
        <w:t>o</w:t>
      </w:r>
      <w:r w:rsidR="00975AE4">
        <w:rPr>
          <w:rFonts w:ascii="Calibri" w:eastAsia="Times New Roman" w:hAnsi="Calibri" w:cs="Calibri"/>
          <w:color w:val="000000"/>
        </w:rPr>
        <w:t>n 4.3)</w:t>
      </w:r>
      <w:r w:rsidR="00E5685C">
        <w:rPr>
          <w:rFonts w:ascii="Calibri" w:eastAsia="Times New Roman" w:hAnsi="Calibri" w:cs="Calibri"/>
          <w:color w:val="000000"/>
        </w:rPr>
        <w:t xml:space="preserve"> or file Annual Reports as either a Tier 1 or Tier 2 </w:t>
      </w:r>
      <w:r w:rsidR="00C02B3F">
        <w:rPr>
          <w:rFonts w:ascii="Calibri" w:eastAsia="Times New Roman" w:hAnsi="Calibri" w:cs="Calibri"/>
          <w:color w:val="000000"/>
        </w:rPr>
        <w:t>A</w:t>
      </w:r>
      <w:r w:rsidR="00E5685C">
        <w:rPr>
          <w:rFonts w:ascii="Calibri" w:eastAsia="Times New Roman" w:hAnsi="Calibri" w:cs="Calibri"/>
          <w:color w:val="000000"/>
        </w:rPr>
        <w:t xml:space="preserve">dvice </w:t>
      </w:r>
      <w:r w:rsidR="00C02B3F">
        <w:rPr>
          <w:rFonts w:ascii="Calibri" w:eastAsia="Times New Roman" w:hAnsi="Calibri" w:cs="Calibri"/>
          <w:color w:val="000000"/>
        </w:rPr>
        <w:t>L</w:t>
      </w:r>
      <w:r w:rsidR="00E5685C">
        <w:rPr>
          <w:rFonts w:ascii="Calibri" w:eastAsia="Times New Roman" w:hAnsi="Calibri" w:cs="Calibri"/>
          <w:color w:val="000000"/>
        </w:rPr>
        <w:t>etter if there were substantial modifications to the portfolio</w:t>
      </w:r>
      <w:r w:rsidR="00AB3DAC">
        <w:rPr>
          <w:rFonts w:ascii="Calibri" w:eastAsia="Times New Roman" w:hAnsi="Calibri" w:cs="Calibri"/>
          <w:color w:val="000000"/>
        </w:rPr>
        <w:t xml:space="preserve"> (see Section 6.0)</w:t>
      </w:r>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31" w:name="_Toc36821302"/>
      <w:r w:rsidRPr="00D05148">
        <w:rPr>
          <w:b/>
          <w:bCs/>
        </w:rPr>
        <w:t>1</w:t>
      </w:r>
      <w:r w:rsidR="00D92409" w:rsidRPr="00D05148">
        <w:rPr>
          <w:b/>
          <w:bCs/>
        </w:rPr>
        <w:t>1</w:t>
      </w:r>
      <w:r w:rsidRPr="00D05148">
        <w:rPr>
          <w:b/>
          <w:bCs/>
        </w:rPr>
        <w:t>.0</w:t>
      </w:r>
      <w:r w:rsidRPr="00D05148">
        <w:rPr>
          <w:b/>
          <w:bCs/>
        </w:rPr>
        <w:tab/>
        <w:t>Additional Future Considerations</w:t>
      </w:r>
      <w:bookmarkEnd w:id="31"/>
      <w:r w:rsidR="00BA5010" w:rsidRPr="00D05148">
        <w:rPr>
          <w:b/>
          <w:bCs/>
        </w:rPr>
        <w:t xml:space="preserve"> </w:t>
      </w:r>
    </w:p>
    <w:p w14:paraId="461886F6" w14:textId="44239535"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735C30">
        <w:t xml:space="preserve">could </w:t>
      </w:r>
      <w:r w:rsidR="00202DE1" w:rsidRPr="00D05148">
        <w:t xml:space="preserve">have substantial impact on </w:t>
      </w:r>
      <w:r w:rsidR="00117C6B">
        <w:t xml:space="preserve">how the energy efficiency programs </w:t>
      </w:r>
      <w:r w:rsidR="00735C30">
        <w:t>would help</w:t>
      </w:r>
      <w:r w:rsidR="00117C6B">
        <w:t xml:space="preserve">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3DB6353F"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202DE1">
      <w:r>
        <w:t xml:space="preserve">Recommendations for the </w:t>
      </w:r>
      <w:r w:rsidR="00A14FAD">
        <w:t>CPUC</w:t>
      </w:r>
      <w:r>
        <w:t xml:space="preserve"> to integrate into a future Scoping Memo</w:t>
      </w:r>
      <w:r w:rsidR="00202DE1" w:rsidRPr="00D05148">
        <w:t>:</w:t>
      </w:r>
    </w:p>
    <w:p w14:paraId="5D5B54DB" w14:textId="1368BA05" w:rsidR="00202DE1" w:rsidRPr="00D05148" w:rsidRDefault="00202DE1" w:rsidP="000D0777">
      <w:pPr>
        <w:pStyle w:val="ListParagraph"/>
        <w:numPr>
          <w:ilvl w:val="0"/>
          <w:numId w:val="17"/>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p>
    <w:p w14:paraId="4A9CADA9" w14:textId="241FF144" w:rsidR="00432FCA" w:rsidRPr="008167DC" w:rsidRDefault="00117C6B" w:rsidP="000D0777">
      <w:pPr>
        <w:pStyle w:val="ListParagraph"/>
        <w:numPr>
          <w:ilvl w:val="0"/>
          <w:numId w:val="17"/>
        </w:numPr>
      </w:pPr>
      <w:r>
        <w:t xml:space="preserve">Consider aligning </w:t>
      </w:r>
      <w:r w:rsidR="00202DE1" w:rsidRPr="00D05148">
        <w:t>the portfolio cycle and funding timing with other distributed energy resources (DER) proceedings to support integration</w:t>
      </w:r>
    </w:p>
    <w:p w14:paraId="546C9D85" w14:textId="14AFB56F" w:rsidR="00B3501D" w:rsidRPr="00785B12" w:rsidRDefault="00117C6B">
      <w:r w:rsidRPr="00785B12">
        <w:t xml:space="preserve">Current topics being addressed that </w:t>
      </w:r>
      <w:r w:rsidR="005F41A1">
        <w:t>can significantly</w:t>
      </w:r>
      <w:r w:rsidRPr="00785B12">
        <w:t xml:space="preserve"> impact the design of the </w:t>
      </w:r>
      <w:r w:rsidR="002D7FA2" w:rsidRPr="00785B12">
        <w:t>four</w:t>
      </w:r>
      <w:r w:rsidRPr="00785B12">
        <w:t>-y</w:t>
      </w:r>
      <w:r w:rsidR="006D5825">
        <w:t>ea</w:t>
      </w:r>
      <w:r w:rsidRPr="00785B12">
        <w:t>r proposal</w:t>
      </w:r>
      <w:r w:rsidR="00B3501D" w:rsidRPr="00785B12">
        <w:t xml:space="preserve">: </w:t>
      </w:r>
    </w:p>
    <w:p w14:paraId="65E3E4EF" w14:textId="78777D77" w:rsidR="00B3501D" w:rsidRPr="00785B12" w:rsidRDefault="00117C6B" w:rsidP="000D0777">
      <w:pPr>
        <w:pStyle w:val="ListParagraph"/>
        <w:numPr>
          <w:ilvl w:val="0"/>
          <w:numId w:val="18"/>
        </w:numPr>
        <w:spacing w:after="0" w:line="240" w:lineRule="auto"/>
      </w:pPr>
      <w:r w:rsidRPr="00785B12">
        <w:lastRenderedPageBreak/>
        <w:t>Reassess the Potential and Goals methodology</w:t>
      </w:r>
      <w:r w:rsidRPr="00785B12">
        <w:rPr>
          <w:rStyle w:val="FootnoteReference"/>
        </w:rPr>
        <w:footnoteReference w:id="12"/>
      </w:r>
    </w:p>
    <w:p w14:paraId="72D29B0F" w14:textId="16993636" w:rsidR="00B3501D" w:rsidRPr="00785B12" w:rsidRDefault="00B3501D" w:rsidP="000D0777">
      <w:pPr>
        <w:pStyle w:val="ListParagraph"/>
        <w:numPr>
          <w:ilvl w:val="0"/>
          <w:numId w:val="18"/>
        </w:numPr>
        <w:spacing w:after="0" w:line="240" w:lineRule="auto"/>
      </w:pPr>
      <w:r w:rsidRPr="00785B12">
        <w:t>Re-evaluat</w:t>
      </w:r>
      <w:r w:rsidR="00735C30">
        <w:t>e</w:t>
      </w:r>
      <w:r w:rsidRPr="00785B12">
        <w:t xml:space="preserve"> the current approach to </w:t>
      </w:r>
      <w:r w:rsidR="002D7FA2" w:rsidRPr="00785B12">
        <w:t>C/E</w:t>
      </w:r>
      <w:r w:rsidR="00117C6B" w:rsidRPr="00785B12">
        <w:rPr>
          <w:rStyle w:val="FootnoteReference"/>
        </w:rPr>
        <w:footnoteReference w:id="13"/>
      </w:r>
      <w:r w:rsidRPr="00785B12">
        <w:t xml:space="preserve"> </w:t>
      </w:r>
    </w:p>
    <w:p w14:paraId="26DFA661" w14:textId="1E6D01A8" w:rsidR="00B3501D" w:rsidRPr="00785B12" w:rsidRDefault="00735C30" w:rsidP="000D0777">
      <w:pPr>
        <w:pStyle w:val="ListParagraph"/>
        <w:numPr>
          <w:ilvl w:val="0"/>
          <w:numId w:val="18"/>
        </w:numPr>
        <w:spacing w:after="0" w:line="240" w:lineRule="auto"/>
      </w:pPr>
      <w:r>
        <w:t xml:space="preserve">Assess options to </w:t>
      </w:r>
      <w:r w:rsidR="00117C6B" w:rsidRPr="00785B12">
        <w:t>reform or eliminat</w:t>
      </w:r>
      <w:r>
        <w:t>e</w:t>
      </w:r>
      <w:r w:rsidR="00117C6B" w:rsidRPr="00785B12">
        <w:t xml:space="preserve"> the current energy efficiency savings and performance incentive mechanism</w:t>
      </w:r>
      <w:r w:rsidR="00117C6B" w:rsidRPr="00785B12">
        <w:rPr>
          <w:rStyle w:val="FootnoteReference"/>
        </w:rPr>
        <w:footnoteReference w:id="14"/>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052404">
      <w:pPr>
        <w:pStyle w:val="Heading1"/>
        <w:rPr>
          <w:b/>
          <w:bCs/>
        </w:rPr>
      </w:pPr>
      <w:bookmarkStart w:id="32" w:name="_Toc36821303"/>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32"/>
    </w:p>
    <w:p w14:paraId="080F82D1" w14:textId="635A950C" w:rsidR="00052404" w:rsidRPr="00F56CF4" w:rsidRDefault="00052404" w:rsidP="00052404">
      <w:r w:rsidRPr="00F56CF4">
        <w:t xml:space="preserve">The following Working </w:t>
      </w:r>
      <w:r w:rsidRPr="006C4D09">
        <w:t xml:space="preserve">Group Members (and their organizations) </w:t>
      </w:r>
      <w:r w:rsidR="00E1061B" w:rsidRPr="006C4D09">
        <w:t xml:space="preserve">participated in the EE Filing Processes Working Group </w:t>
      </w:r>
      <w:r w:rsidR="008C4B50">
        <w:t>as lead or alternates</w:t>
      </w:r>
      <w:r w:rsidRPr="00F56CF4">
        <w:t xml:space="preserve">: </w:t>
      </w:r>
    </w:p>
    <w:tbl>
      <w:tblPr>
        <w:tblStyle w:val="TableGrid"/>
        <w:tblW w:w="8910" w:type="dxa"/>
        <w:tblInd w:w="175" w:type="dxa"/>
        <w:tblLook w:val="04A0" w:firstRow="1" w:lastRow="0" w:firstColumn="1" w:lastColumn="0" w:noHBand="0" w:noVBand="1"/>
      </w:tblPr>
      <w:tblGrid>
        <w:gridCol w:w="3780"/>
        <w:gridCol w:w="2700"/>
        <w:gridCol w:w="2430"/>
      </w:tblGrid>
      <w:tr w:rsidR="008C4B50" w14:paraId="124844DC" w14:textId="77777777" w:rsidTr="000417A8">
        <w:trPr>
          <w:trHeight w:val="260"/>
        </w:trPr>
        <w:tc>
          <w:tcPr>
            <w:tcW w:w="8910" w:type="dxa"/>
            <w:gridSpan w:val="3"/>
            <w:shd w:val="clear" w:color="auto" w:fill="BFBFBF" w:themeFill="background1" w:themeFillShade="BF"/>
            <w:vAlign w:val="bottom"/>
          </w:tcPr>
          <w:p w14:paraId="34A753D8" w14:textId="77777777" w:rsidR="008C4B50" w:rsidRPr="0075551A" w:rsidRDefault="008C4B50" w:rsidP="000417A8">
            <w:pPr>
              <w:rPr>
                <w:b/>
                <w:bCs/>
              </w:rPr>
            </w:pPr>
            <w:r>
              <w:rPr>
                <w:b/>
                <w:bCs/>
              </w:rPr>
              <w:t>Member Organizations and Representatives</w:t>
            </w:r>
            <w:r w:rsidRPr="0075551A">
              <w:rPr>
                <w:b/>
                <w:bCs/>
              </w:rPr>
              <w:t xml:space="preserve"> </w:t>
            </w:r>
          </w:p>
        </w:tc>
      </w:tr>
      <w:tr w:rsidR="008C4B50" w14:paraId="0159EDF1" w14:textId="77777777" w:rsidTr="000417A8">
        <w:tc>
          <w:tcPr>
            <w:tcW w:w="3780" w:type="dxa"/>
            <w:shd w:val="clear" w:color="auto" w:fill="F2F2F2" w:themeFill="background1" w:themeFillShade="F2"/>
            <w:vAlign w:val="bottom"/>
          </w:tcPr>
          <w:p w14:paraId="79867905" w14:textId="77777777" w:rsidR="008C4B50" w:rsidRPr="00E357EA" w:rsidRDefault="008C4B50" w:rsidP="000417A8">
            <w:pPr>
              <w:rPr>
                <w:b/>
                <w:bCs/>
              </w:rPr>
            </w:pPr>
            <w:r w:rsidRPr="00E357EA">
              <w:rPr>
                <w:b/>
                <w:bCs/>
              </w:rPr>
              <w:t>Organization</w:t>
            </w:r>
          </w:p>
        </w:tc>
        <w:tc>
          <w:tcPr>
            <w:tcW w:w="2700" w:type="dxa"/>
            <w:shd w:val="clear" w:color="auto" w:fill="F2F2F2" w:themeFill="background1" w:themeFillShade="F2"/>
            <w:vAlign w:val="bottom"/>
          </w:tcPr>
          <w:p w14:paraId="36DDB17F" w14:textId="77777777" w:rsidR="008C4B50" w:rsidRPr="00E357EA" w:rsidRDefault="008C4B50" w:rsidP="000417A8">
            <w:pPr>
              <w:rPr>
                <w:b/>
                <w:bCs/>
              </w:rPr>
            </w:pPr>
            <w:r>
              <w:rPr>
                <w:b/>
                <w:bCs/>
              </w:rPr>
              <w:t>First</w:t>
            </w:r>
          </w:p>
        </w:tc>
        <w:tc>
          <w:tcPr>
            <w:tcW w:w="2430" w:type="dxa"/>
            <w:shd w:val="clear" w:color="auto" w:fill="F2F2F2" w:themeFill="background1" w:themeFillShade="F2"/>
            <w:vAlign w:val="bottom"/>
          </w:tcPr>
          <w:p w14:paraId="71EF3890" w14:textId="77777777" w:rsidR="008C4B50" w:rsidRPr="00E357EA" w:rsidRDefault="008C4B50" w:rsidP="000417A8">
            <w:pPr>
              <w:rPr>
                <w:b/>
                <w:bCs/>
              </w:rPr>
            </w:pPr>
            <w:r>
              <w:rPr>
                <w:b/>
                <w:bCs/>
              </w:rPr>
              <w:t>Last</w:t>
            </w:r>
          </w:p>
        </w:tc>
      </w:tr>
      <w:tr w:rsidR="008C4B50" w14:paraId="21AACAF8" w14:textId="77777777" w:rsidTr="000417A8">
        <w:tc>
          <w:tcPr>
            <w:tcW w:w="3780" w:type="dxa"/>
            <w:vAlign w:val="bottom"/>
          </w:tcPr>
          <w:p w14:paraId="7209F351" w14:textId="77777777" w:rsidR="008C4B50" w:rsidRDefault="008C4B50" w:rsidP="000417A8">
            <w:pPr>
              <w:ind w:left="-19"/>
            </w:pPr>
            <w:r w:rsidRPr="0085646C">
              <w:t>3C Ren/County</w:t>
            </w:r>
            <w:r>
              <w:t xml:space="preserve"> of </w:t>
            </w:r>
            <w:r w:rsidRPr="0085646C">
              <w:t>Ventura</w:t>
            </w:r>
          </w:p>
        </w:tc>
        <w:tc>
          <w:tcPr>
            <w:tcW w:w="2700" w:type="dxa"/>
            <w:vAlign w:val="bottom"/>
          </w:tcPr>
          <w:p w14:paraId="02C8502F" w14:textId="77777777" w:rsidR="008C4B50" w:rsidRDefault="008C4B50" w:rsidP="000417A8">
            <w:r w:rsidRPr="0085646C">
              <w:t>Alejandra</w:t>
            </w:r>
            <w:r>
              <w:t xml:space="preserve"> </w:t>
            </w:r>
          </w:p>
        </w:tc>
        <w:tc>
          <w:tcPr>
            <w:tcW w:w="2430" w:type="dxa"/>
            <w:vAlign w:val="bottom"/>
          </w:tcPr>
          <w:p w14:paraId="59B8CD5A" w14:textId="77777777" w:rsidR="008C4B50" w:rsidRDefault="008C4B50" w:rsidP="000417A8">
            <w:r>
              <w:t>Tellez</w:t>
            </w:r>
          </w:p>
        </w:tc>
      </w:tr>
      <w:tr w:rsidR="008C4B50" w14:paraId="4418B949" w14:textId="77777777" w:rsidTr="000417A8">
        <w:tc>
          <w:tcPr>
            <w:tcW w:w="3780" w:type="dxa"/>
            <w:vAlign w:val="bottom"/>
          </w:tcPr>
          <w:p w14:paraId="30394B56" w14:textId="77777777" w:rsidR="008C4B50" w:rsidRDefault="008C4B50" w:rsidP="000417A8">
            <w:pPr>
              <w:ind w:left="-19"/>
            </w:pPr>
            <w:proofErr w:type="spellStart"/>
            <w:r>
              <w:t>BayREN</w:t>
            </w:r>
            <w:proofErr w:type="spellEnd"/>
          </w:p>
        </w:tc>
        <w:tc>
          <w:tcPr>
            <w:tcW w:w="2700" w:type="dxa"/>
            <w:vAlign w:val="bottom"/>
          </w:tcPr>
          <w:p w14:paraId="210BE169" w14:textId="77777777" w:rsidR="008C4B50" w:rsidRDefault="008C4B50" w:rsidP="000417A8">
            <w:r>
              <w:t xml:space="preserve">Jenny </w:t>
            </w:r>
          </w:p>
        </w:tc>
        <w:tc>
          <w:tcPr>
            <w:tcW w:w="2430" w:type="dxa"/>
            <w:vAlign w:val="bottom"/>
          </w:tcPr>
          <w:p w14:paraId="5FD33157" w14:textId="77777777" w:rsidR="008C4B50" w:rsidRPr="001B1508" w:rsidRDefault="008C4B50" w:rsidP="000417A8">
            <w:pPr>
              <w:rPr>
                <w:highlight w:val="yellow"/>
              </w:rPr>
            </w:pPr>
            <w:r>
              <w:t>Berg</w:t>
            </w:r>
          </w:p>
        </w:tc>
      </w:tr>
      <w:tr w:rsidR="008C4B50" w14:paraId="2CDD7F50" w14:textId="77777777" w:rsidTr="000417A8">
        <w:tc>
          <w:tcPr>
            <w:tcW w:w="3780" w:type="dxa"/>
            <w:vAlign w:val="bottom"/>
          </w:tcPr>
          <w:p w14:paraId="038907D4" w14:textId="77777777" w:rsidR="008C4B50" w:rsidRDefault="008C4B50" w:rsidP="000417A8">
            <w:r>
              <w:t>CEDMC</w:t>
            </w:r>
          </w:p>
        </w:tc>
        <w:tc>
          <w:tcPr>
            <w:tcW w:w="2700" w:type="dxa"/>
            <w:vAlign w:val="bottom"/>
          </w:tcPr>
          <w:p w14:paraId="3AFE0F7B" w14:textId="77777777" w:rsidR="008C4B50" w:rsidRDefault="008C4B50" w:rsidP="000417A8">
            <w:r>
              <w:t xml:space="preserve">Greg </w:t>
            </w:r>
          </w:p>
        </w:tc>
        <w:tc>
          <w:tcPr>
            <w:tcW w:w="2430" w:type="dxa"/>
            <w:vAlign w:val="bottom"/>
          </w:tcPr>
          <w:p w14:paraId="3FA4B5C1" w14:textId="77777777" w:rsidR="008C4B50" w:rsidRDefault="008C4B50" w:rsidP="000417A8">
            <w:proofErr w:type="spellStart"/>
            <w:r>
              <w:t>Wikler</w:t>
            </w:r>
            <w:proofErr w:type="spellEnd"/>
          </w:p>
        </w:tc>
      </w:tr>
      <w:tr w:rsidR="008C4B50" w14:paraId="76E5D843" w14:textId="77777777" w:rsidTr="000417A8">
        <w:tc>
          <w:tcPr>
            <w:tcW w:w="3780" w:type="dxa"/>
            <w:vAlign w:val="bottom"/>
          </w:tcPr>
          <w:p w14:paraId="4869DD81" w14:textId="77777777" w:rsidR="008C4B50" w:rsidRDefault="008C4B50" w:rsidP="000417A8">
            <w:r>
              <w:t>CEDMC</w:t>
            </w:r>
          </w:p>
        </w:tc>
        <w:tc>
          <w:tcPr>
            <w:tcW w:w="2700" w:type="dxa"/>
            <w:vAlign w:val="bottom"/>
          </w:tcPr>
          <w:p w14:paraId="2063759B" w14:textId="77777777" w:rsidR="008C4B50" w:rsidRDefault="008C4B50" w:rsidP="000417A8">
            <w:proofErr w:type="spellStart"/>
            <w:r>
              <w:t>Serj</w:t>
            </w:r>
            <w:proofErr w:type="spellEnd"/>
          </w:p>
        </w:tc>
        <w:tc>
          <w:tcPr>
            <w:tcW w:w="2430" w:type="dxa"/>
            <w:vAlign w:val="bottom"/>
          </w:tcPr>
          <w:p w14:paraId="22A389B0" w14:textId="77777777" w:rsidR="008C4B50" w:rsidRDefault="008C4B50" w:rsidP="000417A8">
            <w:proofErr w:type="spellStart"/>
            <w:r>
              <w:t>Berelson</w:t>
            </w:r>
            <w:proofErr w:type="spellEnd"/>
          </w:p>
        </w:tc>
      </w:tr>
      <w:tr w:rsidR="008C4B50" w14:paraId="510AF480" w14:textId="77777777" w:rsidTr="000417A8">
        <w:tc>
          <w:tcPr>
            <w:tcW w:w="3780" w:type="dxa"/>
            <w:vAlign w:val="bottom"/>
          </w:tcPr>
          <w:p w14:paraId="6AA66C70" w14:textId="77777777" w:rsidR="008C4B50" w:rsidRDefault="008C4B50" w:rsidP="000417A8">
            <w:r>
              <w:t>Center for Sustainable Energy</w:t>
            </w:r>
          </w:p>
        </w:tc>
        <w:tc>
          <w:tcPr>
            <w:tcW w:w="2700" w:type="dxa"/>
            <w:vAlign w:val="bottom"/>
          </w:tcPr>
          <w:p w14:paraId="0D9AE653" w14:textId="77777777" w:rsidR="008C4B50" w:rsidRDefault="008C4B50" w:rsidP="000417A8">
            <w:r>
              <w:t xml:space="preserve">Raghav </w:t>
            </w:r>
          </w:p>
        </w:tc>
        <w:tc>
          <w:tcPr>
            <w:tcW w:w="2430" w:type="dxa"/>
            <w:vAlign w:val="bottom"/>
          </w:tcPr>
          <w:p w14:paraId="0A82A545" w14:textId="77777777" w:rsidR="008C4B50" w:rsidRDefault="008C4B50" w:rsidP="000417A8">
            <w:r>
              <w:t>Murali</w:t>
            </w:r>
          </w:p>
        </w:tc>
      </w:tr>
      <w:tr w:rsidR="008C4B50" w14:paraId="055183A5" w14:textId="77777777" w:rsidTr="000417A8">
        <w:tc>
          <w:tcPr>
            <w:tcW w:w="3780" w:type="dxa"/>
            <w:vAlign w:val="bottom"/>
          </w:tcPr>
          <w:p w14:paraId="2C52A153" w14:textId="77777777" w:rsidR="008C4B50" w:rsidRDefault="008C4B50" w:rsidP="000417A8">
            <w:r>
              <w:t>Center for Sustainable Energy</w:t>
            </w:r>
          </w:p>
        </w:tc>
        <w:tc>
          <w:tcPr>
            <w:tcW w:w="2700" w:type="dxa"/>
            <w:vAlign w:val="bottom"/>
          </w:tcPr>
          <w:p w14:paraId="7903CA49" w14:textId="77777777" w:rsidR="008C4B50" w:rsidRDefault="008C4B50" w:rsidP="000417A8">
            <w:r>
              <w:t xml:space="preserve">Stephen </w:t>
            </w:r>
          </w:p>
        </w:tc>
        <w:tc>
          <w:tcPr>
            <w:tcW w:w="2430" w:type="dxa"/>
            <w:vAlign w:val="bottom"/>
          </w:tcPr>
          <w:p w14:paraId="21744A42" w14:textId="77777777" w:rsidR="008C4B50" w:rsidRDefault="008C4B50" w:rsidP="000417A8">
            <w:r>
              <w:t>Gunther</w:t>
            </w:r>
          </w:p>
        </w:tc>
      </w:tr>
      <w:tr w:rsidR="008C4B50" w14:paraId="0DA88C96" w14:textId="77777777" w:rsidTr="000417A8">
        <w:tc>
          <w:tcPr>
            <w:tcW w:w="3780" w:type="dxa"/>
            <w:vAlign w:val="bottom"/>
          </w:tcPr>
          <w:p w14:paraId="2334173A" w14:textId="77777777" w:rsidR="008C4B50" w:rsidRDefault="008C4B50" w:rsidP="000417A8">
            <w:r>
              <w:t>Code Cycle</w:t>
            </w:r>
          </w:p>
        </w:tc>
        <w:tc>
          <w:tcPr>
            <w:tcW w:w="2700" w:type="dxa"/>
            <w:vAlign w:val="bottom"/>
          </w:tcPr>
          <w:p w14:paraId="206BCE16" w14:textId="77777777" w:rsidR="008C4B50" w:rsidRDefault="008C4B50" w:rsidP="000417A8">
            <w:r>
              <w:t xml:space="preserve">Dan </w:t>
            </w:r>
          </w:p>
        </w:tc>
        <w:tc>
          <w:tcPr>
            <w:tcW w:w="2430" w:type="dxa"/>
            <w:vAlign w:val="bottom"/>
          </w:tcPr>
          <w:p w14:paraId="62CDD671" w14:textId="77777777" w:rsidR="008C4B50" w:rsidRDefault="008C4B50" w:rsidP="000417A8">
            <w:proofErr w:type="spellStart"/>
            <w:r w:rsidRPr="0085646C">
              <w:t>Suyeyasu</w:t>
            </w:r>
            <w:proofErr w:type="spellEnd"/>
          </w:p>
        </w:tc>
      </w:tr>
      <w:tr w:rsidR="008C4B50" w14:paraId="3B701AE2" w14:textId="77777777" w:rsidTr="000417A8">
        <w:trPr>
          <w:trHeight w:val="63"/>
        </w:trPr>
        <w:tc>
          <w:tcPr>
            <w:tcW w:w="3780" w:type="dxa"/>
            <w:vAlign w:val="bottom"/>
          </w:tcPr>
          <w:p w14:paraId="162620AD" w14:textId="77777777" w:rsidR="008C4B50" w:rsidRDefault="008C4B50" w:rsidP="000417A8">
            <w:r>
              <w:t>Home Energy Analytics</w:t>
            </w:r>
          </w:p>
        </w:tc>
        <w:tc>
          <w:tcPr>
            <w:tcW w:w="2700" w:type="dxa"/>
            <w:vAlign w:val="bottom"/>
          </w:tcPr>
          <w:p w14:paraId="4FC03994" w14:textId="77777777" w:rsidR="008C4B50" w:rsidRDefault="008C4B50" w:rsidP="000417A8">
            <w:r>
              <w:t>Lisa</w:t>
            </w:r>
          </w:p>
        </w:tc>
        <w:tc>
          <w:tcPr>
            <w:tcW w:w="2430" w:type="dxa"/>
            <w:vAlign w:val="bottom"/>
          </w:tcPr>
          <w:p w14:paraId="1C6DCD77" w14:textId="77777777" w:rsidR="008C4B50" w:rsidRPr="0085646C" w:rsidRDefault="008C4B50" w:rsidP="000417A8">
            <w:r>
              <w:t>Schmidt</w:t>
            </w:r>
          </w:p>
        </w:tc>
      </w:tr>
      <w:tr w:rsidR="008C4B50" w14:paraId="73B03272" w14:textId="77777777" w:rsidTr="000417A8">
        <w:trPr>
          <w:trHeight w:val="63"/>
        </w:trPr>
        <w:tc>
          <w:tcPr>
            <w:tcW w:w="3780" w:type="dxa"/>
            <w:vAlign w:val="bottom"/>
          </w:tcPr>
          <w:p w14:paraId="56C422F9" w14:textId="77777777" w:rsidR="008C4B50" w:rsidRDefault="008C4B50" w:rsidP="000417A8">
            <w:r>
              <w:t>Marin Clean Energy</w:t>
            </w:r>
          </w:p>
        </w:tc>
        <w:tc>
          <w:tcPr>
            <w:tcW w:w="2700" w:type="dxa"/>
            <w:vAlign w:val="bottom"/>
          </w:tcPr>
          <w:p w14:paraId="3D7E8040" w14:textId="77777777" w:rsidR="008C4B50" w:rsidRDefault="008C4B50" w:rsidP="000417A8">
            <w:r>
              <w:t xml:space="preserve">Alice </w:t>
            </w:r>
          </w:p>
        </w:tc>
        <w:tc>
          <w:tcPr>
            <w:tcW w:w="2430" w:type="dxa"/>
            <w:vAlign w:val="bottom"/>
          </w:tcPr>
          <w:p w14:paraId="390AF044" w14:textId="77777777" w:rsidR="008C4B50" w:rsidRDefault="008C4B50" w:rsidP="000417A8">
            <w:proofErr w:type="spellStart"/>
            <w:r w:rsidRPr="0085646C">
              <w:t>Havenar-Daughton</w:t>
            </w:r>
            <w:proofErr w:type="spellEnd"/>
          </w:p>
        </w:tc>
      </w:tr>
      <w:tr w:rsidR="008C4B50" w14:paraId="2A53FF1C" w14:textId="77777777" w:rsidTr="000417A8">
        <w:tc>
          <w:tcPr>
            <w:tcW w:w="3780" w:type="dxa"/>
            <w:vAlign w:val="bottom"/>
          </w:tcPr>
          <w:p w14:paraId="498C4623" w14:textId="77777777" w:rsidR="008C4B50" w:rsidRDefault="008C4B50" w:rsidP="000417A8">
            <w:r w:rsidRPr="008B4121">
              <w:t>NRDC</w:t>
            </w:r>
          </w:p>
        </w:tc>
        <w:tc>
          <w:tcPr>
            <w:tcW w:w="2700" w:type="dxa"/>
            <w:vAlign w:val="bottom"/>
          </w:tcPr>
          <w:p w14:paraId="256B76F9" w14:textId="77777777" w:rsidR="008C4B50" w:rsidRDefault="008C4B50" w:rsidP="000417A8">
            <w:r>
              <w:t xml:space="preserve">Lara </w:t>
            </w:r>
          </w:p>
        </w:tc>
        <w:tc>
          <w:tcPr>
            <w:tcW w:w="2430" w:type="dxa"/>
            <w:vAlign w:val="bottom"/>
          </w:tcPr>
          <w:p w14:paraId="26BFE229" w14:textId="77777777" w:rsidR="008C4B50" w:rsidRDefault="008C4B50" w:rsidP="000417A8">
            <w:proofErr w:type="spellStart"/>
            <w:r>
              <w:t>Ettenson</w:t>
            </w:r>
            <w:proofErr w:type="spellEnd"/>
          </w:p>
        </w:tc>
      </w:tr>
      <w:tr w:rsidR="001B74AD" w14:paraId="4747A16B" w14:textId="77777777" w:rsidTr="000417A8">
        <w:tc>
          <w:tcPr>
            <w:tcW w:w="3780" w:type="dxa"/>
            <w:vAlign w:val="bottom"/>
          </w:tcPr>
          <w:p w14:paraId="5EF2750B" w14:textId="28636DC5" w:rsidR="001B74AD" w:rsidRPr="008B4121" w:rsidRDefault="001B74AD" w:rsidP="000417A8">
            <w:r>
              <w:t>NRDC</w:t>
            </w:r>
          </w:p>
        </w:tc>
        <w:tc>
          <w:tcPr>
            <w:tcW w:w="2700" w:type="dxa"/>
            <w:vAlign w:val="bottom"/>
          </w:tcPr>
          <w:p w14:paraId="168108B5" w14:textId="6388DA30" w:rsidR="001B74AD" w:rsidRDefault="001B74AD" w:rsidP="000417A8">
            <w:r>
              <w:t>Mohit</w:t>
            </w:r>
          </w:p>
        </w:tc>
        <w:tc>
          <w:tcPr>
            <w:tcW w:w="2430" w:type="dxa"/>
            <w:vAlign w:val="bottom"/>
          </w:tcPr>
          <w:p w14:paraId="6F37B5D5" w14:textId="266816A0" w:rsidR="001B74AD" w:rsidRDefault="001B74AD" w:rsidP="000417A8">
            <w:r>
              <w:t>Chhabra</w:t>
            </w:r>
          </w:p>
        </w:tc>
      </w:tr>
      <w:tr w:rsidR="008C4B50" w14:paraId="3F934BEE" w14:textId="77777777" w:rsidTr="000417A8">
        <w:tc>
          <w:tcPr>
            <w:tcW w:w="3780" w:type="dxa"/>
            <w:vAlign w:val="bottom"/>
          </w:tcPr>
          <w:p w14:paraId="736EA232" w14:textId="77777777" w:rsidR="008C4B50" w:rsidRDefault="008C4B50" w:rsidP="000417A8">
            <w:r w:rsidRPr="008B4121">
              <w:t>PG&amp;E</w:t>
            </w:r>
          </w:p>
        </w:tc>
        <w:tc>
          <w:tcPr>
            <w:tcW w:w="2700" w:type="dxa"/>
            <w:vAlign w:val="bottom"/>
          </w:tcPr>
          <w:p w14:paraId="76514DE0" w14:textId="77777777" w:rsidR="008C4B50" w:rsidRDefault="008C4B50" w:rsidP="000417A8">
            <w:r>
              <w:t xml:space="preserve">Ryan </w:t>
            </w:r>
          </w:p>
        </w:tc>
        <w:tc>
          <w:tcPr>
            <w:tcW w:w="2430" w:type="dxa"/>
            <w:vAlign w:val="bottom"/>
          </w:tcPr>
          <w:p w14:paraId="28257201" w14:textId="77777777" w:rsidR="008C4B50" w:rsidRDefault="008C4B50" w:rsidP="000417A8">
            <w:r>
              <w:t>Chan</w:t>
            </w:r>
          </w:p>
        </w:tc>
      </w:tr>
      <w:tr w:rsidR="008C4B50" w14:paraId="22150E14" w14:textId="77777777" w:rsidTr="000417A8">
        <w:tc>
          <w:tcPr>
            <w:tcW w:w="3780" w:type="dxa"/>
            <w:vAlign w:val="bottom"/>
          </w:tcPr>
          <w:p w14:paraId="10D4D2D0" w14:textId="77777777" w:rsidR="008C4B50" w:rsidRPr="008B4121" w:rsidRDefault="008C4B50" w:rsidP="000417A8">
            <w:r w:rsidRPr="008B4121">
              <w:t>PG&amp;E</w:t>
            </w:r>
          </w:p>
        </w:tc>
        <w:tc>
          <w:tcPr>
            <w:tcW w:w="2700" w:type="dxa"/>
            <w:vAlign w:val="bottom"/>
          </w:tcPr>
          <w:p w14:paraId="4FA837E0" w14:textId="77777777" w:rsidR="008C4B50" w:rsidRDefault="008C4B50" w:rsidP="000417A8">
            <w:r>
              <w:t xml:space="preserve">Lucy </w:t>
            </w:r>
          </w:p>
        </w:tc>
        <w:tc>
          <w:tcPr>
            <w:tcW w:w="2430" w:type="dxa"/>
            <w:vAlign w:val="bottom"/>
          </w:tcPr>
          <w:p w14:paraId="03745CB4" w14:textId="77777777" w:rsidR="008C4B50" w:rsidRDefault="008C4B50" w:rsidP="000417A8">
            <w:r>
              <w:t>Morris</w:t>
            </w:r>
          </w:p>
        </w:tc>
      </w:tr>
      <w:tr w:rsidR="008C4B50" w14:paraId="10D5C8CF" w14:textId="77777777" w:rsidTr="000417A8">
        <w:tc>
          <w:tcPr>
            <w:tcW w:w="3780" w:type="dxa"/>
            <w:vAlign w:val="bottom"/>
          </w:tcPr>
          <w:p w14:paraId="1CC9E0F2" w14:textId="77777777" w:rsidR="008C4B50" w:rsidRDefault="008C4B50" w:rsidP="000417A8">
            <w:r w:rsidRPr="008B4121">
              <w:t>Public Advocates</w:t>
            </w:r>
            <w:r>
              <w:t xml:space="preserve"> Office</w:t>
            </w:r>
          </w:p>
        </w:tc>
        <w:tc>
          <w:tcPr>
            <w:tcW w:w="2700" w:type="dxa"/>
            <w:vAlign w:val="bottom"/>
          </w:tcPr>
          <w:p w14:paraId="07C768ED" w14:textId="77777777" w:rsidR="008C4B50" w:rsidRPr="006A275F" w:rsidRDefault="008C4B50" w:rsidP="000417A8">
            <w:r w:rsidRPr="006A275F">
              <w:t>Dan</w:t>
            </w:r>
          </w:p>
        </w:tc>
        <w:tc>
          <w:tcPr>
            <w:tcW w:w="2430" w:type="dxa"/>
            <w:vAlign w:val="bottom"/>
          </w:tcPr>
          <w:p w14:paraId="08110ABE" w14:textId="77777777" w:rsidR="008C4B50" w:rsidRPr="006A275F" w:rsidRDefault="008C4B50" w:rsidP="000417A8">
            <w:r w:rsidRPr="006A275F">
              <w:t>Buch</w:t>
            </w:r>
            <w:r>
              <w:rPr>
                <w:rStyle w:val="FootnoteReference"/>
              </w:rPr>
              <w:footnoteReference w:id="15"/>
            </w:r>
          </w:p>
        </w:tc>
      </w:tr>
      <w:tr w:rsidR="008C4B50" w14:paraId="7D3A5505" w14:textId="77777777" w:rsidTr="000417A8">
        <w:tc>
          <w:tcPr>
            <w:tcW w:w="3780" w:type="dxa"/>
            <w:vAlign w:val="bottom"/>
          </w:tcPr>
          <w:p w14:paraId="74855FFF" w14:textId="77777777" w:rsidR="008C4B50" w:rsidRPr="008B4121" w:rsidRDefault="008C4B50" w:rsidP="000417A8">
            <w:r w:rsidRPr="008B4121">
              <w:t>Public Advocates</w:t>
            </w:r>
            <w:r>
              <w:t xml:space="preserve"> Office</w:t>
            </w:r>
          </w:p>
        </w:tc>
        <w:tc>
          <w:tcPr>
            <w:tcW w:w="2700" w:type="dxa"/>
            <w:vAlign w:val="bottom"/>
          </w:tcPr>
          <w:p w14:paraId="3BC0BFAF" w14:textId="77777777" w:rsidR="008C4B50" w:rsidRPr="006A275F" w:rsidRDefault="008C4B50" w:rsidP="000417A8">
            <w:r w:rsidRPr="006A275F">
              <w:t xml:space="preserve">Mike </w:t>
            </w:r>
          </w:p>
        </w:tc>
        <w:tc>
          <w:tcPr>
            <w:tcW w:w="2430" w:type="dxa"/>
            <w:vAlign w:val="bottom"/>
          </w:tcPr>
          <w:p w14:paraId="6C8674C3" w14:textId="77777777" w:rsidR="008C4B50" w:rsidRPr="006A275F" w:rsidRDefault="008C4B50" w:rsidP="000417A8">
            <w:r w:rsidRPr="006A275F">
              <w:t>Campbell</w:t>
            </w:r>
          </w:p>
        </w:tc>
      </w:tr>
      <w:tr w:rsidR="008C4B50" w14:paraId="30561716" w14:textId="77777777" w:rsidTr="000417A8">
        <w:tc>
          <w:tcPr>
            <w:tcW w:w="3780" w:type="dxa"/>
            <w:vAlign w:val="bottom"/>
          </w:tcPr>
          <w:p w14:paraId="41DCAE82" w14:textId="77777777" w:rsidR="008C4B50" w:rsidRDefault="008C4B50" w:rsidP="000417A8">
            <w:r w:rsidRPr="008B4121">
              <w:t>S</w:t>
            </w:r>
            <w:r>
              <w:t>mall Business Utility Advocates</w:t>
            </w:r>
          </w:p>
        </w:tc>
        <w:tc>
          <w:tcPr>
            <w:tcW w:w="2700" w:type="dxa"/>
            <w:vAlign w:val="bottom"/>
          </w:tcPr>
          <w:p w14:paraId="4A1F7749" w14:textId="77777777" w:rsidR="008C4B50" w:rsidRDefault="008C4B50" w:rsidP="000417A8">
            <w:r>
              <w:t xml:space="preserve">Ted </w:t>
            </w:r>
          </w:p>
        </w:tc>
        <w:tc>
          <w:tcPr>
            <w:tcW w:w="2430" w:type="dxa"/>
            <w:vAlign w:val="bottom"/>
          </w:tcPr>
          <w:p w14:paraId="342FFEFE" w14:textId="77777777" w:rsidR="008C4B50" w:rsidRDefault="008C4B50" w:rsidP="000417A8">
            <w:r>
              <w:t>Howard</w:t>
            </w:r>
          </w:p>
        </w:tc>
      </w:tr>
      <w:tr w:rsidR="008C4B50" w14:paraId="68572400" w14:textId="77777777" w:rsidTr="000417A8">
        <w:tc>
          <w:tcPr>
            <w:tcW w:w="3780" w:type="dxa"/>
            <w:vAlign w:val="bottom"/>
          </w:tcPr>
          <w:p w14:paraId="71C08566" w14:textId="77777777" w:rsidR="008C4B50" w:rsidRDefault="008C4B50" w:rsidP="000417A8">
            <w:r w:rsidRPr="008B4121">
              <w:t>S</w:t>
            </w:r>
            <w:r>
              <w:t>outhern California Edison</w:t>
            </w:r>
          </w:p>
        </w:tc>
        <w:tc>
          <w:tcPr>
            <w:tcW w:w="2700" w:type="dxa"/>
            <w:vAlign w:val="bottom"/>
          </w:tcPr>
          <w:p w14:paraId="01CA952A" w14:textId="77777777" w:rsidR="008C4B50" w:rsidRDefault="008C4B50" w:rsidP="000417A8">
            <w:r>
              <w:t>Matthew</w:t>
            </w:r>
          </w:p>
        </w:tc>
        <w:tc>
          <w:tcPr>
            <w:tcW w:w="2430" w:type="dxa"/>
            <w:vAlign w:val="bottom"/>
          </w:tcPr>
          <w:p w14:paraId="53C93084" w14:textId="77777777" w:rsidR="008C4B50" w:rsidRDefault="008C4B50" w:rsidP="000417A8">
            <w:r>
              <w:t>Evans</w:t>
            </w:r>
          </w:p>
        </w:tc>
      </w:tr>
      <w:tr w:rsidR="008C4B50" w14:paraId="3DA5FF4A" w14:textId="77777777" w:rsidTr="000417A8">
        <w:tc>
          <w:tcPr>
            <w:tcW w:w="3780" w:type="dxa"/>
            <w:vAlign w:val="bottom"/>
          </w:tcPr>
          <w:p w14:paraId="720D01FE" w14:textId="77777777" w:rsidR="008C4B50" w:rsidRPr="008B4121" w:rsidRDefault="008C4B50" w:rsidP="000417A8">
            <w:r w:rsidRPr="008B4121">
              <w:t>S</w:t>
            </w:r>
            <w:r>
              <w:t>outhern California Edison</w:t>
            </w:r>
          </w:p>
        </w:tc>
        <w:tc>
          <w:tcPr>
            <w:tcW w:w="2700" w:type="dxa"/>
            <w:vAlign w:val="bottom"/>
          </w:tcPr>
          <w:p w14:paraId="78125FFC" w14:textId="77777777" w:rsidR="008C4B50" w:rsidRPr="00DC39F1" w:rsidRDefault="008C4B50" w:rsidP="000417A8">
            <w:r w:rsidRPr="00DC39F1">
              <w:t xml:space="preserve">Jesse </w:t>
            </w:r>
          </w:p>
        </w:tc>
        <w:tc>
          <w:tcPr>
            <w:tcW w:w="2430" w:type="dxa"/>
            <w:vAlign w:val="bottom"/>
          </w:tcPr>
          <w:p w14:paraId="73F94A58" w14:textId="77777777" w:rsidR="008C4B50" w:rsidRPr="00DC39F1" w:rsidRDefault="008C4B50" w:rsidP="000417A8">
            <w:r w:rsidRPr="00DC39F1">
              <w:t>Feinberg</w:t>
            </w:r>
            <w:r>
              <w:rPr>
                <w:rStyle w:val="FootnoteReference"/>
              </w:rPr>
              <w:footnoteReference w:id="16"/>
            </w:r>
          </w:p>
        </w:tc>
      </w:tr>
      <w:tr w:rsidR="008C4B50" w14:paraId="3EB127D6" w14:textId="77777777" w:rsidTr="000417A8">
        <w:tc>
          <w:tcPr>
            <w:tcW w:w="3780" w:type="dxa"/>
            <w:vAlign w:val="bottom"/>
          </w:tcPr>
          <w:p w14:paraId="243F9453" w14:textId="77777777" w:rsidR="008C4B50" w:rsidRPr="008B4121" w:rsidRDefault="008C4B50" w:rsidP="000417A8">
            <w:r w:rsidRPr="008B4121">
              <w:t>S</w:t>
            </w:r>
            <w:r>
              <w:t>outhern California Edison</w:t>
            </w:r>
          </w:p>
        </w:tc>
        <w:tc>
          <w:tcPr>
            <w:tcW w:w="2700" w:type="dxa"/>
            <w:vAlign w:val="bottom"/>
          </w:tcPr>
          <w:p w14:paraId="3629F0D8" w14:textId="77777777" w:rsidR="008C4B50" w:rsidRDefault="008C4B50" w:rsidP="000417A8">
            <w:r>
              <w:t>Cody</w:t>
            </w:r>
          </w:p>
        </w:tc>
        <w:tc>
          <w:tcPr>
            <w:tcW w:w="2430" w:type="dxa"/>
            <w:vAlign w:val="bottom"/>
          </w:tcPr>
          <w:p w14:paraId="02096D42" w14:textId="77777777" w:rsidR="008C4B50" w:rsidRPr="006A275F" w:rsidRDefault="008C4B50" w:rsidP="000417A8">
            <w:r w:rsidRPr="006A275F">
              <w:t>Taylor</w:t>
            </w:r>
          </w:p>
        </w:tc>
      </w:tr>
      <w:tr w:rsidR="008C4B50" w14:paraId="062BC667" w14:textId="77777777" w:rsidTr="000417A8">
        <w:tc>
          <w:tcPr>
            <w:tcW w:w="3780" w:type="dxa"/>
            <w:vAlign w:val="bottom"/>
          </w:tcPr>
          <w:p w14:paraId="2D5212B0" w14:textId="77777777" w:rsidR="008C4B50" w:rsidRPr="008B4121" w:rsidRDefault="008C4B50" w:rsidP="000417A8">
            <w:r w:rsidRPr="008B4121">
              <w:t>S</w:t>
            </w:r>
            <w:r>
              <w:t>outhern California Edison</w:t>
            </w:r>
          </w:p>
        </w:tc>
        <w:tc>
          <w:tcPr>
            <w:tcW w:w="2700" w:type="dxa"/>
            <w:vAlign w:val="bottom"/>
          </w:tcPr>
          <w:p w14:paraId="40A3C187" w14:textId="77777777" w:rsidR="008C4B50" w:rsidRDefault="008C4B50" w:rsidP="000417A8">
            <w:r>
              <w:t>Christopher</w:t>
            </w:r>
          </w:p>
        </w:tc>
        <w:tc>
          <w:tcPr>
            <w:tcW w:w="2430" w:type="dxa"/>
            <w:vAlign w:val="bottom"/>
          </w:tcPr>
          <w:p w14:paraId="65443ED8" w14:textId="77777777" w:rsidR="008C4B50" w:rsidRPr="006A275F" w:rsidRDefault="008C4B50" w:rsidP="000417A8">
            <w:proofErr w:type="spellStart"/>
            <w:r w:rsidRPr="006A275F">
              <w:t>Malotte</w:t>
            </w:r>
            <w:proofErr w:type="spellEnd"/>
          </w:p>
        </w:tc>
      </w:tr>
      <w:tr w:rsidR="008C4B50" w14:paraId="68D7520B" w14:textId="77777777" w:rsidTr="000417A8">
        <w:tc>
          <w:tcPr>
            <w:tcW w:w="3780" w:type="dxa"/>
            <w:vAlign w:val="bottom"/>
          </w:tcPr>
          <w:p w14:paraId="58672067" w14:textId="77777777" w:rsidR="008C4B50" w:rsidRDefault="008C4B50" w:rsidP="000417A8">
            <w:r w:rsidRPr="008B4121">
              <w:t>SDG&amp;E</w:t>
            </w:r>
          </w:p>
        </w:tc>
        <w:tc>
          <w:tcPr>
            <w:tcW w:w="2700" w:type="dxa"/>
            <w:vAlign w:val="bottom"/>
          </w:tcPr>
          <w:p w14:paraId="0752F819" w14:textId="77777777" w:rsidR="008C4B50" w:rsidRDefault="008C4B50" w:rsidP="000417A8">
            <w:r>
              <w:t xml:space="preserve">Athena </w:t>
            </w:r>
          </w:p>
        </w:tc>
        <w:tc>
          <w:tcPr>
            <w:tcW w:w="2430" w:type="dxa"/>
            <w:vAlign w:val="bottom"/>
          </w:tcPr>
          <w:p w14:paraId="1504810B" w14:textId="77777777" w:rsidR="008C4B50" w:rsidRDefault="008C4B50" w:rsidP="000417A8">
            <w:proofErr w:type="spellStart"/>
            <w:r>
              <w:t>Besa</w:t>
            </w:r>
            <w:proofErr w:type="spellEnd"/>
          </w:p>
        </w:tc>
      </w:tr>
      <w:tr w:rsidR="008C4B50" w14:paraId="0FF57420" w14:textId="77777777" w:rsidTr="000417A8">
        <w:tc>
          <w:tcPr>
            <w:tcW w:w="3780" w:type="dxa"/>
            <w:vAlign w:val="bottom"/>
          </w:tcPr>
          <w:p w14:paraId="4AD86C98" w14:textId="77777777" w:rsidR="008C4B50" w:rsidRDefault="008C4B50" w:rsidP="000417A8">
            <w:r w:rsidRPr="008B4121">
              <w:t>SMW Local 104</w:t>
            </w:r>
          </w:p>
        </w:tc>
        <w:tc>
          <w:tcPr>
            <w:tcW w:w="2700" w:type="dxa"/>
            <w:vAlign w:val="bottom"/>
          </w:tcPr>
          <w:p w14:paraId="6BCAE2E6" w14:textId="77777777" w:rsidR="008C4B50" w:rsidRDefault="008C4B50" w:rsidP="000417A8">
            <w:r>
              <w:t xml:space="preserve">David </w:t>
            </w:r>
          </w:p>
        </w:tc>
        <w:tc>
          <w:tcPr>
            <w:tcW w:w="2430" w:type="dxa"/>
            <w:vAlign w:val="bottom"/>
          </w:tcPr>
          <w:p w14:paraId="616F9008" w14:textId="77777777" w:rsidR="008C4B50" w:rsidRDefault="008C4B50" w:rsidP="000417A8">
            <w:r>
              <w:t>Dias</w:t>
            </w:r>
          </w:p>
        </w:tc>
      </w:tr>
      <w:tr w:rsidR="008C4B50" w14:paraId="535C5AC2" w14:textId="77777777" w:rsidTr="000417A8">
        <w:tc>
          <w:tcPr>
            <w:tcW w:w="3780" w:type="dxa"/>
            <w:vAlign w:val="bottom"/>
          </w:tcPr>
          <w:p w14:paraId="5674B4B5" w14:textId="77777777" w:rsidR="008C4B50" w:rsidRDefault="008C4B50" w:rsidP="000417A8">
            <w:r w:rsidRPr="008B4121">
              <w:t>SJVCEO</w:t>
            </w:r>
          </w:p>
        </w:tc>
        <w:tc>
          <w:tcPr>
            <w:tcW w:w="2700" w:type="dxa"/>
            <w:vAlign w:val="bottom"/>
          </w:tcPr>
          <w:p w14:paraId="56456FB9" w14:textId="77777777" w:rsidR="008C4B50" w:rsidRDefault="008C4B50" w:rsidP="000417A8">
            <w:r>
              <w:t xml:space="preserve">Courtney </w:t>
            </w:r>
          </w:p>
        </w:tc>
        <w:tc>
          <w:tcPr>
            <w:tcW w:w="2430" w:type="dxa"/>
            <w:vAlign w:val="bottom"/>
          </w:tcPr>
          <w:p w14:paraId="40DC0298" w14:textId="77777777" w:rsidR="008C4B50" w:rsidRDefault="008C4B50" w:rsidP="000417A8">
            <w:proofErr w:type="spellStart"/>
            <w:r>
              <w:t>Kalashian</w:t>
            </w:r>
            <w:proofErr w:type="spellEnd"/>
          </w:p>
        </w:tc>
      </w:tr>
      <w:tr w:rsidR="008C4B50" w14:paraId="0E3A5179" w14:textId="77777777" w:rsidTr="000417A8">
        <w:tc>
          <w:tcPr>
            <w:tcW w:w="3780" w:type="dxa"/>
            <w:vAlign w:val="bottom"/>
          </w:tcPr>
          <w:p w14:paraId="1912A0A4" w14:textId="77777777" w:rsidR="008C4B50" w:rsidRDefault="008C4B50" w:rsidP="000417A8">
            <w:r w:rsidRPr="008B4121">
              <w:t>SoCalGas</w:t>
            </w:r>
          </w:p>
        </w:tc>
        <w:tc>
          <w:tcPr>
            <w:tcW w:w="2700" w:type="dxa"/>
            <w:vAlign w:val="bottom"/>
          </w:tcPr>
          <w:p w14:paraId="7AA97716" w14:textId="77777777" w:rsidR="008C4B50" w:rsidRDefault="008C4B50" w:rsidP="000417A8">
            <w:r>
              <w:t xml:space="preserve">Erin </w:t>
            </w:r>
          </w:p>
        </w:tc>
        <w:tc>
          <w:tcPr>
            <w:tcW w:w="2430" w:type="dxa"/>
            <w:vAlign w:val="bottom"/>
          </w:tcPr>
          <w:p w14:paraId="524A7A15" w14:textId="77777777" w:rsidR="008C4B50" w:rsidRDefault="008C4B50" w:rsidP="000417A8">
            <w:r>
              <w:t>Brooks</w:t>
            </w:r>
          </w:p>
        </w:tc>
      </w:tr>
      <w:tr w:rsidR="008C4B50" w14:paraId="389383CD" w14:textId="77777777" w:rsidTr="000417A8">
        <w:tc>
          <w:tcPr>
            <w:tcW w:w="3780" w:type="dxa"/>
            <w:vAlign w:val="bottom"/>
          </w:tcPr>
          <w:p w14:paraId="2303EAFE" w14:textId="77777777" w:rsidR="008C4B50" w:rsidRDefault="008C4B50" w:rsidP="000417A8">
            <w:proofErr w:type="spellStart"/>
            <w:r w:rsidRPr="008B4121">
              <w:t>SoCalRen</w:t>
            </w:r>
            <w:proofErr w:type="spellEnd"/>
          </w:p>
        </w:tc>
        <w:tc>
          <w:tcPr>
            <w:tcW w:w="2700" w:type="dxa"/>
            <w:vAlign w:val="bottom"/>
          </w:tcPr>
          <w:p w14:paraId="685ACD2A" w14:textId="77777777" w:rsidR="008C4B50" w:rsidRDefault="008C4B50" w:rsidP="000417A8">
            <w:proofErr w:type="spellStart"/>
            <w:r w:rsidRPr="008B4121">
              <w:t>Lujuana</w:t>
            </w:r>
            <w:proofErr w:type="spellEnd"/>
            <w:r>
              <w:t xml:space="preserve"> </w:t>
            </w:r>
          </w:p>
        </w:tc>
        <w:tc>
          <w:tcPr>
            <w:tcW w:w="2430" w:type="dxa"/>
            <w:vAlign w:val="bottom"/>
          </w:tcPr>
          <w:p w14:paraId="7E7DBB9D" w14:textId="77777777" w:rsidR="008C4B50" w:rsidRDefault="008C4B50" w:rsidP="000417A8">
            <w:r>
              <w:t>Medina</w:t>
            </w:r>
          </w:p>
        </w:tc>
      </w:tr>
      <w:tr w:rsidR="008C4B50" w14:paraId="7322A749" w14:textId="77777777" w:rsidTr="000417A8">
        <w:tc>
          <w:tcPr>
            <w:tcW w:w="3780" w:type="dxa"/>
            <w:vAlign w:val="bottom"/>
          </w:tcPr>
          <w:p w14:paraId="0E341C6D" w14:textId="77777777" w:rsidR="008C4B50" w:rsidRDefault="008C4B50" w:rsidP="000417A8">
            <w:r w:rsidRPr="008B4121">
              <w:t>The Energy Coalition</w:t>
            </w:r>
          </w:p>
        </w:tc>
        <w:tc>
          <w:tcPr>
            <w:tcW w:w="2700" w:type="dxa"/>
            <w:vAlign w:val="bottom"/>
          </w:tcPr>
          <w:p w14:paraId="003349FC" w14:textId="77777777" w:rsidR="008C4B50" w:rsidRDefault="008C4B50" w:rsidP="000417A8">
            <w:r>
              <w:t xml:space="preserve">Laurel </w:t>
            </w:r>
          </w:p>
        </w:tc>
        <w:tc>
          <w:tcPr>
            <w:tcW w:w="2430" w:type="dxa"/>
            <w:vAlign w:val="bottom"/>
          </w:tcPr>
          <w:p w14:paraId="4AA9E77E" w14:textId="77777777" w:rsidR="008C4B50" w:rsidRDefault="008C4B50" w:rsidP="000417A8">
            <w:r>
              <w:t>Rothschild</w:t>
            </w:r>
          </w:p>
        </w:tc>
      </w:tr>
      <w:tr w:rsidR="008C4B50" w14:paraId="0DF1A305" w14:textId="77777777" w:rsidTr="000417A8">
        <w:tc>
          <w:tcPr>
            <w:tcW w:w="3780" w:type="dxa"/>
            <w:vAlign w:val="bottom"/>
          </w:tcPr>
          <w:p w14:paraId="137893EF" w14:textId="77777777" w:rsidR="008C4B50" w:rsidRPr="0075551A" w:rsidRDefault="008C4B50" w:rsidP="000417A8">
            <w:pPr>
              <w:rPr>
                <w:b/>
                <w:bCs/>
              </w:rPr>
            </w:pPr>
            <w:r w:rsidRPr="008B4121">
              <w:t>The Energy Coalition</w:t>
            </w:r>
          </w:p>
        </w:tc>
        <w:tc>
          <w:tcPr>
            <w:tcW w:w="2700" w:type="dxa"/>
            <w:vAlign w:val="bottom"/>
          </w:tcPr>
          <w:p w14:paraId="13CFE768" w14:textId="77777777" w:rsidR="008C4B50" w:rsidRDefault="008C4B50" w:rsidP="000417A8">
            <w:r>
              <w:t>Marc</w:t>
            </w:r>
          </w:p>
        </w:tc>
        <w:tc>
          <w:tcPr>
            <w:tcW w:w="2430" w:type="dxa"/>
            <w:vAlign w:val="bottom"/>
          </w:tcPr>
          <w:p w14:paraId="29ED415F" w14:textId="77777777" w:rsidR="008C4B50" w:rsidRDefault="008C4B50" w:rsidP="000417A8">
            <w:r>
              <w:t>Costa</w:t>
            </w:r>
          </w:p>
        </w:tc>
      </w:tr>
      <w:tr w:rsidR="008C4B50" w14:paraId="6433A45F" w14:textId="77777777" w:rsidTr="000417A8">
        <w:tc>
          <w:tcPr>
            <w:tcW w:w="8910" w:type="dxa"/>
            <w:gridSpan w:val="3"/>
            <w:shd w:val="clear" w:color="auto" w:fill="BFBFBF" w:themeFill="background1" w:themeFillShade="BF"/>
            <w:vAlign w:val="bottom"/>
          </w:tcPr>
          <w:p w14:paraId="0A07B190" w14:textId="77777777" w:rsidR="008C4B50" w:rsidRDefault="008C4B50" w:rsidP="000417A8">
            <w:r w:rsidRPr="0075551A">
              <w:rPr>
                <w:b/>
                <w:bCs/>
              </w:rPr>
              <w:t>Ex Officio</w:t>
            </w:r>
            <w:r>
              <w:rPr>
                <w:b/>
                <w:bCs/>
              </w:rPr>
              <w:t xml:space="preserve"> Organizations and Representatives</w:t>
            </w:r>
          </w:p>
        </w:tc>
      </w:tr>
      <w:tr w:rsidR="008C4B50" w14:paraId="003D0A5E" w14:textId="77777777" w:rsidTr="000417A8">
        <w:tc>
          <w:tcPr>
            <w:tcW w:w="3780" w:type="dxa"/>
            <w:shd w:val="clear" w:color="auto" w:fill="F2F2F2" w:themeFill="background1" w:themeFillShade="F2"/>
            <w:vAlign w:val="bottom"/>
          </w:tcPr>
          <w:p w14:paraId="2C35C028" w14:textId="77777777" w:rsidR="008C4B50" w:rsidRPr="008B4121" w:rsidRDefault="008C4B50" w:rsidP="000417A8">
            <w:r w:rsidRPr="00E357EA">
              <w:rPr>
                <w:b/>
                <w:bCs/>
              </w:rPr>
              <w:t>Organization</w:t>
            </w:r>
          </w:p>
        </w:tc>
        <w:tc>
          <w:tcPr>
            <w:tcW w:w="2700" w:type="dxa"/>
            <w:shd w:val="clear" w:color="auto" w:fill="F2F2F2" w:themeFill="background1" w:themeFillShade="F2"/>
            <w:vAlign w:val="bottom"/>
          </w:tcPr>
          <w:p w14:paraId="25198ABC" w14:textId="77777777" w:rsidR="008C4B50" w:rsidRDefault="008C4B50" w:rsidP="000417A8">
            <w:r>
              <w:rPr>
                <w:b/>
                <w:bCs/>
              </w:rPr>
              <w:t>First</w:t>
            </w:r>
          </w:p>
        </w:tc>
        <w:tc>
          <w:tcPr>
            <w:tcW w:w="2430" w:type="dxa"/>
            <w:shd w:val="clear" w:color="auto" w:fill="F2F2F2" w:themeFill="background1" w:themeFillShade="F2"/>
            <w:vAlign w:val="bottom"/>
          </w:tcPr>
          <w:p w14:paraId="5FEC1DB8" w14:textId="77777777" w:rsidR="008C4B50" w:rsidRDefault="008C4B50" w:rsidP="000417A8">
            <w:r>
              <w:rPr>
                <w:b/>
                <w:bCs/>
              </w:rPr>
              <w:t>Last</w:t>
            </w:r>
          </w:p>
        </w:tc>
      </w:tr>
      <w:tr w:rsidR="008C4B50" w14:paraId="75E26494" w14:textId="77777777" w:rsidTr="000417A8">
        <w:tc>
          <w:tcPr>
            <w:tcW w:w="3780" w:type="dxa"/>
            <w:vAlign w:val="bottom"/>
          </w:tcPr>
          <w:p w14:paraId="40C3688D" w14:textId="77777777" w:rsidR="008C4B50" w:rsidRDefault="008C4B50" w:rsidP="000417A8">
            <w:r w:rsidRPr="008B4121">
              <w:t>Energy Division (CPUC)</w:t>
            </w:r>
          </w:p>
        </w:tc>
        <w:tc>
          <w:tcPr>
            <w:tcW w:w="2700" w:type="dxa"/>
            <w:vAlign w:val="bottom"/>
          </w:tcPr>
          <w:p w14:paraId="238ED01A" w14:textId="77777777" w:rsidR="008C4B50" w:rsidRDefault="008C4B50" w:rsidP="000417A8">
            <w:r>
              <w:t xml:space="preserve">Peter </w:t>
            </w:r>
          </w:p>
        </w:tc>
        <w:tc>
          <w:tcPr>
            <w:tcW w:w="2430" w:type="dxa"/>
            <w:vAlign w:val="bottom"/>
          </w:tcPr>
          <w:p w14:paraId="38D2465E" w14:textId="77777777" w:rsidR="008C4B50" w:rsidRDefault="008C4B50" w:rsidP="000417A8">
            <w:r>
              <w:t>Franzese</w:t>
            </w:r>
          </w:p>
        </w:tc>
      </w:tr>
      <w:tr w:rsidR="008C4B50" w14:paraId="0BEAB1A8" w14:textId="77777777" w:rsidTr="000417A8">
        <w:tc>
          <w:tcPr>
            <w:tcW w:w="3780" w:type="dxa"/>
            <w:vAlign w:val="bottom"/>
          </w:tcPr>
          <w:p w14:paraId="09397934" w14:textId="77777777" w:rsidR="008C4B50" w:rsidRDefault="008C4B50" w:rsidP="000417A8">
            <w:r w:rsidRPr="008B4121">
              <w:t>Energy Division (CPUC)</w:t>
            </w:r>
          </w:p>
        </w:tc>
        <w:tc>
          <w:tcPr>
            <w:tcW w:w="2700" w:type="dxa"/>
            <w:vAlign w:val="bottom"/>
          </w:tcPr>
          <w:p w14:paraId="7CEB880B" w14:textId="77777777" w:rsidR="008C4B50" w:rsidRPr="00DC39F1" w:rsidRDefault="008C4B50" w:rsidP="000417A8">
            <w:r w:rsidRPr="00DC39F1">
              <w:t xml:space="preserve">Alison </w:t>
            </w:r>
          </w:p>
        </w:tc>
        <w:tc>
          <w:tcPr>
            <w:tcW w:w="2430" w:type="dxa"/>
            <w:vAlign w:val="bottom"/>
          </w:tcPr>
          <w:p w14:paraId="72CF0B20" w14:textId="77777777" w:rsidR="008C4B50" w:rsidRPr="00DC39F1" w:rsidRDefault="008C4B50" w:rsidP="000417A8">
            <w:proofErr w:type="spellStart"/>
            <w:r w:rsidRPr="00DC39F1">
              <w:t>LaBonte</w:t>
            </w:r>
            <w:proofErr w:type="spellEnd"/>
          </w:p>
        </w:tc>
      </w:tr>
      <w:tr w:rsidR="008C4B50" w14:paraId="4750D5FF" w14:textId="77777777" w:rsidTr="000417A8">
        <w:tc>
          <w:tcPr>
            <w:tcW w:w="3780" w:type="dxa"/>
            <w:vAlign w:val="bottom"/>
          </w:tcPr>
          <w:p w14:paraId="45AE2437" w14:textId="77777777" w:rsidR="008C4B50" w:rsidRDefault="008C4B50" w:rsidP="000417A8">
            <w:r w:rsidRPr="008B4121">
              <w:t>Energy Division (CPUC)</w:t>
            </w:r>
          </w:p>
        </w:tc>
        <w:tc>
          <w:tcPr>
            <w:tcW w:w="2700" w:type="dxa"/>
            <w:vAlign w:val="bottom"/>
          </w:tcPr>
          <w:p w14:paraId="44B035EF" w14:textId="77777777" w:rsidR="008C4B50" w:rsidRDefault="008C4B50" w:rsidP="000417A8">
            <w:r>
              <w:t>Nils</w:t>
            </w:r>
          </w:p>
        </w:tc>
        <w:tc>
          <w:tcPr>
            <w:tcW w:w="2430" w:type="dxa"/>
            <w:vAlign w:val="bottom"/>
          </w:tcPr>
          <w:p w14:paraId="3711F781" w14:textId="77777777" w:rsidR="008C4B50" w:rsidRDefault="008C4B50" w:rsidP="000417A8">
            <w:r>
              <w:t>Strindberg</w:t>
            </w:r>
          </w:p>
        </w:tc>
      </w:tr>
      <w:tr w:rsidR="008C4B50" w14:paraId="08AD5B9D" w14:textId="77777777" w:rsidTr="000417A8">
        <w:tc>
          <w:tcPr>
            <w:tcW w:w="3780" w:type="dxa"/>
            <w:vAlign w:val="bottom"/>
          </w:tcPr>
          <w:p w14:paraId="032E7214" w14:textId="77777777" w:rsidR="008C4B50" w:rsidRDefault="008C4B50" w:rsidP="000417A8">
            <w:r>
              <w:t>California Energy Commission</w:t>
            </w:r>
          </w:p>
        </w:tc>
        <w:tc>
          <w:tcPr>
            <w:tcW w:w="2700" w:type="dxa"/>
            <w:vAlign w:val="bottom"/>
          </w:tcPr>
          <w:p w14:paraId="27DB25F6" w14:textId="77777777" w:rsidR="008C4B50" w:rsidRDefault="008C4B50" w:rsidP="000417A8">
            <w:r>
              <w:t xml:space="preserve">Brian </w:t>
            </w:r>
          </w:p>
        </w:tc>
        <w:tc>
          <w:tcPr>
            <w:tcW w:w="2430" w:type="dxa"/>
            <w:vAlign w:val="bottom"/>
          </w:tcPr>
          <w:p w14:paraId="1D4C06CB" w14:textId="77777777" w:rsidR="008C4B50" w:rsidRDefault="008C4B50" w:rsidP="000417A8">
            <w:r>
              <w:t>Samuelson</w:t>
            </w:r>
          </w:p>
        </w:tc>
      </w:tr>
      <w:tr w:rsidR="008C4B50" w14:paraId="073FAEA4" w14:textId="77777777" w:rsidTr="000417A8">
        <w:tc>
          <w:tcPr>
            <w:tcW w:w="8910" w:type="dxa"/>
            <w:gridSpan w:val="3"/>
            <w:shd w:val="clear" w:color="auto" w:fill="BFBFBF" w:themeFill="background1" w:themeFillShade="BF"/>
            <w:vAlign w:val="bottom"/>
          </w:tcPr>
          <w:p w14:paraId="7DA03C8B" w14:textId="77777777" w:rsidR="008C4B50" w:rsidRDefault="008C4B50" w:rsidP="000417A8">
            <w:r>
              <w:rPr>
                <w:b/>
                <w:bCs/>
              </w:rPr>
              <w:t>Resources Organizations and Representatives</w:t>
            </w:r>
          </w:p>
        </w:tc>
      </w:tr>
      <w:tr w:rsidR="008C4B50" w14:paraId="30F750AC" w14:textId="77777777" w:rsidTr="000417A8">
        <w:tc>
          <w:tcPr>
            <w:tcW w:w="3780" w:type="dxa"/>
            <w:shd w:val="clear" w:color="auto" w:fill="F2F2F2" w:themeFill="background1" w:themeFillShade="F2"/>
            <w:vAlign w:val="bottom"/>
          </w:tcPr>
          <w:p w14:paraId="311B6CB9" w14:textId="77777777" w:rsidR="008C4B50" w:rsidRPr="008B4121" w:rsidRDefault="008C4B50" w:rsidP="000417A8">
            <w:r w:rsidRPr="00E357EA">
              <w:rPr>
                <w:b/>
                <w:bCs/>
              </w:rPr>
              <w:t>Organization</w:t>
            </w:r>
          </w:p>
        </w:tc>
        <w:tc>
          <w:tcPr>
            <w:tcW w:w="2700" w:type="dxa"/>
            <w:shd w:val="clear" w:color="auto" w:fill="F2F2F2" w:themeFill="background1" w:themeFillShade="F2"/>
            <w:vAlign w:val="bottom"/>
          </w:tcPr>
          <w:p w14:paraId="0426AFF4" w14:textId="77777777" w:rsidR="008C4B50" w:rsidRDefault="008C4B50" w:rsidP="000417A8">
            <w:r>
              <w:rPr>
                <w:b/>
                <w:bCs/>
              </w:rPr>
              <w:t>First</w:t>
            </w:r>
          </w:p>
        </w:tc>
        <w:tc>
          <w:tcPr>
            <w:tcW w:w="2430" w:type="dxa"/>
            <w:shd w:val="clear" w:color="auto" w:fill="F2F2F2" w:themeFill="background1" w:themeFillShade="F2"/>
            <w:vAlign w:val="bottom"/>
          </w:tcPr>
          <w:p w14:paraId="5B38E6B3" w14:textId="77777777" w:rsidR="008C4B50" w:rsidRDefault="008C4B50" w:rsidP="000417A8">
            <w:r>
              <w:rPr>
                <w:b/>
                <w:bCs/>
              </w:rPr>
              <w:t>Last</w:t>
            </w:r>
          </w:p>
        </w:tc>
      </w:tr>
      <w:tr w:rsidR="008C4B50" w14:paraId="366F8052" w14:textId="77777777" w:rsidTr="000417A8">
        <w:tc>
          <w:tcPr>
            <w:tcW w:w="3780" w:type="dxa"/>
            <w:vAlign w:val="bottom"/>
          </w:tcPr>
          <w:p w14:paraId="1ADEA2B0" w14:textId="77777777" w:rsidR="008C4B50" w:rsidRDefault="008C4B50" w:rsidP="000417A8">
            <w:r w:rsidRPr="008B4121">
              <w:lastRenderedPageBreak/>
              <w:t xml:space="preserve">Don </w:t>
            </w:r>
            <w:proofErr w:type="spellStart"/>
            <w:r w:rsidRPr="008B4121">
              <w:t>Arambula</w:t>
            </w:r>
            <w:proofErr w:type="spellEnd"/>
            <w:r w:rsidRPr="008B4121">
              <w:t xml:space="preserve"> Consulting</w:t>
            </w:r>
          </w:p>
        </w:tc>
        <w:tc>
          <w:tcPr>
            <w:tcW w:w="2700" w:type="dxa"/>
            <w:vAlign w:val="bottom"/>
          </w:tcPr>
          <w:p w14:paraId="6A14095C" w14:textId="77777777" w:rsidR="008C4B50" w:rsidRDefault="008C4B50" w:rsidP="000417A8">
            <w:r>
              <w:t xml:space="preserve">Don </w:t>
            </w:r>
          </w:p>
        </w:tc>
        <w:tc>
          <w:tcPr>
            <w:tcW w:w="2430" w:type="dxa"/>
            <w:vAlign w:val="bottom"/>
          </w:tcPr>
          <w:p w14:paraId="1DB7FCF2" w14:textId="77777777" w:rsidR="008C4B50" w:rsidRDefault="008C4B50" w:rsidP="000417A8">
            <w:proofErr w:type="spellStart"/>
            <w:r>
              <w:t>Arambula</w:t>
            </w:r>
            <w:proofErr w:type="spellEnd"/>
          </w:p>
        </w:tc>
      </w:tr>
      <w:tr w:rsidR="008C4B50" w14:paraId="5DF95135" w14:textId="77777777" w:rsidTr="000417A8">
        <w:tc>
          <w:tcPr>
            <w:tcW w:w="3780" w:type="dxa"/>
            <w:vAlign w:val="bottom"/>
          </w:tcPr>
          <w:p w14:paraId="6E9A8A4D" w14:textId="77777777" w:rsidR="008C4B50" w:rsidRDefault="008C4B50" w:rsidP="000417A8">
            <w:r w:rsidRPr="008B4121">
              <w:t xml:space="preserve">Don </w:t>
            </w:r>
            <w:proofErr w:type="spellStart"/>
            <w:r w:rsidRPr="008B4121">
              <w:t>Arambula</w:t>
            </w:r>
            <w:proofErr w:type="spellEnd"/>
            <w:r w:rsidRPr="008B4121">
              <w:t xml:space="preserve"> Consulting</w:t>
            </w:r>
          </w:p>
        </w:tc>
        <w:tc>
          <w:tcPr>
            <w:tcW w:w="2700" w:type="dxa"/>
            <w:vAlign w:val="bottom"/>
          </w:tcPr>
          <w:p w14:paraId="39B894DF" w14:textId="77777777" w:rsidR="008C4B50" w:rsidRDefault="008C4B50" w:rsidP="000417A8">
            <w:r>
              <w:t xml:space="preserve">Larry </w:t>
            </w:r>
          </w:p>
        </w:tc>
        <w:tc>
          <w:tcPr>
            <w:tcW w:w="2430" w:type="dxa"/>
            <w:vAlign w:val="bottom"/>
          </w:tcPr>
          <w:p w14:paraId="7934143D" w14:textId="77777777" w:rsidR="008C4B50" w:rsidRDefault="008C4B50" w:rsidP="000417A8">
            <w:r>
              <w:t>Cope</w:t>
            </w:r>
          </w:p>
        </w:tc>
      </w:tr>
    </w:tbl>
    <w:p w14:paraId="582EE652" w14:textId="50834AFE" w:rsidR="00052404" w:rsidRPr="00E1061B" w:rsidRDefault="00052404" w:rsidP="00E1061B">
      <w:pPr>
        <w:spacing w:after="0" w:line="240" w:lineRule="auto"/>
        <w:ind w:left="360"/>
        <w:rPr>
          <w:highlight w:val="yellow"/>
        </w:rPr>
      </w:pPr>
    </w:p>
    <w:p w14:paraId="62AF58A0" w14:textId="77777777" w:rsidR="00052404" w:rsidRDefault="00052404" w:rsidP="00664C10">
      <w:pPr>
        <w:pStyle w:val="Heading1"/>
        <w:rPr>
          <w:b/>
          <w:bCs/>
        </w:rPr>
      </w:pPr>
    </w:p>
    <w:p w14:paraId="04190EC6" w14:textId="77777777" w:rsidR="00052404" w:rsidRDefault="00052404">
      <w:pPr>
        <w:rPr>
          <w:rFonts w:asciiTheme="majorHAnsi" w:eastAsiaTheme="majorEastAsia" w:hAnsiTheme="majorHAnsi" w:cstheme="majorBidi"/>
          <w:b/>
          <w:bCs/>
          <w:color w:val="2F5496" w:themeColor="accent1" w:themeShade="BF"/>
          <w:sz w:val="32"/>
          <w:szCs w:val="32"/>
        </w:rPr>
      </w:pPr>
      <w:r>
        <w:rPr>
          <w:b/>
          <w:bCs/>
        </w:rPr>
        <w:br w:type="page"/>
      </w:r>
    </w:p>
    <w:p w14:paraId="7C0FFC01" w14:textId="4DEDCAEE" w:rsidR="00664C10" w:rsidRDefault="00664C10" w:rsidP="00664C10">
      <w:pPr>
        <w:pStyle w:val="Heading1"/>
        <w:rPr>
          <w:rFonts w:ascii="Times New Roman" w:hAnsi="Times New Roman" w:cs="Times New Roman"/>
          <w:b/>
          <w:sz w:val="24"/>
          <w:szCs w:val="24"/>
        </w:rPr>
      </w:pPr>
      <w:bookmarkStart w:id="33" w:name="_Toc36821304"/>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33"/>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7"/>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8"/>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19"/>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“Each PA will file an initial business plan in 2016, as an application. Business plans will explain at a relatively high level of generality how PAs will effectuate the strategic plan</w:t>
      </w:r>
      <w:proofErr w:type="gramStart"/>
      <w:r w:rsidRPr="00052404">
        <w:rPr>
          <w:rFonts w:ascii="Times New Roman" w:hAnsi="Times New Roman" w:cs="Times New Roman"/>
          <w:sz w:val="24"/>
          <w:szCs w:val="24"/>
        </w:rPr>
        <w:t>….After</w:t>
      </w:r>
      <w:proofErr w:type="gramEnd"/>
      <w:r w:rsidRPr="00052404">
        <w:rPr>
          <w:rFonts w:ascii="Times New Roman" w:hAnsi="Times New Roman" w:cs="Times New Roman"/>
          <w:sz w:val="24"/>
          <w:szCs w:val="24"/>
        </w:rPr>
        <w:t xml:space="preserve">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20"/>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21"/>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working group process we will (quickly) list the various related policies and discuss whether any should be in scope], </w:t>
      </w:r>
    </w:p>
    <w:p w14:paraId="60CC18E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proofErr w:type="spellStart"/>
      <w:r w:rsidRPr="00052404">
        <w:rPr>
          <w:rFonts w:ascii="Times New Roman" w:hAnsi="Times New Roman" w:cs="Times New Roman"/>
          <w:bCs/>
          <w:sz w:val="24"/>
          <w:szCs w:val="24"/>
        </w:rPr>
        <w:t>Etc</w:t>
      </w:r>
      <w:proofErr w:type="spellEnd"/>
      <w:r w:rsidRPr="00052404">
        <w:rPr>
          <w:rFonts w:ascii="Times New Roman" w:hAnsi="Times New Roman" w:cs="Times New Roman"/>
          <w:bCs/>
          <w:sz w:val="24"/>
          <w:szCs w:val="24"/>
        </w:rPr>
        <w:t>?</w:t>
      </w:r>
    </w:p>
    <w:p w14:paraId="2D2B1711"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D0777">
      <w:pPr>
        <w:pStyle w:val="ListParagraph"/>
        <w:numPr>
          <w:ilvl w:val="1"/>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Jonathan </w:t>
      </w:r>
      <w:proofErr w:type="spellStart"/>
      <w:r w:rsidRPr="00052404">
        <w:rPr>
          <w:rFonts w:ascii="Times New Roman" w:eastAsia="Times New Roman" w:hAnsi="Times New Roman" w:cs="Times New Roman"/>
          <w:sz w:val="24"/>
          <w:szCs w:val="24"/>
        </w:rPr>
        <w:t>Raab</w:t>
      </w:r>
      <w:proofErr w:type="spellEnd"/>
      <w:r w:rsidRPr="00052404">
        <w:rPr>
          <w:rFonts w:ascii="Times New Roman" w:eastAsia="Times New Roman" w:hAnsi="Times New Roman" w:cs="Times New Roman"/>
          <w:sz w:val="24"/>
          <w:szCs w:val="24"/>
        </w:rPr>
        <w:t xml:space="preserve">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F7BA" w14:textId="77777777" w:rsidR="007E273F" w:rsidRDefault="007E273F" w:rsidP="005E04CC">
      <w:pPr>
        <w:spacing w:after="0" w:line="240" w:lineRule="auto"/>
      </w:pPr>
      <w:r>
        <w:separator/>
      </w:r>
    </w:p>
  </w:endnote>
  <w:endnote w:type="continuationSeparator" w:id="0">
    <w:p w14:paraId="4DB66218" w14:textId="77777777" w:rsidR="007E273F" w:rsidRDefault="007E273F" w:rsidP="005E04CC">
      <w:pPr>
        <w:spacing w:after="0" w:line="240" w:lineRule="auto"/>
      </w:pPr>
      <w:r>
        <w:continuationSeparator/>
      </w:r>
    </w:p>
  </w:endnote>
  <w:endnote w:type="continuationNotice" w:id="1">
    <w:p w14:paraId="2B972479" w14:textId="77777777" w:rsidR="007E273F" w:rsidRDefault="007E2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1840C5" w:rsidRDefault="001840C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B34FAD" w14:textId="01F1D6CB" w:rsidR="001840C5" w:rsidRDefault="001840C5">
    <w:pPr>
      <w:pStyle w:val="Footer"/>
    </w:pPr>
    <w:r>
      <w:t>Near Final CAEECC Filing Proposal – 3/25/2020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0726" w14:textId="77777777" w:rsidR="007E273F" w:rsidRDefault="007E273F" w:rsidP="005E04CC">
      <w:pPr>
        <w:spacing w:after="0" w:line="240" w:lineRule="auto"/>
      </w:pPr>
      <w:r>
        <w:separator/>
      </w:r>
    </w:p>
  </w:footnote>
  <w:footnote w:type="continuationSeparator" w:id="0">
    <w:p w14:paraId="66642830" w14:textId="77777777" w:rsidR="007E273F" w:rsidRDefault="007E273F" w:rsidP="005E04CC">
      <w:pPr>
        <w:spacing w:after="0" w:line="240" w:lineRule="auto"/>
      </w:pPr>
      <w:r>
        <w:continuationSeparator/>
      </w:r>
    </w:p>
  </w:footnote>
  <w:footnote w:type="continuationNotice" w:id="1">
    <w:p w14:paraId="1DD0070E" w14:textId="77777777" w:rsidR="007E273F" w:rsidRDefault="007E273F">
      <w:pPr>
        <w:spacing w:after="0" w:line="240" w:lineRule="auto"/>
      </w:pPr>
    </w:p>
  </w:footnote>
  <w:footnote w:id="2">
    <w:p w14:paraId="2E9C1D05" w14:textId="77777777" w:rsidR="001840C5" w:rsidRPr="002F1B3B" w:rsidRDefault="001840C5" w:rsidP="008C4B50">
      <w:pPr>
        <w:pStyle w:val="FootnoteText"/>
        <w:rPr>
          <w:sz w:val="20"/>
          <w:szCs w:val="20"/>
        </w:rPr>
      </w:pPr>
      <w:r w:rsidRPr="002F1B3B">
        <w:rPr>
          <w:rStyle w:val="FootnoteReference"/>
          <w:sz w:val="20"/>
          <w:szCs w:val="20"/>
        </w:rPr>
        <w:footnoteRef/>
      </w:r>
      <w:r w:rsidRPr="002F1B3B">
        <w:rPr>
          <w:sz w:val="20"/>
          <w:szCs w:val="20"/>
        </w:rPr>
        <w:t xml:space="preserve"> The representatives for each Member organization are shown in Appendix A.</w:t>
      </w:r>
    </w:p>
  </w:footnote>
  <w:footnote w:id="3">
    <w:p w14:paraId="4158C13C" w14:textId="602C6AA1" w:rsidR="001840C5" w:rsidRDefault="001840C5">
      <w:pPr>
        <w:pStyle w:val="FootnoteText"/>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4">
    <w:p w14:paraId="73EDD98D" w14:textId="18B4DFD4" w:rsidR="001840C5" w:rsidRDefault="001840C5" w:rsidP="00F74E0B">
      <w:pPr>
        <w:pStyle w:val="FootnoteText"/>
      </w:pPr>
      <w:r w:rsidRPr="00301121">
        <w:rPr>
          <w:rStyle w:val="FootnoteReference"/>
          <w:sz w:val="20"/>
          <w:szCs w:val="20"/>
        </w:rPr>
        <w:footnoteRef/>
      </w:r>
      <w:r w:rsidRPr="00301121">
        <w:rPr>
          <w:sz w:val="20"/>
          <w:szCs w:val="20"/>
        </w:rPr>
        <w:t xml:space="preserve"> “On-target” is defined as </w:t>
      </w:r>
      <w:r>
        <w:rPr>
          <w:sz w:val="20"/>
          <w:szCs w:val="20"/>
        </w:rPr>
        <w:t xml:space="preserve">a </w:t>
      </w:r>
      <w:r w:rsidRPr="00301121">
        <w:rPr>
          <w:sz w:val="20"/>
          <w:szCs w:val="20"/>
        </w:rPr>
        <w:t xml:space="preserve">PA </w:t>
      </w:r>
      <w:r>
        <w:rPr>
          <w:sz w:val="20"/>
          <w:szCs w:val="20"/>
        </w:rPr>
        <w:t xml:space="preserve">is </w:t>
      </w:r>
      <w:r w:rsidRPr="00301121">
        <w:rPr>
          <w:sz w:val="20"/>
          <w:szCs w:val="20"/>
        </w:rPr>
        <w:t>reasonably able to demonstrate its ability to meet savings</w:t>
      </w:r>
      <w:r>
        <w:rPr>
          <w:sz w:val="20"/>
          <w:szCs w:val="20"/>
        </w:rPr>
        <w:t xml:space="preserve"> goals </w:t>
      </w:r>
      <w:r w:rsidRPr="00301121">
        <w:rPr>
          <w:sz w:val="20"/>
          <w:szCs w:val="20"/>
        </w:rPr>
        <w:t>(i.</w:t>
      </w:r>
      <w:r w:rsidRPr="00213D29">
        <w:rPr>
          <w:sz w:val="20"/>
          <w:szCs w:val="20"/>
        </w:rPr>
        <w:t>e.</w:t>
      </w:r>
      <w:r w:rsidRPr="00213D29">
        <w:rPr>
          <w:sz w:val="20"/>
          <w:szCs w:val="20"/>
        </w:rPr>
        <w:t xml:space="preserve">, </w:t>
      </w:r>
      <w:r w:rsidRPr="00785B12">
        <w:rPr>
          <w:sz w:val="20"/>
          <w:szCs w:val="20"/>
        </w:rPr>
        <w:t>+/-  20%)</w:t>
      </w:r>
      <w:r w:rsidRPr="00213D29">
        <w:rPr>
          <w:sz w:val="20"/>
          <w:szCs w:val="20"/>
        </w:rPr>
        <w:t xml:space="preserve"> and cost-</w:t>
      </w:r>
      <w:r w:rsidRPr="00213D29">
        <w:rPr>
          <w:sz w:val="20"/>
          <w:szCs w:val="20"/>
        </w:rPr>
        <w:t>effectivness (i.e., +/-</w:t>
      </w:r>
      <w:r w:rsidRPr="00785B12">
        <w:rPr>
          <w:sz w:val="20"/>
          <w:szCs w:val="20"/>
        </w:rPr>
        <w:t>10%)</w:t>
      </w:r>
      <w:r w:rsidRPr="00213D29">
        <w:rPr>
          <w:sz w:val="20"/>
          <w:szCs w:val="20"/>
        </w:rPr>
        <w:t xml:space="preserve"> targets by the end of the four-year cycle. Note that if the PA is off-target</w:t>
      </w:r>
      <w:r w:rsidRPr="005A1D4D">
        <w:rPr>
          <w:sz w:val="20"/>
          <w:szCs w:val="20"/>
        </w:rPr>
        <w:t xml:space="preserve"> in a given year, they can reasonably "make it up" in the following year(s).</w:t>
      </w:r>
      <w:r>
        <w:t xml:space="preserve">  </w:t>
      </w:r>
    </w:p>
  </w:footnote>
  <w:footnote w:id="5">
    <w:p w14:paraId="62501881" w14:textId="77777777" w:rsidR="001840C5" w:rsidRPr="00756E46" w:rsidRDefault="001840C5"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6">
    <w:p w14:paraId="25AAFB87" w14:textId="5BBE51FE" w:rsidR="001840C5" w:rsidRDefault="001840C5">
      <w:pPr>
        <w:pStyle w:val="FootnoteText"/>
      </w:pPr>
      <w:r w:rsidRPr="00785B12">
        <w:rPr>
          <w:rStyle w:val="FootnoteReference"/>
        </w:rPr>
        <w:footnoteRef/>
      </w:r>
      <w:r w:rsidRPr="00785B12">
        <w:t xml:space="preserve"> </w:t>
      </w:r>
      <w:r w:rsidRPr="00785B12">
        <w:rPr>
          <w:sz w:val="20"/>
          <w:szCs w:val="20"/>
        </w:rPr>
        <w:t>EE savings goals would also be set for 4 years, utilizing “first-year-net” kWh/kW/</w:t>
      </w:r>
      <w:r w:rsidRPr="00785B12">
        <w:rPr>
          <w:sz w:val="20"/>
          <w:szCs w:val="20"/>
        </w:rPr>
        <w:t xml:space="preserve">Therm figures. </w:t>
      </w:r>
      <w:r w:rsidRPr="00785B12">
        <w:rPr>
          <w:sz w:val="20"/>
          <w:szCs w:val="20"/>
        </w:rPr>
        <w:t>For example, if each year’s “first-year-net goal” is 100 MWh for 2022, 110 MWh for 2023, 120 MWh for 2024, and 130 MWh for 2025, the 4 year goal would be 460 MWh of first-year-net savings. Savings goals would be updated biennially as shown in section 6.0 below.</w:t>
      </w:r>
    </w:p>
  </w:footnote>
  <w:footnote w:id="7">
    <w:p w14:paraId="7765E3DD" w14:textId="3E7D8774" w:rsidR="001840C5" w:rsidRPr="00785B12" w:rsidRDefault="001840C5" w:rsidP="00A40BA0">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r w:rsidRPr="00785B12">
        <w:rPr>
          <w:sz w:val="20"/>
          <w:szCs w:val="20"/>
        </w:rPr>
        <w:t>“ Administrative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p w14:paraId="3F25B3EB" w14:textId="1AE39112" w:rsidR="001840C5" w:rsidRDefault="001840C5">
      <w:pPr>
        <w:pStyle w:val="FootnoteText"/>
      </w:pPr>
    </w:p>
  </w:footnote>
  <w:footnote w:id="8">
    <w:p w14:paraId="1DD80423" w14:textId="19EDF82D" w:rsidR="001840C5" w:rsidRPr="00D05148" w:rsidRDefault="001840C5">
      <w:pPr>
        <w:pStyle w:val="FootnoteText"/>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portfolio implementation</w:t>
      </w:r>
      <w:r>
        <w:rPr>
          <w:sz w:val="20"/>
          <w:szCs w:val="20"/>
        </w:rPr>
        <w:t>/assessment</w:t>
      </w:r>
      <w:r w:rsidRPr="00785B12">
        <w:rPr>
          <w:sz w:val="20"/>
          <w:szCs w:val="20"/>
        </w:rPr>
        <w:t xml:space="preserve">. </w:t>
      </w:r>
    </w:p>
  </w:footnote>
  <w:footnote w:id="9">
    <w:p w14:paraId="22BC3606" w14:textId="45FF4A87" w:rsidR="001840C5" w:rsidRPr="006730C9" w:rsidRDefault="001840C5" w:rsidP="00221FB6">
      <w:pPr>
        <w:pStyle w:val="FootnoteText"/>
      </w:pPr>
      <w:r>
        <w:rPr>
          <w:rStyle w:val="FootnoteReference"/>
        </w:rPr>
        <w:footnoteRef/>
      </w:r>
      <w:r>
        <w:t xml:space="preserve"> </w:t>
      </w:r>
      <w:r w:rsidRPr="00221FB6">
        <w:rPr>
          <w:sz w:val="20"/>
          <w:szCs w:val="20"/>
        </w:rPr>
        <w:t xml:space="preserve">The CAEECC Goals and Responsibilities (available </w:t>
      </w:r>
      <w:hyperlink r:id="rId1" w:history="1">
        <w:r w:rsidRPr="00221FB6">
          <w:rPr>
            <w:rStyle w:val="Hyperlink"/>
            <w:sz w:val="20"/>
            <w:szCs w:val="20"/>
          </w:rPr>
          <w:t>here</w:t>
        </w:r>
      </w:hyperlink>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r w:rsidRPr="00221FB6">
        <w:rPr>
          <w:sz w:val="20"/>
          <w:szCs w:val="20"/>
        </w:rPr>
        <w:t xml:space="preserve">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54F73AE8" w14:textId="77777777" w:rsidR="001840C5" w:rsidRDefault="001840C5">
      <w:pPr>
        <w:pStyle w:val="FootnoteText"/>
      </w:pPr>
    </w:p>
  </w:footnote>
  <w:footnote w:id="10">
    <w:p w14:paraId="197FB0CA" w14:textId="4AABEC47" w:rsidR="001840C5" w:rsidRPr="00646F0D" w:rsidRDefault="001840C5">
      <w:pPr>
        <w:pStyle w:val="FootnoteText"/>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2" w:history="1">
        <w:r w:rsidRPr="00646F0D">
          <w:rPr>
            <w:rStyle w:val="Hyperlink"/>
            <w:sz w:val="20"/>
            <w:szCs w:val="20"/>
          </w:rPr>
          <w:t>http://docs.cpuc.ca.gov/PublishedDocs/Published/G000/M215/K706/215706139.PDF</w:t>
        </w:r>
      </w:hyperlink>
    </w:p>
  </w:footnote>
  <w:footnote w:id="11">
    <w:p w14:paraId="0C97E44E" w14:textId="0E533552" w:rsidR="001840C5" w:rsidRPr="00E76612" w:rsidRDefault="001840C5">
      <w:pPr>
        <w:pStyle w:val="FootnoteText"/>
        <w:rPr>
          <w:sz w:val="20"/>
          <w:szCs w:val="20"/>
        </w:rPr>
      </w:pPr>
      <w:r>
        <w:rPr>
          <w:rStyle w:val="FootnoteReference"/>
        </w:rPr>
        <w:footnoteRef/>
      </w:r>
      <w:r>
        <w:t xml:space="preserve"> </w:t>
      </w:r>
      <w:r w:rsidRPr="00E76612">
        <w:rPr>
          <w:sz w:val="20"/>
          <w:szCs w:val="20"/>
        </w:rPr>
        <w:t>CAEECC. “Coordinating Committee Discussion Topic Proposals</w:t>
      </w:r>
      <w:r>
        <w:rPr>
          <w:sz w:val="20"/>
          <w:szCs w:val="20"/>
        </w:rPr>
        <w:t>,</w:t>
      </w:r>
      <w:r w:rsidRPr="00E76612">
        <w:rPr>
          <w:sz w:val="20"/>
          <w:szCs w:val="20"/>
        </w:rPr>
        <w:t>”</w:t>
      </w:r>
      <w:r>
        <w:rPr>
          <w:sz w:val="20"/>
          <w:szCs w:val="20"/>
        </w:rPr>
        <w:t xml:space="preserve"> accessed March 31,2020</w:t>
      </w:r>
      <w:r w:rsidRPr="00E76612">
        <w:rPr>
          <w:sz w:val="20"/>
          <w:szCs w:val="20"/>
        </w:rPr>
        <w:t xml:space="preserve"> </w:t>
      </w:r>
      <w:hyperlink r:id="rId3" w:history="1">
        <w:r w:rsidRPr="00E76612">
          <w:rPr>
            <w:rStyle w:val="Hyperlink"/>
            <w:sz w:val="20"/>
            <w:szCs w:val="20"/>
          </w:rPr>
          <w:t>https://www.caeecc.org/discussion-topic-proposals</w:t>
        </w:r>
      </w:hyperlink>
    </w:p>
  </w:footnote>
  <w:footnote w:id="12">
    <w:p w14:paraId="20742FF5" w14:textId="30BE9CBD" w:rsidR="001840C5" w:rsidRDefault="001840C5">
      <w:pPr>
        <w:pStyle w:val="FootnoteText"/>
        <w:rPr>
          <w:sz w:val="20"/>
          <w:szCs w:val="20"/>
        </w:rPr>
      </w:pPr>
      <w:r w:rsidRPr="00785B12">
        <w:rPr>
          <w:rStyle w:val="FootnoteReference"/>
          <w:sz w:val="20"/>
          <w:szCs w:val="20"/>
        </w:rPr>
        <w:footnoteRef/>
      </w:r>
      <w:r w:rsidRPr="00785B12">
        <w:rPr>
          <w:sz w:val="20"/>
          <w:szCs w:val="20"/>
        </w:rPr>
        <w:t xml:space="preserve"> CPUC. March 12, 2020. </w:t>
      </w:r>
      <w:r w:rsidRPr="00785B12">
        <w:rPr>
          <w:sz w:val="20"/>
          <w:szCs w:val="20"/>
        </w:rPr>
        <w:t>“Administrative Law Judge’s Ruling Inviting Responses to Potential And Goals Policy Questions.”</w:t>
      </w:r>
    </w:p>
    <w:p w14:paraId="1B8FCDA3" w14:textId="58406C19" w:rsidR="001840C5" w:rsidRPr="00785B12" w:rsidRDefault="007E273F">
      <w:pPr>
        <w:pStyle w:val="FootnoteText"/>
        <w:rPr>
          <w:sz w:val="20"/>
          <w:szCs w:val="20"/>
        </w:rPr>
      </w:pPr>
      <w:hyperlink r:id="rId4" w:history="1">
        <w:r w:rsidR="001840C5" w:rsidRPr="00117C6B">
          <w:rPr>
            <w:rStyle w:val="Hyperlink"/>
            <w:sz w:val="20"/>
            <w:szCs w:val="20"/>
          </w:rPr>
          <w:t>http://docs.cpuc.ca.gov/PublishedDocs/Efile/G000/M329/K232/329232450.PDF</w:t>
        </w:r>
      </w:hyperlink>
    </w:p>
  </w:footnote>
  <w:footnote w:id="13">
    <w:p w14:paraId="09CA82C6" w14:textId="215E1720" w:rsidR="001840C5" w:rsidRPr="00785B12" w:rsidRDefault="001840C5">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4">
    <w:p w14:paraId="1CC90D60" w14:textId="21D4D5E5" w:rsidR="001840C5" w:rsidRDefault="001840C5">
      <w:pPr>
        <w:pStyle w:val="FootnoteText"/>
      </w:pPr>
      <w:r w:rsidRPr="00785B12">
        <w:rPr>
          <w:rStyle w:val="FootnoteReference"/>
          <w:sz w:val="20"/>
          <w:szCs w:val="20"/>
        </w:rPr>
        <w:footnoteRef/>
      </w:r>
      <w:r w:rsidRPr="00785B12">
        <w:rPr>
          <w:sz w:val="20"/>
          <w:szCs w:val="20"/>
        </w:rPr>
        <w:t xml:space="preserve"> CPUC. March 18, 2020. “Assigned Commissioner and Administrative Law Judge’s Ruling Seeking Comment on Reforming or Eliminating the Efficiency Savings and Performance Incentive Mechanism.” </w:t>
      </w:r>
      <w:hyperlink r:id="rId5" w:history="1">
        <w:r w:rsidRPr="00785B12">
          <w:rPr>
            <w:rStyle w:val="Hyperlink"/>
            <w:sz w:val="20"/>
            <w:szCs w:val="20"/>
          </w:rPr>
          <w:t>http://Docs.Cpuc.Ca.Gov/Publisheddocs/Efile/G000/M329/K484/329484363.PDF</w:t>
        </w:r>
      </w:hyperlink>
    </w:p>
  </w:footnote>
  <w:footnote w:id="15">
    <w:p w14:paraId="40AD5192" w14:textId="77777777" w:rsidR="001840C5" w:rsidRPr="001C66A1" w:rsidRDefault="001840C5" w:rsidP="008C4B50">
      <w:pPr>
        <w:pStyle w:val="FootnoteText"/>
        <w:rPr>
          <w:sz w:val="20"/>
          <w:szCs w:val="20"/>
        </w:rPr>
      </w:pPr>
      <w:r w:rsidRPr="001C66A1">
        <w:rPr>
          <w:rStyle w:val="FootnoteReference"/>
          <w:sz w:val="20"/>
          <w:szCs w:val="20"/>
        </w:rPr>
        <w:footnoteRef/>
      </w:r>
      <w:r w:rsidRPr="001C66A1">
        <w:rPr>
          <w:sz w:val="20"/>
          <w:szCs w:val="20"/>
        </w:rPr>
        <w:t xml:space="preserve"> Dan Buch actively participated for approximately the first half of Working Group process, but then left the Public Advocates Office.</w:t>
      </w:r>
    </w:p>
  </w:footnote>
  <w:footnote w:id="16">
    <w:p w14:paraId="541F166B" w14:textId="77777777" w:rsidR="001840C5" w:rsidRDefault="001840C5" w:rsidP="008C4B50">
      <w:pPr>
        <w:pStyle w:val="FootnoteText"/>
      </w:pPr>
      <w:r w:rsidRPr="001C66A1">
        <w:rPr>
          <w:rStyle w:val="FootnoteReference"/>
          <w:sz w:val="20"/>
          <w:szCs w:val="20"/>
        </w:rPr>
        <w:footnoteRef/>
      </w:r>
      <w:r w:rsidRPr="001C66A1">
        <w:rPr>
          <w:sz w:val="20"/>
          <w:szCs w:val="20"/>
        </w:rPr>
        <w:t xml:space="preserve"> Jesse Feinberg actively participated for approximately the first half of the Working Group process but then took another position at SCE.</w:t>
      </w:r>
    </w:p>
  </w:footnote>
  <w:footnote w:id="17">
    <w:p w14:paraId="0BEFB9E2"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http://docs.cpuc.ca.gov/PublishedDocs/Efile/G000/M146/K375/146375755.PDF</w:t>
        </w:r>
      </w:hyperlink>
    </w:p>
  </w:footnote>
  <w:footnote w:id="18">
    <w:p w14:paraId="06BAC515"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http://docs.cpuc.ca.gov/PublishedDocs/Efile/G000/M151/K794/151794292.PDF</w:t>
        </w:r>
      </w:hyperlink>
    </w:p>
  </w:footnote>
  <w:footnote w:id="19">
    <w:p w14:paraId="46277006"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http://docs.cpuc.ca.gov/PublishedDocs/Published/G000/M155/K511/155511942.pdf</w:t>
        </w:r>
      </w:hyperlink>
    </w:p>
  </w:footnote>
  <w:footnote w:id="20">
    <w:p w14:paraId="72017543"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http://docs.cpuc.ca.gov/PublishedDocs/Published/G000/M166/K232/166232537.PDF</w:t>
        </w:r>
      </w:hyperlink>
      <w:r w:rsidRPr="00052404">
        <w:rPr>
          <w:sz w:val="20"/>
          <w:szCs w:val="20"/>
        </w:rPr>
        <w:t xml:space="preserve"> </w:t>
      </w:r>
    </w:p>
  </w:footnote>
  <w:footnote w:id="21">
    <w:p w14:paraId="3CFC7870" w14:textId="77777777" w:rsidR="001840C5" w:rsidRDefault="001840C5" w:rsidP="00052404">
      <w:pPr>
        <w:pStyle w:val="FootnoteText"/>
      </w:pPr>
      <w:r w:rsidRPr="00052404">
        <w:rPr>
          <w:rStyle w:val="FootnoteReference"/>
          <w:sz w:val="20"/>
          <w:szCs w:val="20"/>
        </w:rPr>
        <w:footnoteRef/>
      </w:r>
      <w:r w:rsidRPr="00052404">
        <w:rPr>
          <w:sz w:val="20"/>
          <w:szCs w:val="20"/>
        </w:rPr>
        <w:t xml:space="preserve"> </w:t>
      </w:r>
      <w:hyperlink r:id="rId10"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77C77"/>
    <w:multiLevelType w:val="hybridMultilevel"/>
    <w:tmpl w:val="8E2E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43E62"/>
    <w:multiLevelType w:val="hybridMultilevel"/>
    <w:tmpl w:val="7BD8933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36DAA"/>
    <w:multiLevelType w:val="hybridMultilevel"/>
    <w:tmpl w:val="9F8C4E82"/>
    <w:lvl w:ilvl="0" w:tplc="24286A0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8"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4"/>
  </w:num>
  <w:num w:numId="5">
    <w:abstractNumId w:val="13"/>
  </w:num>
  <w:num w:numId="6">
    <w:abstractNumId w:val="5"/>
  </w:num>
  <w:num w:numId="7">
    <w:abstractNumId w:val="1"/>
  </w:num>
  <w:num w:numId="8">
    <w:abstractNumId w:val="20"/>
  </w:num>
  <w:num w:numId="9">
    <w:abstractNumId w:val="6"/>
  </w:num>
  <w:num w:numId="10">
    <w:abstractNumId w:val="15"/>
  </w:num>
  <w:num w:numId="11">
    <w:abstractNumId w:val="18"/>
  </w:num>
  <w:num w:numId="12">
    <w:abstractNumId w:val="2"/>
  </w:num>
  <w:num w:numId="13">
    <w:abstractNumId w:val="18"/>
    <w:lvlOverride w:ilvl="0">
      <w:startOverride w:val="1"/>
    </w:lvlOverride>
  </w:num>
  <w:num w:numId="14">
    <w:abstractNumId w:val="18"/>
    <w:lvlOverride w:ilvl="0">
      <w:startOverride w:val="1"/>
    </w:lvlOverride>
  </w:num>
  <w:num w:numId="15">
    <w:abstractNumId w:val="16"/>
  </w:num>
  <w:num w:numId="16">
    <w:abstractNumId w:val="0"/>
  </w:num>
  <w:num w:numId="17">
    <w:abstractNumId w:val="12"/>
  </w:num>
  <w:num w:numId="18">
    <w:abstractNumId w:val="14"/>
  </w:num>
  <w:num w:numId="19">
    <w:abstractNumId w:val="10"/>
  </w:num>
  <w:num w:numId="20">
    <w:abstractNumId w:val="17"/>
  </w:num>
  <w:num w:numId="21">
    <w:abstractNumId w:val="3"/>
  </w:num>
  <w:num w:numId="22">
    <w:abstractNumId w:val="11"/>
  </w:num>
  <w:num w:numId="23">
    <w:abstractNumId w:val="8"/>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05D47"/>
    <w:rsid w:val="000106BF"/>
    <w:rsid w:val="00010B4A"/>
    <w:rsid w:val="00012871"/>
    <w:rsid w:val="00013925"/>
    <w:rsid w:val="0001482A"/>
    <w:rsid w:val="0001484B"/>
    <w:rsid w:val="000155D7"/>
    <w:rsid w:val="000167C9"/>
    <w:rsid w:val="00016AEC"/>
    <w:rsid w:val="00016C6D"/>
    <w:rsid w:val="00017337"/>
    <w:rsid w:val="00017807"/>
    <w:rsid w:val="00021153"/>
    <w:rsid w:val="00021414"/>
    <w:rsid w:val="00021530"/>
    <w:rsid w:val="00021D04"/>
    <w:rsid w:val="00025594"/>
    <w:rsid w:val="00026472"/>
    <w:rsid w:val="000265AC"/>
    <w:rsid w:val="00026879"/>
    <w:rsid w:val="00032CF5"/>
    <w:rsid w:val="00034410"/>
    <w:rsid w:val="00035695"/>
    <w:rsid w:val="00035BAD"/>
    <w:rsid w:val="00035CA7"/>
    <w:rsid w:val="000374EA"/>
    <w:rsid w:val="0004011E"/>
    <w:rsid w:val="000404CF"/>
    <w:rsid w:val="000406A5"/>
    <w:rsid w:val="00040CEB"/>
    <w:rsid w:val="000417A8"/>
    <w:rsid w:val="0004235E"/>
    <w:rsid w:val="0004433C"/>
    <w:rsid w:val="00047519"/>
    <w:rsid w:val="0004777B"/>
    <w:rsid w:val="00050B28"/>
    <w:rsid w:val="00051977"/>
    <w:rsid w:val="00051AE7"/>
    <w:rsid w:val="00052404"/>
    <w:rsid w:val="00053C19"/>
    <w:rsid w:val="00054934"/>
    <w:rsid w:val="00056812"/>
    <w:rsid w:val="00056CE4"/>
    <w:rsid w:val="00057803"/>
    <w:rsid w:val="00057C2F"/>
    <w:rsid w:val="0006342C"/>
    <w:rsid w:val="00063EDE"/>
    <w:rsid w:val="00064DCA"/>
    <w:rsid w:val="000657C3"/>
    <w:rsid w:val="00066315"/>
    <w:rsid w:val="000668F3"/>
    <w:rsid w:val="000670BE"/>
    <w:rsid w:val="00067107"/>
    <w:rsid w:val="00067FDD"/>
    <w:rsid w:val="00073391"/>
    <w:rsid w:val="00073B49"/>
    <w:rsid w:val="00073B4D"/>
    <w:rsid w:val="00074A28"/>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29A2"/>
    <w:rsid w:val="00092BFD"/>
    <w:rsid w:val="000933A6"/>
    <w:rsid w:val="000943AF"/>
    <w:rsid w:val="00095227"/>
    <w:rsid w:val="00095735"/>
    <w:rsid w:val="00096F7F"/>
    <w:rsid w:val="00097938"/>
    <w:rsid w:val="000A0D49"/>
    <w:rsid w:val="000A21A4"/>
    <w:rsid w:val="000A4D34"/>
    <w:rsid w:val="000A5D8F"/>
    <w:rsid w:val="000A6508"/>
    <w:rsid w:val="000A6EFD"/>
    <w:rsid w:val="000A7DED"/>
    <w:rsid w:val="000B0B99"/>
    <w:rsid w:val="000B1B6B"/>
    <w:rsid w:val="000B1C71"/>
    <w:rsid w:val="000B28C6"/>
    <w:rsid w:val="000B2D23"/>
    <w:rsid w:val="000B33D3"/>
    <w:rsid w:val="000B3A56"/>
    <w:rsid w:val="000B3B16"/>
    <w:rsid w:val="000B3F2C"/>
    <w:rsid w:val="000B47E5"/>
    <w:rsid w:val="000B5C71"/>
    <w:rsid w:val="000C02B4"/>
    <w:rsid w:val="000C0500"/>
    <w:rsid w:val="000C0D94"/>
    <w:rsid w:val="000C0FB5"/>
    <w:rsid w:val="000C1259"/>
    <w:rsid w:val="000C127C"/>
    <w:rsid w:val="000C1987"/>
    <w:rsid w:val="000C41E5"/>
    <w:rsid w:val="000C696B"/>
    <w:rsid w:val="000C6ECB"/>
    <w:rsid w:val="000C70EB"/>
    <w:rsid w:val="000D0777"/>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E744D"/>
    <w:rsid w:val="000F038E"/>
    <w:rsid w:val="000F0929"/>
    <w:rsid w:val="000F1BCC"/>
    <w:rsid w:val="000F2038"/>
    <w:rsid w:val="000F3B57"/>
    <w:rsid w:val="000F443C"/>
    <w:rsid w:val="000F5DF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277B4"/>
    <w:rsid w:val="001306D6"/>
    <w:rsid w:val="00131194"/>
    <w:rsid w:val="001312FE"/>
    <w:rsid w:val="00132BE7"/>
    <w:rsid w:val="001330E8"/>
    <w:rsid w:val="00133B5C"/>
    <w:rsid w:val="001341B6"/>
    <w:rsid w:val="001343FA"/>
    <w:rsid w:val="001345EC"/>
    <w:rsid w:val="00134F68"/>
    <w:rsid w:val="00135E63"/>
    <w:rsid w:val="00136A91"/>
    <w:rsid w:val="0013707E"/>
    <w:rsid w:val="001377FE"/>
    <w:rsid w:val="001407C0"/>
    <w:rsid w:val="00140B5B"/>
    <w:rsid w:val="00140C84"/>
    <w:rsid w:val="001413E8"/>
    <w:rsid w:val="00141593"/>
    <w:rsid w:val="00144963"/>
    <w:rsid w:val="001470EA"/>
    <w:rsid w:val="00147980"/>
    <w:rsid w:val="00151E2B"/>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40B"/>
    <w:rsid w:val="001755F5"/>
    <w:rsid w:val="00175CE1"/>
    <w:rsid w:val="00175F42"/>
    <w:rsid w:val="00176E80"/>
    <w:rsid w:val="00180064"/>
    <w:rsid w:val="001807B5"/>
    <w:rsid w:val="00182DBC"/>
    <w:rsid w:val="001840C5"/>
    <w:rsid w:val="00184339"/>
    <w:rsid w:val="00185300"/>
    <w:rsid w:val="00185386"/>
    <w:rsid w:val="00185818"/>
    <w:rsid w:val="0018675F"/>
    <w:rsid w:val="00186B90"/>
    <w:rsid w:val="0019094E"/>
    <w:rsid w:val="00191230"/>
    <w:rsid w:val="0019393F"/>
    <w:rsid w:val="0019768A"/>
    <w:rsid w:val="0019769C"/>
    <w:rsid w:val="00197D12"/>
    <w:rsid w:val="00197F30"/>
    <w:rsid w:val="001A0A87"/>
    <w:rsid w:val="001A0AEF"/>
    <w:rsid w:val="001A0CD0"/>
    <w:rsid w:val="001A116B"/>
    <w:rsid w:val="001A167C"/>
    <w:rsid w:val="001A4F4E"/>
    <w:rsid w:val="001A5031"/>
    <w:rsid w:val="001A5128"/>
    <w:rsid w:val="001A5213"/>
    <w:rsid w:val="001A561C"/>
    <w:rsid w:val="001A7DA8"/>
    <w:rsid w:val="001B11D5"/>
    <w:rsid w:val="001B329A"/>
    <w:rsid w:val="001B3550"/>
    <w:rsid w:val="001B3A91"/>
    <w:rsid w:val="001B74AD"/>
    <w:rsid w:val="001C0722"/>
    <w:rsid w:val="001C142C"/>
    <w:rsid w:val="001C3374"/>
    <w:rsid w:val="001C363D"/>
    <w:rsid w:val="001C3CB0"/>
    <w:rsid w:val="001C40B2"/>
    <w:rsid w:val="001C43AB"/>
    <w:rsid w:val="001C56CE"/>
    <w:rsid w:val="001C614B"/>
    <w:rsid w:val="001C6C1F"/>
    <w:rsid w:val="001C760C"/>
    <w:rsid w:val="001D03FB"/>
    <w:rsid w:val="001D171C"/>
    <w:rsid w:val="001D38BF"/>
    <w:rsid w:val="001D4C8C"/>
    <w:rsid w:val="001D7759"/>
    <w:rsid w:val="001E03FB"/>
    <w:rsid w:val="001E0EC3"/>
    <w:rsid w:val="001E14E7"/>
    <w:rsid w:val="001E2622"/>
    <w:rsid w:val="001E3190"/>
    <w:rsid w:val="001E337E"/>
    <w:rsid w:val="001E52D9"/>
    <w:rsid w:val="001E5EC9"/>
    <w:rsid w:val="001E6E88"/>
    <w:rsid w:val="001E7993"/>
    <w:rsid w:val="001F116D"/>
    <w:rsid w:val="001F2479"/>
    <w:rsid w:val="001F2962"/>
    <w:rsid w:val="001F39D8"/>
    <w:rsid w:val="001F4145"/>
    <w:rsid w:val="001F46DA"/>
    <w:rsid w:val="001F54BC"/>
    <w:rsid w:val="001F55CA"/>
    <w:rsid w:val="001F7653"/>
    <w:rsid w:val="00200379"/>
    <w:rsid w:val="00202069"/>
    <w:rsid w:val="002024D9"/>
    <w:rsid w:val="00202757"/>
    <w:rsid w:val="00202DE1"/>
    <w:rsid w:val="00205453"/>
    <w:rsid w:val="002066C8"/>
    <w:rsid w:val="0020740D"/>
    <w:rsid w:val="0021038F"/>
    <w:rsid w:val="002109FF"/>
    <w:rsid w:val="0021121B"/>
    <w:rsid w:val="00211C3C"/>
    <w:rsid w:val="00211C84"/>
    <w:rsid w:val="00211EDB"/>
    <w:rsid w:val="0021215C"/>
    <w:rsid w:val="00213D29"/>
    <w:rsid w:val="00214B7F"/>
    <w:rsid w:val="0022048C"/>
    <w:rsid w:val="00221FB6"/>
    <w:rsid w:val="0022250C"/>
    <w:rsid w:val="00222A21"/>
    <w:rsid w:val="002232D8"/>
    <w:rsid w:val="00223FAF"/>
    <w:rsid w:val="00225305"/>
    <w:rsid w:val="00225D18"/>
    <w:rsid w:val="00230636"/>
    <w:rsid w:val="002310C1"/>
    <w:rsid w:val="00231A53"/>
    <w:rsid w:val="00232082"/>
    <w:rsid w:val="00232D16"/>
    <w:rsid w:val="00234C04"/>
    <w:rsid w:val="00242489"/>
    <w:rsid w:val="00243387"/>
    <w:rsid w:val="00243B3A"/>
    <w:rsid w:val="002469E9"/>
    <w:rsid w:val="00250D50"/>
    <w:rsid w:val="00252988"/>
    <w:rsid w:val="00253380"/>
    <w:rsid w:val="00253A33"/>
    <w:rsid w:val="00253ECE"/>
    <w:rsid w:val="00255D5A"/>
    <w:rsid w:val="00257FB2"/>
    <w:rsid w:val="00260173"/>
    <w:rsid w:val="002604D8"/>
    <w:rsid w:val="00260813"/>
    <w:rsid w:val="00263800"/>
    <w:rsid w:val="00265CFC"/>
    <w:rsid w:val="002663E4"/>
    <w:rsid w:val="00266C91"/>
    <w:rsid w:val="002678A2"/>
    <w:rsid w:val="002679E3"/>
    <w:rsid w:val="00270D16"/>
    <w:rsid w:val="00271912"/>
    <w:rsid w:val="0027228D"/>
    <w:rsid w:val="00273969"/>
    <w:rsid w:val="00273B04"/>
    <w:rsid w:val="00273BD2"/>
    <w:rsid w:val="002740F3"/>
    <w:rsid w:val="00274E63"/>
    <w:rsid w:val="00275274"/>
    <w:rsid w:val="00275F5E"/>
    <w:rsid w:val="00276FC4"/>
    <w:rsid w:val="0028074D"/>
    <w:rsid w:val="00281B0F"/>
    <w:rsid w:val="0028355E"/>
    <w:rsid w:val="00283564"/>
    <w:rsid w:val="00283D36"/>
    <w:rsid w:val="0028416C"/>
    <w:rsid w:val="002855D5"/>
    <w:rsid w:val="00285A6A"/>
    <w:rsid w:val="002867A0"/>
    <w:rsid w:val="002904A1"/>
    <w:rsid w:val="00292510"/>
    <w:rsid w:val="00292917"/>
    <w:rsid w:val="00292BB1"/>
    <w:rsid w:val="00293AE0"/>
    <w:rsid w:val="002955F8"/>
    <w:rsid w:val="0029570A"/>
    <w:rsid w:val="002963D4"/>
    <w:rsid w:val="00296983"/>
    <w:rsid w:val="002974C7"/>
    <w:rsid w:val="002A01D0"/>
    <w:rsid w:val="002A0C21"/>
    <w:rsid w:val="002A30E1"/>
    <w:rsid w:val="002A359C"/>
    <w:rsid w:val="002A4F31"/>
    <w:rsid w:val="002A5D93"/>
    <w:rsid w:val="002A62DB"/>
    <w:rsid w:val="002A68BD"/>
    <w:rsid w:val="002A7339"/>
    <w:rsid w:val="002A771F"/>
    <w:rsid w:val="002B01A5"/>
    <w:rsid w:val="002B1131"/>
    <w:rsid w:val="002B18FF"/>
    <w:rsid w:val="002B39EA"/>
    <w:rsid w:val="002B48AB"/>
    <w:rsid w:val="002B4B03"/>
    <w:rsid w:val="002B60EF"/>
    <w:rsid w:val="002C05B9"/>
    <w:rsid w:val="002C2283"/>
    <w:rsid w:val="002C274D"/>
    <w:rsid w:val="002C3F7B"/>
    <w:rsid w:val="002C4F60"/>
    <w:rsid w:val="002C5837"/>
    <w:rsid w:val="002D09E6"/>
    <w:rsid w:val="002D0C95"/>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825"/>
    <w:rsid w:val="002E6AE2"/>
    <w:rsid w:val="002E6E70"/>
    <w:rsid w:val="002F0333"/>
    <w:rsid w:val="002F0F6F"/>
    <w:rsid w:val="002F299E"/>
    <w:rsid w:val="002F327E"/>
    <w:rsid w:val="002F6840"/>
    <w:rsid w:val="002F7C36"/>
    <w:rsid w:val="002F7EE1"/>
    <w:rsid w:val="00300ECA"/>
    <w:rsid w:val="00301121"/>
    <w:rsid w:val="003016EE"/>
    <w:rsid w:val="00303268"/>
    <w:rsid w:val="003036F9"/>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1E31"/>
    <w:rsid w:val="00342122"/>
    <w:rsid w:val="00342700"/>
    <w:rsid w:val="00344D01"/>
    <w:rsid w:val="00345347"/>
    <w:rsid w:val="00345867"/>
    <w:rsid w:val="00345A6A"/>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AE9"/>
    <w:rsid w:val="00362E33"/>
    <w:rsid w:val="00362E40"/>
    <w:rsid w:val="0036686D"/>
    <w:rsid w:val="003668E7"/>
    <w:rsid w:val="00367CE1"/>
    <w:rsid w:val="00370699"/>
    <w:rsid w:val="00370905"/>
    <w:rsid w:val="00372491"/>
    <w:rsid w:val="00372624"/>
    <w:rsid w:val="00373BBB"/>
    <w:rsid w:val="00375D96"/>
    <w:rsid w:val="00376AB0"/>
    <w:rsid w:val="00380E17"/>
    <w:rsid w:val="00380FF6"/>
    <w:rsid w:val="00381468"/>
    <w:rsid w:val="0038203E"/>
    <w:rsid w:val="0038223E"/>
    <w:rsid w:val="0038291B"/>
    <w:rsid w:val="003840D1"/>
    <w:rsid w:val="003840F6"/>
    <w:rsid w:val="00385AC5"/>
    <w:rsid w:val="003866E2"/>
    <w:rsid w:val="00386A27"/>
    <w:rsid w:val="00390579"/>
    <w:rsid w:val="00390BA8"/>
    <w:rsid w:val="00390F5C"/>
    <w:rsid w:val="0039196F"/>
    <w:rsid w:val="00391F5E"/>
    <w:rsid w:val="003920AD"/>
    <w:rsid w:val="003926FB"/>
    <w:rsid w:val="00394408"/>
    <w:rsid w:val="00394442"/>
    <w:rsid w:val="003945B1"/>
    <w:rsid w:val="00394FCD"/>
    <w:rsid w:val="003956E9"/>
    <w:rsid w:val="00395AA5"/>
    <w:rsid w:val="00395D36"/>
    <w:rsid w:val="0039617C"/>
    <w:rsid w:val="0039762F"/>
    <w:rsid w:val="00397CB9"/>
    <w:rsid w:val="003A1E71"/>
    <w:rsid w:val="003A23DE"/>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0D46"/>
    <w:rsid w:val="003D1309"/>
    <w:rsid w:val="003D17B5"/>
    <w:rsid w:val="003D25AC"/>
    <w:rsid w:val="003D352C"/>
    <w:rsid w:val="003D421A"/>
    <w:rsid w:val="003D500F"/>
    <w:rsid w:val="003D588C"/>
    <w:rsid w:val="003D659A"/>
    <w:rsid w:val="003E021A"/>
    <w:rsid w:val="003E38FB"/>
    <w:rsid w:val="003E3DEE"/>
    <w:rsid w:val="003E4241"/>
    <w:rsid w:val="003E4DCA"/>
    <w:rsid w:val="003E50C3"/>
    <w:rsid w:val="003E5CD0"/>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3CFF"/>
    <w:rsid w:val="00404610"/>
    <w:rsid w:val="0040575B"/>
    <w:rsid w:val="004068E5"/>
    <w:rsid w:val="00406DE4"/>
    <w:rsid w:val="0040791F"/>
    <w:rsid w:val="004105F1"/>
    <w:rsid w:val="004107D1"/>
    <w:rsid w:val="00410B11"/>
    <w:rsid w:val="00412917"/>
    <w:rsid w:val="00412FD9"/>
    <w:rsid w:val="00415E08"/>
    <w:rsid w:val="00416128"/>
    <w:rsid w:val="00416712"/>
    <w:rsid w:val="00416A36"/>
    <w:rsid w:val="004200F6"/>
    <w:rsid w:val="0042031D"/>
    <w:rsid w:val="00423FCA"/>
    <w:rsid w:val="004249E0"/>
    <w:rsid w:val="004250C9"/>
    <w:rsid w:val="004258AC"/>
    <w:rsid w:val="0042602C"/>
    <w:rsid w:val="00426595"/>
    <w:rsid w:val="00426D00"/>
    <w:rsid w:val="00427E63"/>
    <w:rsid w:val="00430EDA"/>
    <w:rsid w:val="00432227"/>
    <w:rsid w:val="00432FCA"/>
    <w:rsid w:val="004337AB"/>
    <w:rsid w:val="00433890"/>
    <w:rsid w:val="004342C9"/>
    <w:rsid w:val="0043467E"/>
    <w:rsid w:val="0043580E"/>
    <w:rsid w:val="00436D67"/>
    <w:rsid w:val="00437AB9"/>
    <w:rsid w:val="00437E11"/>
    <w:rsid w:val="00440119"/>
    <w:rsid w:val="00440320"/>
    <w:rsid w:val="00440E3D"/>
    <w:rsid w:val="0044135A"/>
    <w:rsid w:val="004433F8"/>
    <w:rsid w:val="00444B5E"/>
    <w:rsid w:val="00444E91"/>
    <w:rsid w:val="00445540"/>
    <w:rsid w:val="00446432"/>
    <w:rsid w:val="00446703"/>
    <w:rsid w:val="00451099"/>
    <w:rsid w:val="00451461"/>
    <w:rsid w:val="004518BF"/>
    <w:rsid w:val="004533BC"/>
    <w:rsid w:val="004534EB"/>
    <w:rsid w:val="00453840"/>
    <w:rsid w:val="00453C46"/>
    <w:rsid w:val="00456241"/>
    <w:rsid w:val="00456DB6"/>
    <w:rsid w:val="0046069E"/>
    <w:rsid w:val="00461A06"/>
    <w:rsid w:val="00462FC3"/>
    <w:rsid w:val="00463B64"/>
    <w:rsid w:val="004651C7"/>
    <w:rsid w:val="0046652C"/>
    <w:rsid w:val="00466EE7"/>
    <w:rsid w:val="00467026"/>
    <w:rsid w:val="0047071B"/>
    <w:rsid w:val="00471398"/>
    <w:rsid w:val="00472A04"/>
    <w:rsid w:val="00473A2E"/>
    <w:rsid w:val="00473A93"/>
    <w:rsid w:val="00474548"/>
    <w:rsid w:val="00474982"/>
    <w:rsid w:val="00474BB8"/>
    <w:rsid w:val="00475187"/>
    <w:rsid w:val="00481D91"/>
    <w:rsid w:val="00481F27"/>
    <w:rsid w:val="004841E2"/>
    <w:rsid w:val="00484230"/>
    <w:rsid w:val="004853A6"/>
    <w:rsid w:val="00485CE8"/>
    <w:rsid w:val="0048674F"/>
    <w:rsid w:val="00487C93"/>
    <w:rsid w:val="0049025D"/>
    <w:rsid w:val="00492BF4"/>
    <w:rsid w:val="00493C80"/>
    <w:rsid w:val="00496048"/>
    <w:rsid w:val="0049787B"/>
    <w:rsid w:val="004A1B7E"/>
    <w:rsid w:val="004A1C1F"/>
    <w:rsid w:val="004A5BC9"/>
    <w:rsid w:val="004A6AD8"/>
    <w:rsid w:val="004B06C4"/>
    <w:rsid w:val="004B09C3"/>
    <w:rsid w:val="004B175C"/>
    <w:rsid w:val="004B2A1C"/>
    <w:rsid w:val="004B3129"/>
    <w:rsid w:val="004B6A47"/>
    <w:rsid w:val="004B738E"/>
    <w:rsid w:val="004B7732"/>
    <w:rsid w:val="004C04E8"/>
    <w:rsid w:val="004C147C"/>
    <w:rsid w:val="004C18C7"/>
    <w:rsid w:val="004C1CAD"/>
    <w:rsid w:val="004C250B"/>
    <w:rsid w:val="004C265E"/>
    <w:rsid w:val="004D05DA"/>
    <w:rsid w:val="004D1473"/>
    <w:rsid w:val="004D14C5"/>
    <w:rsid w:val="004D3E24"/>
    <w:rsid w:val="004D4BD2"/>
    <w:rsid w:val="004D5868"/>
    <w:rsid w:val="004D6611"/>
    <w:rsid w:val="004D6AF5"/>
    <w:rsid w:val="004D72F2"/>
    <w:rsid w:val="004E029E"/>
    <w:rsid w:val="004E0D3F"/>
    <w:rsid w:val="004E16A2"/>
    <w:rsid w:val="004E1B14"/>
    <w:rsid w:val="004E1DF3"/>
    <w:rsid w:val="004E2644"/>
    <w:rsid w:val="004E2844"/>
    <w:rsid w:val="004E2B38"/>
    <w:rsid w:val="004E31B0"/>
    <w:rsid w:val="004E31DE"/>
    <w:rsid w:val="004E3696"/>
    <w:rsid w:val="004E3CC8"/>
    <w:rsid w:val="004E448B"/>
    <w:rsid w:val="004E613C"/>
    <w:rsid w:val="004E6567"/>
    <w:rsid w:val="004E6D21"/>
    <w:rsid w:val="004E74E1"/>
    <w:rsid w:val="004E7BBB"/>
    <w:rsid w:val="004E7F74"/>
    <w:rsid w:val="004F13A3"/>
    <w:rsid w:val="004F3154"/>
    <w:rsid w:val="004F3633"/>
    <w:rsid w:val="004F5103"/>
    <w:rsid w:val="004F617C"/>
    <w:rsid w:val="004F618B"/>
    <w:rsid w:val="004F61F6"/>
    <w:rsid w:val="004F6910"/>
    <w:rsid w:val="004F7C36"/>
    <w:rsid w:val="00500D2F"/>
    <w:rsid w:val="00500D74"/>
    <w:rsid w:val="005018A6"/>
    <w:rsid w:val="0050196D"/>
    <w:rsid w:val="00503569"/>
    <w:rsid w:val="00503CF9"/>
    <w:rsid w:val="00506F2D"/>
    <w:rsid w:val="00507D63"/>
    <w:rsid w:val="00511746"/>
    <w:rsid w:val="00514464"/>
    <w:rsid w:val="0051781E"/>
    <w:rsid w:val="00520814"/>
    <w:rsid w:val="0052155F"/>
    <w:rsid w:val="0052168C"/>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37C42"/>
    <w:rsid w:val="005405A6"/>
    <w:rsid w:val="00541211"/>
    <w:rsid w:val="005433F9"/>
    <w:rsid w:val="00544E25"/>
    <w:rsid w:val="005456FB"/>
    <w:rsid w:val="005463E2"/>
    <w:rsid w:val="0054689E"/>
    <w:rsid w:val="00546DEB"/>
    <w:rsid w:val="00547B3E"/>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23"/>
    <w:rsid w:val="005A05F7"/>
    <w:rsid w:val="005A11C1"/>
    <w:rsid w:val="005A1D4D"/>
    <w:rsid w:val="005A1DD2"/>
    <w:rsid w:val="005A3028"/>
    <w:rsid w:val="005A511C"/>
    <w:rsid w:val="005A5DA7"/>
    <w:rsid w:val="005A5E25"/>
    <w:rsid w:val="005A6F81"/>
    <w:rsid w:val="005A7674"/>
    <w:rsid w:val="005B056F"/>
    <w:rsid w:val="005B0E26"/>
    <w:rsid w:val="005B15D6"/>
    <w:rsid w:val="005B1A18"/>
    <w:rsid w:val="005B1C1E"/>
    <w:rsid w:val="005B269E"/>
    <w:rsid w:val="005B2B1B"/>
    <w:rsid w:val="005B3EDC"/>
    <w:rsid w:val="005B5E68"/>
    <w:rsid w:val="005C0867"/>
    <w:rsid w:val="005C0EAF"/>
    <w:rsid w:val="005C1FB0"/>
    <w:rsid w:val="005C2034"/>
    <w:rsid w:val="005C22D2"/>
    <w:rsid w:val="005C2FBE"/>
    <w:rsid w:val="005C3BAD"/>
    <w:rsid w:val="005C3F72"/>
    <w:rsid w:val="005C43E5"/>
    <w:rsid w:val="005C474D"/>
    <w:rsid w:val="005C49DB"/>
    <w:rsid w:val="005C4EC8"/>
    <w:rsid w:val="005C537E"/>
    <w:rsid w:val="005C5858"/>
    <w:rsid w:val="005C6E80"/>
    <w:rsid w:val="005C74CB"/>
    <w:rsid w:val="005C79A4"/>
    <w:rsid w:val="005D0315"/>
    <w:rsid w:val="005D15E1"/>
    <w:rsid w:val="005D1A6A"/>
    <w:rsid w:val="005D1AA0"/>
    <w:rsid w:val="005D41CF"/>
    <w:rsid w:val="005D41E7"/>
    <w:rsid w:val="005D5A0A"/>
    <w:rsid w:val="005D6908"/>
    <w:rsid w:val="005E04CC"/>
    <w:rsid w:val="005E58EC"/>
    <w:rsid w:val="005E799E"/>
    <w:rsid w:val="005F0B83"/>
    <w:rsid w:val="005F235F"/>
    <w:rsid w:val="005F3433"/>
    <w:rsid w:val="005F3841"/>
    <w:rsid w:val="005F38FC"/>
    <w:rsid w:val="005F3B99"/>
    <w:rsid w:val="005F3BEE"/>
    <w:rsid w:val="005F3CDC"/>
    <w:rsid w:val="005F41A1"/>
    <w:rsid w:val="005F54FC"/>
    <w:rsid w:val="005F558D"/>
    <w:rsid w:val="005F7FB2"/>
    <w:rsid w:val="00600400"/>
    <w:rsid w:val="00601CC5"/>
    <w:rsid w:val="0060218B"/>
    <w:rsid w:val="00603D91"/>
    <w:rsid w:val="00605004"/>
    <w:rsid w:val="0060517E"/>
    <w:rsid w:val="00605260"/>
    <w:rsid w:val="00605BD8"/>
    <w:rsid w:val="0060611D"/>
    <w:rsid w:val="006062DD"/>
    <w:rsid w:val="006065B4"/>
    <w:rsid w:val="006068EE"/>
    <w:rsid w:val="00606A38"/>
    <w:rsid w:val="006075E2"/>
    <w:rsid w:val="006107F2"/>
    <w:rsid w:val="0061197E"/>
    <w:rsid w:val="00613CE3"/>
    <w:rsid w:val="006141F2"/>
    <w:rsid w:val="0061427E"/>
    <w:rsid w:val="00614DF6"/>
    <w:rsid w:val="00615131"/>
    <w:rsid w:val="00615456"/>
    <w:rsid w:val="00616143"/>
    <w:rsid w:val="0061669B"/>
    <w:rsid w:val="00616F83"/>
    <w:rsid w:val="00616FA1"/>
    <w:rsid w:val="006173EF"/>
    <w:rsid w:val="006219C8"/>
    <w:rsid w:val="00621EB4"/>
    <w:rsid w:val="006220C0"/>
    <w:rsid w:val="00622AB9"/>
    <w:rsid w:val="0062424E"/>
    <w:rsid w:val="0062452D"/>
    <w:rsid w:val="00630349"/>
    <w:rsid w:val="00630769"/>
    <w:rsid w:val="00630962"/>
    <w:rsid w:val="00630E5B"/>
    <w:rsid w:val="00631CC2"/>
    <w:rsid w:val="00634CCE"/>
    <w:rsid w:val="006350A9"/>
    <w:rsid w:val="0063646E"/>
    <w:rsid w:val="00636624"/>
    <w:rsid w:val="00636EA5"/>
    <w:rsid w:val="00645513"/>
    <w:rsid w:val="00646ECD"/>
    <w:rsid w:val="00646F0D"/>
    <w:rsid w:val="00650669"/>
    <w:rsid w:val="0065263D"/>
    <w:rsid w:val="00653EF2"/>
    <w:rsid w:val="00654FFA"/>
    <w:rsid w:val="006550D3"/>
    <w:rsid w:val="0065549E"/>
    <w:rsid w:val="00655BAA"/>
    <w:rsid w:val="0065697C"/>
    <w:rsid w:val="00656FF7"/>
    <w:rsid w:val="00657CE9"/>
    <w:rsid w:val="00657E4D"/>
    <w:rsid w:val="00660951"/>
    <w:rsid w:val="006622FD"/>
    <w:rsid w:val="0066357E"/>
    <w:rsid w:val="00664C10"/>
    <w:rsid w:val="00665B15"/>
    <w:rsid w:val="006713DB"/>
    <w:rsid w:val="00673CE0"/>
    <w:rsid w:val="006750E4"/>
    <w:rsid w:val="00675423"/>
    <w:rsid w:val="00675768"/>
    <w:rsid w:val="006776DC"/>
    <w:rsid w:val="00681463"/>
    <w:rsid w:val="00682C21"/>
    <w:rsid w:val="00683416"/>
    <w:rsid w:val="006840E2"/>
    <w:rsid w:val="006841E5"/>
    <w:rsid w:val="006855F6"/>
    <w:rsid w:val="006856E7"/>
    <w:rsid w:val="00685F3E"/>
    <w:rsid w:val="006861A4"/>
    <w:rsid w:val="0068661A"/>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9B"/>
    <w:rsid w:val="006A526F"/>
    <w:rsid w:val="006A64D5"/>
    <w:rsid w:val="006A6C0C"/>
    <w:rsid w:val="006A6FF9"/>
    <w:rsid w:val="006A77B2"/>
    <w:rsid w:val="006B1585"/>
    <w:rsid w:val="006B43DD"/>
    <w:rsid w:val="006B52F1"/>
    <w:rsid w:val="006B6AA2"/>
    <w:rsid w:val="006B72CD"/>
    <w:rsid w:val="006B7FCF"/>
    <w:rsid w:val="006C0F2E"/>
    <w:rsid w:val="006C14C6"/>
    <w:rsid w:val="006C1D4A"/>
    <w:rsid w:val="006C2D29"/>
    <w:rsid w:val="006C4B73"/>
    <w:rsid w:val="006C4D09"/>
    <w:rsid w:val="006C52CD"/>
    <w:rsid w:val="006D06BE"/>
    <w:rsid w:val="006D47A6"/>
    <w:rsid w:val="006D530D"/>
    <w:rsid w:val="006D5825"/>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3D7"/>
    <w:rsid w:val="006F6A82"/>
    <w:rsid w:val="006F765D"/>
    <w:rsid w:val="006F7BE7"/>
    <w:rsid w:val="00704864"/>
    <w:rsid w:val="00705072"/>
    <w:rsid w:val="0070768F"/>
    <w:rsid w:val="00710577"/>
    <w:rsid w:val="00711A09"/>
    <w:rsid w:val="00711E31"/>
    <w:rsid w:val="007122C7"/>
    <w:rsid w:val="0071321B"/>
    <w:rsid w:val="00713672"/>
    <w:rsid w:val="00714280"/>
    <w:rsid w:val="00714786"/>
    <w:rsid w:val="0071559B"/>
    <w:rsid w:val="007155F6"/>
    <w:rsid w:val="00715E88"/>
    <w:rsid w:val="00716436"/>
    <w:rsid w:val="0072081A"/>
    <w:rsid w:val="00722D74"/>
    <w:rsid w:val="00724975"/>
    <w:rsid w:val="00725CB6"/>
    <w:rsid w:val="0072601F"/>
    <w:rsid w:val="0072634A"/>
    <w:rsid w:val="00726B7F"/>
    <w:rsid w:val="007340A3"/>
    <w:rsid w:val="007343D1"/>
    <w:rsid w:val="00734565"/>
    <w:rsid w:val="007349E1"/>
    <w:rsid w:val="00735290"/>
    <w:rsid w:val="00735C3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2BA1"/>
    <w:rsid w:val="007847E1"/>
    <w:rsid w:val="00785B12"/>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45B"/>
    <w:rsid w:val="007C4E0F"/>
    <w:rsid w:val="007C51AB"/>
    <w:rsid w:val="007C6727"/>
    <w:rsid w:val="007C6DF3"/>
    <w:rsid w:val="007C6FDE"/>
    <w:rsid w:val="007C751B"/>
    <w:rsid w:val="007C7AF9"/>
    <w:rsid w:val="007C7C03"/>
    <w:rsid w:val="007D0F47"/>
    <w:rsid w:val="007D10E0"/>
    <w:rsid w:val="007D120F"/>
    <w:rsid w:val="007D178B"/>
    <w:rsid w:val="007D257E"/>
    <w:rsid w:val="007D2752"/>
    <w:rsid w:val="007D334E"/>
    <w:rsid w:val="007D37F9"/>
    <w:rsid w:val="007D3D5A"/>
    <w:rsid w:val="007D3DB4"/>
    <w:rsid w:val="007D5028"/>
    <w:rsid w:val="007D627E"/>
    <w:rsid w:val="007D6E18"/>
    <w:rsid w:val="007D7327"/>
    <w:rsid w:val="007E0C44"/>
    <w:rsid w:val="007E16A5"/>
    <w:rsid w:val="007E1B76"/>
    <w:rsid w:val="007E273F"/>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16ED"/>
    <w:rsid w:val="00802298"/>
    <w:rsid w:val="008023FF"/>
    <w:rsid w:val="0080310D"/>
    <w:rsid w:val="008041BF"/>
    <w:rsid w:val="00805493"/>
    <w:rsid w:val="0081007C"/>
    <w:rsid w:val="008117B9"/>
    <w:rsid w:val="00812504"/>
    <w:rsid w:val="00812D64"/>
    <w:rsid w:val="0081608F"/>
    <w:rsid w:val="008167DC"/>
    <w:rsid w:val="00816993"/>
    <w:rsid w:val="008202E4"/>
    <w:rsid w:val="008219BF"/>
    <w:rsid w:val="00822B98"/>
    <w:rsid w:val="0082641E"/>
    <w:rsid w:val="00826C5D"/>
    <w:rsid w:val="0082758F"/>
    <w:rsid w:val="0083008C"/>
    <w:rsid w:val="00830184"/>
    <w:rsid w:val="00830597"/>
    <w:rsid w:val="008305CB"/>
    <w:rsid w:val="00831A4C"/>
    <w:rsid w:val="00831F84"/>
    <w:rsid w:val="0083323D"/>
    <w:rsid w:val="00835F1C"/>
    <w:rsid w:val="00837FD8"/>
    <w:rsid w:val="008438DA"/>
    <w:rsid w:val="00845BD7"/>
    <w:rsid w:val="00845FA5"/>
    <w:rsid w:val="00851391"/>
    <w:rsid w:val="00852EC3"/>
    <w:rsid w:val="00853F7D"/>
    <w:rsid w:val="00853FF7"/>
    <w:rsid w:val="00854A92"/>
    <w:rsid w:val="00855992"/>
    <w:rsid w:val="008560AB"/>
    <w:rsid w:val="00856736"/>
    <w:rsid w:val="00856B31"/>
    <w:rsid w:val="00856E09"/>
    <w:rsid w:val="00860AB2"/>
    <w:rsid w:val="00861CD1"/>
    <w:rsid w:val="008621DB"/>
    <w:rsid w:val="008623E3"/>
    <w:rsid w:val="0086281E"/>
    <w:rsid w:val="00863949"/>
    <w:rsid w:val="0086419A"/>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4EF"/>
    <w:rsid w:val="00885850"/>
    <w:rsid w:val="00885B3B"/>
    <w:rsid w:val="00890434"/>
    <w:rsid w:val="00891A63"/>
    <w:rsid w:val="008922A7"/>
    <w:rsid w:val="00892F43"/>
    <w:rsid w:val="00894AAB"/>
    <w:rsid w:val="008954BA"/>
    <w:rsid w:val="008955BC"/>
    <w:rsid w:val="008964F7"/>
    <w:rsid w:val="008965F8"/>
    <w:rsid w:val="0089706E"/>
    <w:rsid w:val="00897375"/>
    <w:rsid w:val="008A1439"/>
    <w:rsid w:val="008A35C9"/>
    <w:rsid w:val="008A3E4A"/>
    <w:rsid w:val="008A425B"/>
    <w:rsid w:val="008A4E3B"/>
    <w:rsid w:val="008A5946"/>
    <w:rsid w:val="008A6E01"/>
    <w:rsid w:val="008A775D"/>
    <w:rsid w:val="008B03AC"/>
    <w:rsid w:val="008B0DD3"/>
    <w:rsid w:val="008B2335"/>
    <w:rsid w:val="008B2B36"/>
    <w:rsid w:val="008B3492"/>
    <w:rsid w:val="008B34CE"/>
    <w:rsid w:val="008B40CD"/>
    <w:rsid w:val="008B4E11"/>
    <w:rsid w:val="008B51CB"/>
    <w:rsid w:val="008B6821"/>
    <w:rsid w:val="008B78FE"/>
    <w:rsid w:val="008B7F6E"/>
    <w:rsid w:val="008C0E6F"/>
    <w:rsid w:val="008C3D8B"/>
    <w:rsid w:val="008C4208"/>
    <w:rsid w:val="008C4739"/>
    <w:rsid w:val="008C4B50"/>
    <w:rsid w:val="008C585D"/>
    <w:rsid w:val="008C7B3A"/>
    <w:rsid w:val="008D0FF5"/>
    <w:rsid w:val="008D2BF4"/>
    <w:rsid w:val="008D3938"/>
    <w:rsid w:val="008D41A0"/>
    <w:rsid w:val="008D5167"/>
    <w:rsid w:val="008D6022"/>
    <w:rsid w:val="008D6E37"/>
    <w:rsid w:val="008E070C"/>
    <w:rsid w:val="008E1B6E"/>
    <w:rsid w:val="008E23D3"/>
    <w:rsid w:val="008E242E"/>
    <w:rsid w:val="008E27C6"/>
    <w:rsid w:val="008E299A"/>
    <w:rsid w:val="008E2C17"/>
    <w:rsid w:val="008E33EA"/>
    <w:rsid w:val="008E440E"/>
    <w:rsid w:val="008E4CFA"/>
    <w:rsid w:val="008E539A"/>
    <w:rsid w:val="008E5E53"/>
    <w:rsid w:val="008E67E2"/>
    <w:rsid w:val="008E6B57"/>
    <w:rsid w:val="008F168F"/>
    <w:rsid w:val="008F4B58"/>
    <w:rsid w:val="008F5363"/>
    <w:rsid w:val="008F5410"/>
    <w:rsid w:val="008F5D1C"/>
    <w:rsid w:val="008F61C7"/>
    <w:rsid w:val="008F6AD4"/>
    <w:rsid w:val="0090052A"/>
    <w:rsid w:val="00900E2F"/>
    <w:rsid w:val="00904C8F"/>
    <w:rsid w:val="0090647E"/>
    <w:rsid w:val="00906FC8"/>
    <w:rsid w:val="00907888"/>
    <w:rsid w:val="00911A56"/>
    <w:rsid w:val="00912226"/>
    <w:rsid w:val="00914127"/>
    <w:rsid w:val="009161A0"/>
    <w:rsid w:val="00917610"/>
    <w:rsid w:val="00917E5A"/>
    <w:rsid w:val="009246E2"/>
    <w:rsid w:val="00924F4A"/>
    <w:rsid w:val="00925A71"/>
    <w:rsid w:val="00927216"/>
    <w:rsid w:val="00927958"/>
    <w:rsid w:val="00927D04"/>
    <w:rsid w:val="00927FBC"/>
    <w:rsid w:val="009300AA"/>
    <w:rsid w:val="00930C2A"/>
    <w:rsid w:val="00931DB9"/>
    <w:rsid w:val="0093284A"/>
    <w:rsid w:val="00932FD3"/>
    <w:rsid w:val="00933F07"/>
    <w:rsid w:val="00934084"/>
    <w:rsid w:val="0093547A"/>
    <w:rsid w:val="0093678C"/>
    <w:rsid w:val="009378F2"/>
    <w:rsid w:val="00937EB0"/>
    <w:rsid w:val="00940C0D"/>
    <w:rsid w:val="00942967"/>
    <w:rsid w:val="00944094"/>
    <w:rsid w:val="009447BC"/>
    <w:rsid w:val="00944808"/>
    <w:rsid w:val="00944827"/>
    <w:rsid w:val="00945B22"/>
    <w:rsid w:val="00945D7B"/>
    <w:rsid w:val="00945D8C"/>
    <w:rsid w:val="00946D1E"/>
    <w:rsid w:val="00946E20"/>
    <w:rsid w:val="009479A0"/>
    <w:rsid w:val="00950370"/>
    <w:rsid w:val="009513A1"/>
    <w:rsid w:val="00951C6E"/>
    <w:rsid w:val="00952981"/>
    <w:rsid w:val="00952BA5"/>
    <w:rsid w:val="00953234"/>
    <w:rsid w:val="00953DA1"/>
    <w:rsid w:val="009545A8"/>
    <w:rsid w:val="00954795"/>
    <w:rsid w:val="009602FF"/>
    <w:rsid w:val="00962BFF"/>
    <w:rsid w:val="009630F2"/>
    <w:rsid w:val="009637F5"/>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5F07"/>
    <w:rsid w:val="009877E9"/>
    <w:rsid w:val="00987AEB"/>
    <w:rsid w:val="009907B4"/>
    <w:rsid w:val="0099099C"/>
    <w:rsid w:val="00990CAA"/>
    <w:rsid w:val="00991200"/>
    <w:rsid w:val="00992AD2"/>
    <w:rsid w:val="009934FC"/>
    <w:rsid w:val="0099568C"/>
    <w:rsid w:val="00995741"/>
    <w:rsid w:val="009968BC"/>
    <w:rsid w:val="009A012A"/>
    <w:rsid w:val="009A3274"/>
    <w:rsid w:val="009A3916"/>
    <w:rsid w:val="009A4556"/>
    <w:rsid w:val="009A5421"/>
    <w:rsid w:val="009A54BD"/>
    <w:rsid w:val="009A6FC3"/>
    <w:rsid w:val="009B0007"/>
    <w:rsid w:val="009B0B4A"/>
    <w:rsid w:val="009B11DA"/>
    <w:rsid w:val="009B1314"/>
    <w:rsid w:val="009B225A"/>
    <w:rsid w:val="009B26CE"/>
    <w:rsid w:val="009B26DB"/>
    <w:rsid w:val="009B29FF"/>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39D"/>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25C6"/>
    <w:rsid w:val="009F777E"/>
    <w:rsid w:val="00A00F69"/>
    <w:rsid w:val="00A0128A"/>
    <w:rsid w:val="00A014CB"/>
    <w:rsid w:val="00A01D78"/>
    <w:rsid w:val="00A022E7"/>
    <w:rsid w:val="00A030F8"/>
    <w:rsid w:val="00A03A4E"/>
    <w:rsid w:val="00A03A5D"/>
    <w:rsid w:val="00A04661"/>
    <w:rsid w:val="00A04A8B"/>
    <w:rsid w:val="00A04E09"/>
    <w:rsid w:val="00A04EBA"/>
    <w:rsid w:val="00A05155"/>
    <w:rsid w:val="00A05BF5"/>
    <w:rsid w:val="00A06AFC"/>
    <w:rsid w:val="00A0756A"/>
    <w:rsid w:val="00A078E9"/>
    <w:rsid w:val="00A11CF8"/>
    <w:rsid w:val="00A12287"/>
    <w:rsid w:val="00A13385"/>
    <w:rsid w:val="00A13C36"/>
    <w:rsid w:val="00A13CAA"/>
    <w:rsid w:val="00A13F9D"/>
    <w:rsid w:val="00A14244"/>
    <w:rsid w:val="00A14367"/>
    <w:rsid w:val="00A14FAD"/>
    <w:rsid w:val="00A1510A"/>
    <w:rsid w:val="00A1644D"/>
    <w:rsid w:val="00A20541"/>
    <w:rsid w:val="00A206F5"/>
    <w:rsid w:val="00A21C6B"/>
    <w:rsid w:val="00A23F38"/>
    <w:rsid w:val="00A24671"/>
    <w:rsid w:val="00A24C78"/>
    <w:rsid w:val="00A2793B"/>
    <w:rsid w:val="00A27EFD"/>
    <w:rsid w:val="00A300F4"/>
    <w:rsid w:val="00A3030C"/>
    <w:rsid w:val="00A307D6"/>
    <w:rsid w:val="00A31F92"/>
    <w:rsid w:val="00A3391F"/>
    <w:rsid w:val="00A35802"/>
    <w:rsid w:val="00A36AB6"/>
    <w:rsid w:val="00A40713"/>
    <w:rsid w:val="00A4078B"/>
    <w:rsid w:val="00A4089F"/>
    <w:rsid w:val="00A40BA0"/>
    <w:rsid w:val="00A41EA6"/>
    <w:rsid w:val="00A42A42"/>
    <w:rsid w:val="00A431E1"/>
    <w:rsid w:val="00A47E95"/>
    <w:rsid w:val="00A5003E"/>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422B"/>
    <w:rsid w:val="00A75D95"/>
    <w:rsid w:val="00A75ED8"/>
    <w:rsid w:val="00A7617D"/>
    <w:rsid w:val="00A76CFD"/>
    <w:rsid w:val="00A827FF"/>
    <w:rsid w:val="00A836F0"/>
    <w:rsid w:val="00A837BD"/>
    <w:rsid w:val="00A855CB"/>
    <w:rsid w:val="00A86080"/>
    <w:rsid w:val="00A87BC7"/>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3336"/>
    <w:rsid w:val="00AB3DAC"/>
    <w:rsid w:val="00AB3ECD"/>
    <w:rsid w:val="00AB3EE0"/>
    <w:rsid w:val="00AB51E4"/>
    <w:rsid w:val="00AB608D"/>
    <w:rsid w:val="00AB740F"/>
    <w:rsid w:val="00AB7A96"/>
    <w:rsid w:val="00AB7CEF"/>
    <w:rsid w:val="00AC0D81"/>
    <w:rsid w:val="00AC103E"/>
    <w:rsid w:val="00AC1737"/>
    <w:rsid w:val="00AC2316"/>
    <w:rsid w:val="00AC3B4C"/>
    <w:rsid w:val="00AC3F8D"/>
    <w:rsid w:val="00AC4431"/>
    <w:rsid w:val="00AC6268"/>
    <w:rsid w:val="00AC62FE"/>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057"/>
    <w:rsid w:val="00AE6BD8"/>
    <w:rsid w:val="00AE770A"/>
    <w:rsid w:val="00AF00DB"/>
    <w:rsid w:val="00AF1433"/>
    <w:rsid w:val="00AF18A5"/>
    <w:rsid w:val="00AF2303"/>
    <w:rsid w:val="00AF29CA"/>
    <w:rsid w:val="00AF2F5E"/>
    <w:rsid w:val="00AF43B7"/>
    <w:rsid w:val="00AF6A0E"/>
    <w:rsid w:val="00AF71C8"/>
    <w:rsid w:val="00AF79BE"/>
    <w:rsid w:val="00B00286"/>
    <w:rsid w:val="00B00CD3"/>
    <w:rsid w:val="00B01DE8"/>
    <w:rsid w:val="00B01E87"/>
    <w:rsid w:val="00B02093"/>
    <w:rsid w:val="00B021E5"/>
    <w:rsid w:val="00B028F2"/>
    <w:rsid w:val="00B02A8C"/>
    <w:rsid w:val="00B036CA"/>
    <w:rsid w:val="00B06B37"/>
    <w:rsid w:val="00B0752E"/>
    <w:rsid w:val="00B075CA"/>
    <w:rsid w:val="00B07AC0"/>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39E5"/>
    <w:rsid w:val="00B3501D"/>
    <w:rsid w:val="00B3567D"/>
    <w:rsid w:val="00B36680"/>
    <w:rsid w:val="00B366BF"/>
    <w:rsid w:val="00B36AFE"/>
    <w:rsid w:val="00B371EB"/>
    <w:rsid w:val="00B40819"/>
    <w:rsid w:val="00B415AD"/>
    <w:rsid w:val="00B41834"/>
    <w:rsid w:val="00B4343C"/>
    <w:rsid w:val="00B44D3B"/>
    <w:rsid w:val="00B465AD"/>
    <w:rsid w:val="00B468A2"/>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2F0C"/>
    <w:rsid w:val="00B67221"/>
    <w:rsid w:val="00B72A08"/>
    <w:rsid w:val="00B75145"/>
    <w:rsid w:val="00B7517E"/>
    <w:rsid w:val="00B7601E"/>
    <w:rsid w:val="00B770C1"/>
    <w:rsid w:val="00B80B54"/>
    <w:rsid w:val="00B82534"/>
    <w:rsid w:val="00B836F4"/>
    <w:rsid w:val="00B8459E"/>
    <w:rsid w:val="00B85593"/>
    <w:rsid w:val="00B860C2"/>
    <w:rsid w:val="00B86A7C"/>
    <w:rsid w:val="00B87DB7"/>
    <w:rsid w:val="00B902B6"/>
    <w:rsid w:val="00B903E3"/>
    <w:rsid w:val="00B906D5"/>
    <w:rsid w:val="00B90C96"/>
    <w:rsid w:val="00B92324"/>
    <w:rsid w:val="00B92D0D"/>
    <w:rsid w:val="00B947AE"/>
    <w:rsid w:val="00B9548C"/>
    <w:rsid w:val="00B957F2"/>
    <w:rsid w:val="00B9607B"/>
    <w:rsid w:val="00B96870"/>
    <w:rsid w:val="00BA0037"/>
    <w:rsid w:val="00BA33C2"/>
    <w:rsid w:val="00BA43A4"/>
    <w:rsid w:val="00BA4736"/>
    <w:rsid w:val="00BA4D11"/>
    <w:rsid w:val="00BA5010"/>
    <w:rsid w:val="00BA5444"/>
    <w:rsid w:val="00BB0D44"/>
    <w:rsid w:val="00BB2007"/>
    <w:rsid w:val="00BB2A4F"/>
    <w:rsid w:val="00BB43BE"/>
    <w:rsid w:val="00BB5122"/>
    <w:rsid w:val="00BB5D12"/>
    <w:rsid w:val="00BC0A8A"/>
    <w:rsid w:val="00BC0E56"/>
    <w:rsid w:val="00BC20F4"/>
    <w:rsid w:val="00BC21DD"/>
    <w:rsid w:val="00BC2B6D"/>
    <w:rsid w:val="00BC5DEA"/>
    <w:rsid w:val="00BC6F8E"/>
    <w:rsid w:val="00BC7B1D"/>
    <w:rsid w:val="00BC7C31"/>
    <w:rsid w:val="00BD0F07"/>
    <w:rsid w:val="00BD0FA4"/>
    <w:rsid w:val="00BD147B"/>
    <w:rsid w:val="00BD1F01"/>
    <w:rsid w:val="00BD2220"/>
    <w:rsid w:val="00BD2574"/>
    <w:rsid w:val="00BD4835"/>
    <w:rsid w:val="00BD4ED2"/>
    <w:rsid w:val="00BD5B32"/>
    <w:rsid w:val="00BD7D4F"/>
    <w:rsid w:val="00BE33F3"/>
    <w:rsid w:val="00BE470B"/>
    <w:rsid w:val="00BE5ECD"/>
    <w:rsid w:val="00BE6F20"/>
    <w:rsid w:val="00BE7612"/>
    <w:rsid w:val="00BF154E"/>
    <w:rsid w:val="00BF250C"/>
    <w:rsid w:val="00BF4D79"/>
    <w:rsid w:val="00BF5310"/>
    <w:rsid w:val="00BF60B8"/>
    <w:rsid w:val="00BF6C41"/>
    <w:rsid w:val="00BF6D7E"/>
    <w:rsid w:val="00BF768F"/>
    <w:rsid w:val="00BF7B9A"/>
    <w:rsid w:val="00BF7C08"/>
    <w:rsid w:val="00C000F9"/>
    <w:rsid w:val="00C0158C"/>
    <w:rsid w:val="00C02751"/>
    <w:rsid w:val="00C02B3F"/>
    <w:rsid w:val="00C043F1"/>
    <w:rsid w:val="00C046C3"/>
    <w:rsid w:val="00C056C3"/>
    <w:rsid w:val="00C060DD"/>
    <w:rsid w:val="00C07688"/>
    <w:rsid w:val="00C10149"/>
    <w:rsid w:val="00C109E4"/>
    <w:rsid w:val="00C113A9"/>
    <w:rsid w:val="00C11781"/>
    <w:rsid w:val="00C118A4"/>
    <w:rsid w:val="00C12499"/>
    <w:rsid w:val="00C124A9"/>
    <w:rsid w:val="00C12C5C"/>
    <w:rsid w:val="00C151CA"/>
    <w:rsid w:val="00C1564A"/>
    <w:rsid w:val="00C173EB"/>
    <w:rsid w:val="00C20813"/>
    <w:rsid w:val="00C20B6F"/>
    <w:rsid w:val="00C20D15"/>
    <w:rsid w:val="00C20F13"/>
    <w:rsid w:val="00C22B9F"/>
    <w:rsid w:val="00C233C5"/>
    <w:rsid w:val="00C23CB3"/>
    <w:rsid w:val="00C2628F"/>
    <w:rsid w:val="00C2735F"/>
    <w:rsid w:val="00C27833"/>
    <w:rsid w:val="00C314A1"/>
    <w:rsid w:val="00C3205E"/>
    <w:rsid w:val="00C320DA"/>
    <w:rsid w:val="00C3285A"/>
    <w:rsid w:val="00C329F9"/>
    <w:rsid w:val="00C3487D"/>
    <w:rsid w:val="00C34F23"/>
    <w:rsid w:val="00C35437"/>
    <w:rsid w:val="00C37C87"/>
    <w:rsid w:val="00C412BE"/>
    <w:rsid w:val="00C42975"/>
    <w:rsid w:val="00C44187"/>
    <w:rsid w:val="00C447DC"/>
    <w:rsid w:val="00C448C3"/>
    <w:rsid w:val="00C44F37"/>
    <w:rsid w:val="00C505DD"/>
    <w:rsid w:val="00C50600"/>
    <w:rsid w:val="00C50B26"/>
    <w:rsid w:val="00C511D9"/>
    <w:rsid w:val="00C5205E"/>
    <w:rsid w:val="00C61347"/>
    <w:rsid w:val="00C61545"/>
    <w:rsid w:val="00C61F44"/>
    <w:rsid w:val="00C648D1"/>
    <w:rsid w:val="00C66C52"/>
    <w:rsid w:val="00C67187"/>
    <w:rsid w:val="00C67577"/>
    <w:rsid w:val="00C71E04"/>
    <w:rsid w:val="00C7278D"/>
    <w:rsid w:val="00C72941"/>
    <w:rsid w:val="00C72A19"/>
    <w:rsid w:val="00C73636"/>
    <w:rsid w:val="00C75E6D"/>
    <w:rsid w:val="00C76302"/>
    <w:rsid w:val="00C7635A"/>
    <w:rsid w:val="00C7686C"/>
    <w:rsid w:val="00C76E17"/>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B6C96"/>
    <w:rsid w:val="00CC031B"/>
    <w:rsid w:val="00CC2055"/>
    <w:rsid w:val="00CC2144"/>
    <w:rsid w:val="00CC2726"/>
    <w:rsid w:val="00CC4206"/>
    <w:rsid w:val="00CC6470"/>
    <w:rsid w:val="00CC74F8"/>
    <w:rsid w:val="00CD0CF6"/>
    <w:rsid w:val="00CD1CBF"/>
    <w:rsid w:val="00CD2CEC"/>
    <w:rsid w:val="00CD3856"/>
    <w:rsid w:val="00CD4727"/>
    <w:rsid w:val="00CD68B5"/>
    <w:rsid w:val="00CD6921"/>
    <w:rsid w:val="00CD6BED"/>
    <w:rsid w:val="00CD7086"/>
    <w:rsid w:val="00CE0026"/>
    <w:rsid w:val="00CE1837"/>
    <w:rsid w:val="00CE37CF"/>
    <w:rsid w:val="00CE3916"/>
    <w:rsid w:val="00CE3FA2"/>
    <w:rsid w:val="00CE4E6C"/>
    <w:rsid w:val="00CE59DD"/>
    <w:rsid w:val="00CE744D"/>
    <w:rsid w:val="00CF0080"/>
    <w:rsid w:val="00CF189F"/>
    <w:rsid w:val="00CF2419"/>
    <w:rsid w:val="00CF4C88"/>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16E98"/>
    <w:rsid w:val="00D172CD"/>
    <w:rsid w:val="00D21703"/>
    <w:rsid w:val="00D25931"/>
    <w:rsid w:val="00D269CC"/>
    <w:rsid w:val="00D2722D"/>
    <w:rsid w:val="00D30246"/>
    <w:rsid w:val="00D30FB1"/>
    <w:rsid w:val="00D316E9"/>
    <w:rsid w:val="00D3200E"/>
    <w:rsid w:val="00D33278"/>
    <w:rsid w:val="00D35AEC"/>
    <w:rsid w:val="00D36E9F"/>
    <w:rsid w:val="00D4120E"/>
    <w:rsid w:val="00D42B37"/>
    <w:rsid w:val="00D42B77"/>
    <w:rsid w:val="00D44A44"/>
    <w:rsid w:val="00D4627B"/>
    <w:rsid w:val="00D5138F"/>
    <w:rsid w:val="00D51F74"/>
    <w:rsid w:val="00D5250F"/>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2EC4"/>
    <w:rsid w:val="00D7300A"/>
    <w:rsid w:val="00D7385B"/>
    <w:rsid w:val="00D743F5"/>
    <w:rsid w:val="00D75315"/>
    <w:rsid w:val="00D763DB"/>
    <w:rsid w:val="00D775FC"/>
    <w:rsid w:val="00D779B8"/>
    <w:rsid w:val="00D8124B"/>
    <w:rsid w:val="00D819F6"/>
    <w:rsid w:val="00D830D4"/>
    <w:rsid w:val="00D83BC6"/>
    <w:rsid w:val="00D83F0E"/>
    <w:rsid w:val="00D84F00"/>
    <w:rsid w:val="00D86C51"/>
    <w:rsid w:val="00D87866"/>
    <w:rsid w:val="00D91384"/>
    <w:rsid w:val="00D9170C"/>
    <w:rsid w:val="00D91FB1"/>
    <w:rsid w:val="00D92409"/>
    <w:rsid w:val="00D928ED"/>
    <w:rsid w:val="00D93446"/>
    <w:rsid w:val="00D96CFE"/>
    <w:rsid w:val="00D9753E"/>
    <w:rsid w:val="00DA175F"/>
    <w:rsid w:val="00DA4455"/>
    <w:rsid w:val="00DA5F93"/>
    <w:rsid w:val="00DA64EE"/>
    <w:rsid w:val="00DA66B3"/>
    <w:rsid w:val="00DA6729"/>
    <w:rsid w:val="00DA68B4"/>
    <w:rsid w:val="00DA7249"/>
    <w:rsid w:val="00DB07B3"/>
    <w:rsid w:val="00DB0D7C"/>
    <w:rsid w:val="00DB1061"/>
    <w:rsid w:val="00DB1B68"/>
    <w:rsid w:val="00DB1FEF"/>
    <w:rsid w:val="00DB34C7"/>
    <w:rsid w:val="00DB3A85"/>
    <w:rsid w:val="00DB3A97"/>
    <w:rsid w:val="00DB545E"/>
    <w:rsid w:val="00DB55B1"/>
    <w:rsid w:val="00DB642B"/>
    <w:rsid w:val="00DB7667"/>
    <w:rsid w:val="00DC0358"/>
    <w:rsid w:val="00DC1EFF"/>
    <w:rsid w:val="00DC2925"/>
    <w:rsid w:val="00DC4C44"/>
    <w:rsid w:val="00DC5069"/>
    <w:rsid w:val="00DC6A9E"/>
    <w:rsid w:val="00DD022C"/>
    <w:rsid w:val="00DD0B56"/>
    <w:rsid w:val="00DD199F"/>
    <w:rsid w:val="00DD2214"/>
    <w:rsid w:val="00DD22FD"/>
    <w:rsid w:val="00DD2685"/>
    <w:rsid w:val="00DD47A4"/>
    <w:rsid w:val="00DD4D67"/>
    <w:rsid w:val="00DD5B52"/>
    <w:rsid w:val="00DD5E92"/>
    <w:rsid w:val="00DE3614"/>
    <w:rsid w:val="00DE36E3"/>
    <w:rsid w:val="00DE3F68"/>
    <w:rsid w:val="00DE4474"/>
    <w:rsid w:val="00DE4D1C"/>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2550"/>
    <w:rsid w:val="00E07764"/>
    <w:rsid w:val="00E1061B"/>
    <w:rsid w:val="00E107D9"/>
    <w:rsid w:val="00E10FCF"/>
    <w:rsid w:val="00E11031"/>
    <w:rsid w:val="00E14373"/>
    <w:rsid w:val="00E143C2"/>
    <w:rsid w:val="00E16402"/>
    <w:rsid w:val="00E2053D"/>
    <w:rsid w:val="00E218BE"/>
    <w:rsid w:val="00E228C0"/>
    <w:rsid w:val="00E22EB4"/>
    <w:rsid w:val="00E23EE4"/>
    <w:rsid w:val="00E25F82"/>
    <w:rsid w:val="00E262C8"/>
    <w:rsid w:val="00E27182"/>
    <w:rsid w:val="00E30C97"/>
    <w:rsid w:val="00E325CC"/>
    <w:rsid w:val="00E329B2"/>
    <w:rsid w:val="00E34214"/>
    <w:rsid w:val="00E3503B"/>
    <w:rsid w:val="00E35942"/>
    <w:rsid w:val="00E35CB9"/>
    <w:rsid w:val="00E360D7"/>
    <w:rsid w:val="00E4476C"/>
    <w:rsid w:val="00E44AF4"/>
    <w:rsid w:val="00E450CF"/>
    <w:rsid w:val="00E45CC2"/>
    <w:rsid w:val="00E47460"/>
    <w:rsid w:val="00E50130"/>
    <w:rsid w:val="00E506CA"/>
    <w:rsid w:val="00E51697"/>
    <w:rsid w:val="00E51D40"/>
    <w:rsid w:val="00E532F6"/>
    <w:rsid w:val="00E54334"/>
    <w:rsid w:val="00E552C1"/>
    <w:rsid w:val="00E562A4"/>
    <w:rsid w:val="00E5685C"/>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76612"/>
    <w:rsid w:val="00E803C9"/>
    <w:rsid w:val="00E82AE9"/>
    <w:rsid w:val="00E8306C"/>
    <w:rsid w:val="00E83497"/>
    <w:rsid w:val="00E85C5A"/>
    <w:rsid w:val="00E86953"/>
    <w:rsid w:val="00E90030"/>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12E"/>
    <w:rsid w:val="00EB4D1C"/>
    <w:rsid w:val="00EB5485"/>
    <w:rsid w:val="00EB68D5"/>
    <w:rsid w:val="00EC06BB"/>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0527"/>
    <w:rsid w:val="00ED1CA1"/>
    <w:rsid w:val="00ED5F0B"/>
    <w:rsid w:val="00ED60B9"/>
    <w:rsid w:val="00ED6418"/>
    <w:rsid w:val="00ED6A9A"/>
    <w:rsid w:val="00ED767E"/>
    <w:rsid w:val="00ED7F37"/>
    <w:rsid w:val="00EE1E46"/>
    <w:rsid w:val="00EE2115"/>
    <w:rsid w:val="00EE35A6"/>
    <w:rsid w:val="00EE3A3E"/>
    <w:rsid w:val="00EE4451"/>
    <w:rsid w:val="00EE4B5A"/>
    <w:rsid w:val="00EE5CFE"/>
    <w:rsid w:val="00EE5D82"/>
    <w:rsid w:val="00EF0354"/>
    <w:rsid w:val="00EF0761"/>
    <w:rsid w:val="00EF1AFB"/>
    <w:rsid w:val="00EF3701"/>
    <w:rsid w:val="00EF3A9D"/>
    <w:rsid w:val="00EF548E"/>
    <w:rsid w:val="00EF54B9"/>
    <w:rsid w:val="00EF58BF"/>
    <w:rsid w:val="00EF767B"/>
    <w:rsid w:val="00F00EDA"/>
    <w:rsid w:val="00F02586"/>
    <w:rsid w:val="00F02DE0"/>
    <w:rsid w:val="00F0444E"/>
    <w:rsid w:val="00F06199"/>
    <w:rsid w:val="00F07152"/>
    <w:rsid w:val="00F0748E"/>
    <w:rsid w:val="00F07A68"/>
    <w:rsid w:val="00F07DEA"/>
    <w:rsid w:val="00F10903"/>
    <w:rsid w:val="00F11607"/>
    <w:rsid w:val="00F1281C"/>
    <w:rsid w:val="00F137BD"/>
    <w:rsid w:val="00F138CB"/>
    <w:rsid w:val="00F13BC8"/>
    <w:rsid w:val="00F15411"/>
    <w:rsid w:val="00F156BA"/>
    <w:rsid w:val="00F15C93"/>
    <w:rsid w:val="00F167BC"/>
    <w:rsid w:val="00F16B43"/>
    <w:rsid w:val="00F218E5"/>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7D4"/>
    <w:rsid w:val="00F34830"/>
    <w:rsid w:val="00F35144"/>
    <w:rsid w:val="00F35BA8"/>
    <w:rsid w:val="00F36FBE"/>
    <w:rsid w:val="00F3758D"/>
    <w:rsid w:val="00F37846"/>
    <w:rsid w:val="00F37853"/>
    <w:rsid w:val="00F40A0C"/>
    <w:rsid w:val="00F42ED9"/>
    <w:rsid w:val="00F435BF"/>
    <w:rsid w:val="00F43620"/>
    <w:rsid w:val="00F44016"/>
    <w:rsid w:val="00F440A6"/>
    <w:rsid w:val="00F4562C"/>
    <w:rsid w:val="00F46593"/>
    <w:rsid w:val="00F46865"/>
    <w:rsid w:val="00F46A71"/>
    <w:rsid w:val="00F46D19"/>
    <w:rsid w:val="00F46D1F"/>
    <w:rsid w:val="00F473EF"/>
    <w:rsid w:val="00F504A0"/>
    <w:rsid w:val="00F51128"/>
    <w:rsid w:val="00F5277B"/>
    <w:rsid w:val="00F527CB"/>
    <w:rsid w:val="00F52E43"/>
    <w:rsid w:val="00F534E4"/>
    <w:rsid w:val="00F53774"/>
    <w:rsid w:val="00F54FFE"/>
    <w:rsid w:val="00F56829"/>
    <w:rsid w:val="00F57BA8"/>
    <w:rsid w:val="00F60CEE"/>
    <w:rsid w:val="00F63ABE"/>
    <w:rsid w:val="00F652B9"/>
    <w:rsid w:val="00F67232"/>
    <w:rsid w:val="00F67916"/>
    <w:rsid w:val="00F701D5"/>
    <w:rsid w:val="00F70E01"/>
    <w:rsid w:val="00F74995"/>
    <w:rsid w:val="00F74C64"/>
    <w:rsid w:val="00F74E0B"/>
    <w:rsid w:val="00F758A4"/>
    <w:rsid w:val="00F75BE4"/>
    <w:rsid w:val="00F772DC"/>
    <w:rsid w:val="00F7765A"/>
    <w:rsid w:val="00F818BD"/>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979BB"/>
    <w:rsid w:val="00FA01BD"/>
    <w:rsid w:val="00FA0E8E"/>
    <w:rsid w:val="00FA1202"/>
    <w:rsid w:val="00FA1389"/>
    <w:rsid w:val="00FA28D4"/>
    <w:rsid w:val="00FA33EB"/>
    <w:rsid w:val="00FA4056"/>
    <w:rsid w:val="00FA47E7"/>
    <w:rsid w:val="00FA5CDB"/>
    <w:rsid w:val="00FB0E2F"/>
    <w:rsid w:val="00FB1737"/>
    <w:rsid w:val="00FB1DDB"/>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D0E29"/>
    <w:rsid w:val="00FD3BBE"/>
    <w:rsid w:val="00FD50E8"/>
    <w:rsid w:val="00FD6B48"/>
    <w:rsid w:val="00FD7D2E"/>
    <w:rsid w:val="00FE09AD"/>
    <w:rsid w:val="00FE1DFB"/>
    <w:rsid w:val="00FE26B9"/>
    <w:rsid w:val="00FE3109"/>
    <w:rsid w:val="00FE399E"/>
    <w:rsid w:val="00FE4880"/>
    <w:rsid w:val="00FE49EA"/>
    <w:rsid w:val="00FE696B"/>
    <w:rsid w:val="00FE74CB"/>
    <w:rsid w:val="00FE7814"/>
    <w:rsid w:val="00FF0481"/>
    <w:rsid w:val="00FF138C"/>
    <w:rsid w:val="00FF2073"/>
    <w:rsid w:val="00FF2FC5"/>
    <w:rsid w:val="00FF3707"/>
    <w:rsid w:val="00FF3CE8"/>
    <w:rsid w:val="00FF4AD6"/>
    <w:rsid w:val="00FF5541"/>
    <w:rsid w:val="00FF5990"/>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4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11"/>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 w:type="character" w:customStyle="1" w:styleId="Heading4Char">
    <w:name w:val="Heading 4 Char"/>
    <w:basedOn w:val="DefaultParagraphFont"/>
    <w:link w:val="Heading4"/>
    <w:uiPriority w:val="9"/>
    <w:rsid w:val="008C4B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61874725">
      <w:bodyDiv w:val="1"/>
      <w:marLeft w:val="0"/>
      <w:marRight w:val="0"/>
      <w:marTop w:val="0"/>
      <w:marBottom w:val="0"/>
      <w:divBdr>
        <w:top w:val="none" w:sz="0" w:space="0" w:color="auto"/>
        <w:left w:val="none" w:sz="0" w:space="0" w:color="auto"/>
        <w:bottom w:val="none" w:sz="0" w:space="0" w:color="auto"/>
        <w:right w:val="none" w:sz="0" w:space="0" w:color="auto"/>
      </w:divBdr>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55/K511/155511942.pdf" TargetMode="External"/><Relationship Id="rId3" Type="http://schemas.openxmlformats.org/officeDocument/2006/relationships/hyperlink" Target="https://www.caeecc.org/discussion-topic-proposals" TargetMode="External"/><Relationship Id="rId7" Type="http://schemas.openxmlformats.org/officeDocument/2006/relationships/hyperlink" Target="http://docs.cpuc.ca.gov/PublishedDocs/Efile/G000/M151/K794/151794292.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4930400d-24b5-474c-9a16-0109dd2d06d3.filesusr.com/ugd/b49f75_afa802b27c184e0e8183d692e9850ab2.docx?dn=CAEECC%20Goals%20%26%20Repsonsibilities%20updated%20" TargetMode="External"/><Relationship Id="rId6" Type="http://schemas.openxmlformats.org/officeDocument/2006/relationships/hyperlink" Target="http://docs.cpuc.ca.gov/PublishedDocs/Efile/G000/M146/K375/146375755.PDF" TargetMode="External"/><Relationship Id="rId5" Type="http://schemas.openxmlformats.org/officeDocument/2006/relationships/hyperlink" Target="http://Docs.Cpuc.Ca.Gov/Publisheddocs/Efile/G000/M329/K484/329484363.PDF" TargetMode="External"/><Relationship Id="rId10" Type="http://schemas.openxmlformats.org/officeDocument/2006/relationships/hyperlink" Target="http://docs.cpuc.ca.gov/PublishedDocs/Published/G000/M215/K706/215706139.PDF" TargetMode="External"/><Relationship Id="rId4" Type="http://schemas.openxmlformats.org/officeDocument/2006/relationships/hyperlink" Target="http://docs.cpuc.ca.gov/PublishedDocs/Efile/G000/M329/K232/329232450.PDF" TargetMode="External"/><Relationship Id="rId9" Type="http://schemas.openxmlformats.org/officeDocument/2006/relationships/hyperlink" Target="http://docs.cpuc.ca.gov/PublishedDocs/Published/G000/M166/K232/166232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EA59B-3E25-014B-BF64-2684905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8527</Words>
  <Characters>48607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57020</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Meredith Cowart</cp:lastModifiedBy>
  <cp:revision>5</cp:revision>
  <cp:lastPrinted>2019-12-18T21:21:00Z</cp:lastPrinted>
  <dcterms:created xsi:type="dcterms:W3CDTF">2020-04-03T19:40:00Z</dcterms:created>
  <dcterms:modified xsi:type="dcterms:W3CDTF">2020-04-03T19:47:00Z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