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086E" w14:textId="0B18A928" w:rsidR="00EC7D1D" w:rsidRDefault="00387EF2" w:rsidP="00D24FAC">
      <w:pPr>
        <w:pStyle w:val="Heading1"/>
      </w:pPr>
      <w:bookmarkStart w:id="0" w:name="_Toc53411829"/>
      <w:r>
        <w:t xml:space="preserve">AESAP </w:t>
      </w:r>
      <w:r w:rsidR="00674887">
        <w:t>Incentive</w:t>
      </w:r>
      <w:r w:rsidR="00852239">
        <w:t xml:space="preserve"> Tables, </w:t>
      </w:r>
      <w:r w:rsidR="00674887">
        <w:t>Workpapers</w:t>
      </w:r>
      <w:bookmarkEnd w:id="0"/>
      <w:r w:rsidR="00852239">
        <w:t>, and Software Tools</w:t>
      </w:r>
    </w:p>
    <w:p w14:paraId="0AB62268" w14:textId="5B7B2FA4" w:rsidR="001A3238" w:rsidRPr="007A77AD" w:rsidRDefault="00F0350D" w:rsidP="00F0350D">
      <w:pPr>
        <w:pStyle w:val="BodyText1"/>
      </w:pPr>
      <w:r>
        <w:t>The following table provides a summary of the deemed measure offering</w:t>
      </w:r>
      <w:r w:rsidR="00852239">
        <w:t xml:space="preserve"> groups</w:t>
      </w:r>
      <w:r>
        <w:t xml:space="preserve"> and associated workpapers. </w:t>
      </w:r>
      <w:r w:rsidR="00132104">
        <w:t xml:space="preserve"> Other</w:t>
      </w:r>
      <w:r w:rsidR="00852239">
        <w:t xml:space="preserve"> </w:t>
      </w:r>
      <w:r w:rsidR="00132104">
        <w:t xml:space="preserve">measures may be pursued by the program over the life of the contract as they are added to the </w:t>
      </w:r>
      <w:proofErr w:type="spellStart"/>
      <w:r w:rsidR="00132104">
        <w:t>eTRM</w:t>
      </w:r>
      <w:proofErr w:type="spellEnd"/>
      <w:r w:rsidR="00132104">
        <w:t xml:space="preserve"> and/or DEER.                                       </w:t>
      </w:r>
      <w:r w:rsidR="00852239">
        <w:t xml:space="preserve">                                              </w:t>
      </w:r>
      <w:r w:rsidR="00132104">
        <w:t xml:space="preserve">  </w:t>
      </w:r>
      <w:r w:rsidR="00852239">
        <w:t xml:space="preserve"> </w:t>
      </w:r>
      <w:r>
        <w:t>Custom</w:t>
      </w:r>
      <w:r w:rsidR="008C275D">
        <w:t xml:space="preserve"> offerings</w:t>
      </w:r>
      <w:r w:rsidR="00852239">
        <w:t xml:space="preserve"> will</w:t>
      </w:r>
      <w:r>
        <w:t xml:space="preserve"> include </w:t>
      </w:r>
      <w:r w:rsidR="00651BCC">
        <w:t xml:space="preserve">any </w:t>
      </w:r>
      <w:r w:rsidR="00953FC5">
        <w:t>cost-effective</w:t>
      </w:r>
      <w:r>
        <w:t xml:space="preserve"> measures not eligible under the deemed platform. </w:t>
      </w:r>
      <w:bookmarkStart w:id="1" w:name="_GoBack"/>
      <w:bookmarkEnd w:id="1"/>
    </w:p>
    <w:tbl>
      <w:tblPr>
        <w:tblStyle w:val="HrztlTable1"/>
        <w:tblW w:w="0" w:type="auto"/>
        <w:tblInd w:w="0" w:type="dxa"/>
        <w:tblLook w:val="04A0" w:firstRow="1" w:lastRow="0" w:firstColumn="1" w:lastColumn="0" w:noHBand="0" w:noVBand="1"/>
      </w:tblPr>
      <w:tblGrid>
        <w:gridCol w:w="1728"/>
        <w:gridCol w:w="6048"/>
        <w:gridCol w:w="1872"/>
        <w:gridCol w:w="2880"/>
      </w:tblGrid>
      <w:tr w:rsidR="00961CD1" w:rsidRPr="004F7C77" w14:paraId="6399F9EA" w14:textId="77777777" w:rsidTr="00590564">
        <w:trPr>
          <w:trHeight w:val="300"/>
        </w:trPr>
        <w:tc>
          <w:tcPr>
            <w:tcW w:w="1728" w:type="dxa"/>
            <w:noWrap/>
          </w:tcPr>
          <w:p w14:paraId="36F56DDC" w14:textId="3B2FDA27" w:rsidR="00961CD1" w:rsidRPr="004F7C77" w:rsidRDefault="00961CD1" w:rsidP="00590564">
            <w:pPr>
              <w:jc w:val="center"/>
              <w:rPr>
                <w:rFonts w:eastAsia="Times New Roman" w:cs="Calibri"/>
                <w:color w:val="000000"/>
                <w:szCs w:val="22"/>
              </w:rPr>
            </w:pPr>
            <w:bookmarkStart w:id="2" w:name="_Hlk56583550"/>
            <w:r w:rsidRPr="0063620C">
              <w:t>Measure</w:t>
            </w:r>
            <w:r>
              <w:t xml:space="preserve"> Code</w:t>
            </w:r>
          </w:p>
        </w:tc>
        <w:tc>
          <w:tcPr>
            <w:tcW w:w="6048" w:type="dxa"/>
            <w:noWrap/>
          </w:tcPr>
          <w:p w14:paraId="00846346" w14:textId="2536FB27" w:rsidR="00961CD1" w:rsidRPr="004F7C77" w:rsidRDefault="00961CD1" w:rsidP="00961CD1">
            <w:pPr>
              <w:jc w:val="center"/>
              <w:rPr>
                <w:rFonts w:eastAsia="Times New Roman" w:cs="Calibri"/>
                <w:color w:val="000000"/>
                <w:szCs w:val="22"/>
              </w:rPr>
            </w:pPr>
            <w:r>
              <w:t>Description</w:t>
            </w:r>
          </w:p>
        </w:tc>
        <w:tc>
          <w:tcPr>
            <w:tcW w:w="1872" w:type="dxa"/>
          </w:tcPr>
          <w:p w14:paraId="3F36A573" w14:textId="2BFCC799" w:rsidR="00961CD1" w:rsidRDefault="00961CD1" w:rsidP="00590564">
            <w:pPr>
              <w:jc w:val="center"/>
            </w:pPr>
            <w:r>
              <w:t>Workpaper</w:t>
            </w:r>
          </w:p>
        </w:tc>
        <w:tc>
          <w:tcPr>
            <w:tcW w:w="2880" w:type="dxa"/>
            <w:noWrap/>
          </w:tcPr>
          <w:p w14:paraId="71E11971" w14:textId="255A8341" w:rsidR="00961CD1" w:rsidRPr="004F7C77" w:rsidRDefault="00961CD1" w:rsidP="00961CD1">
            <w:pPr>
              <w:jc w:val="center"/>
              <w:rPr>
                <w:rFonts w:eastAsia="Times New Roman" w:cs="Calibri"/>
                <w:color w:val="000000"/>
                <w:szCs w:val="22"/>
              </w:rPr>
            </w:pPr>
            <w:r>
              <w:t>Incentive Range</w:t>
            </w:r>
          </w:p>
        </w:tc>
      </w:tr>
      <w:tr w:rsidR="00961CD1" w:rsidRPr="004F7C77" w14:paraId="4CDD3FD4" w14:textId="77777777" w:rsidTr="00590564">
        <w:trPr>
          <w:trHeight w:val="300"/>
        </w:trPr>
        <w:tc>
          <w:tcPr>
            <w:tcW w:w="1728" w:type="dxa"/>
            <w:noWrap/>
            <w:hideMark/>
          </w:tcPr>
          <w:p w14:paraId="6788BA99" w14:textId="75820D63" w:rsidR="00961CD1" w:rsidRPr="00961CD1" w:rsidRDefault="00961CD1" w:rsidP="00590564">
            <w:pPr>
              <w:jc w:val="center"/>
              <w:rPr>
                <w:rFonts w:cs="Calibri"/>
                <w:color w:val="000000"/>
                <w:szCs w:val="22"/>
              </w:rPr>
            </w:pPr>
            <w:bookmarkStart w:id="3" w:name="_Hlk56585658"/>
            <w:r>
              <w:rPr>
                <w:rFonts w:cs="Calibri"/>
                <w:color w:val="000000"/>
                <w:szCs w:val="22"/>
              </w:rPr>
              <w:t>CBB00 - CBB60</w:t>
            </w:r>
          </w:p>
        </w:tc>
        <w:tc>
          <w:tcPr>
            <w:tcW w:w="6048" w:type="dxa"/>
            <w:noWrap/>
            <w:hideMark/>
          </w:tcPr>
          <w:p w14:paraId="23A6B261" w14:textId="77777777" w:rsidR="00961CD1" w:rsidRDefault="00961CD1" w:rsidP="00961CD1">
            <w:pPr>
              <w:rPr>
                <w:rFonts w:cs="Calibri"/>
                <w:color w:val="000000"/>
                <w:szCs w:val="22"/>
              </w:rPr>
            </w:pPr>
            <w:r>
              <w:rPr>
                <w:rFonts w:cs="Calibri"/>
                <w:color w:val="000000"/>
                <w:szCs w:val="22"/>
              </w:rPr>
              <w:t>BOILERS/HW/STEAM SYSTEMS RETROFIT/NEW-PROCESS BOILER</w:t>
            </w:r>
          </w:p>
          <w:p w14:paraId="036B5B60" w14:textId="69653241" w:rsidR="00961CD1" w:rsidRPr="004F7C77" w:rsidRDefault="00961CD1" w:rsidP="00961CD1">
            <w:pPr>
              <w:rPr>
                <w:rFonts w:eastAsia="Times New Roman" w:cs="Calibri"/>
                <w:color w:val="000000"/>
                <w:szCs w:val="22"/>
              </w:rPr>
            </w:pPr>
          </w:p>
        </w:tc>
        <w:tc>
          <w:tcPr>
            <w:tcW w:w="1872" w:type="dxa"/>
          </w:tcPr>
          <w:p w14:paraId="002DD57B" w14:textId="0460DAD6" w:rsidR="00A27841" w:rsidRPr="004F7C77" w:rsidRDefault="00A27841" w:rsidP="00590564">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489D128B" w14:textId="7DFF6F77" w:rsidR="00961CD1" w:rsidRPr="004F7C77" w:rsidRDefault="00961CD1" w:rsidP="00961CD1">
            <w:pPr>
              <w:rPr>
                <w:rFonts w:eastAsia="Times New Roman" w:cs="Calibri"/>
                <w:color w:val="000000"/>
                <w:szCs w:val="22"/>
              </w:rPr>
            </w:pPr>
            <w:r>
              <w:rPr>
                <w:rFonts w:eastAsia="Times New Roman" w:cs="Calibri"/>
                <w:color w:val="000000"/>
                <w:szCs w:val="22"/>
              </w:rPr>
              <w:t>$</w:t>
            </w:r>
            <w:r w:rsidR="00A42D43">
              <w:rPr>
                <w:rFonts w:eastAsia="Times New Roman" w:cs="Calibri"/>
                <w:color w:val="000000"/>
                <w:szCs w:val="22"/>
              </w:rPr>
              <w:t>0-3.00/</w:t>
            </w:r>
            <w:proofErr w:type="spellStart"/>
            <w:r w:rsidR="00A42D43">
              <w:rPr>
                <w:rFonts w:eastAsia="Times New Roman" w:cs="Calibri"/>
                <w:color w:val="000000"/>
                <w:szCs w:val="22"/>
              </w:rPr>
              <w:t>therm</w:t>
            </w:r>
            <w:proofErr w:type="spellEnd"/>
          </w:p>
        </w:tc>
      </w:tr>
      <w:tr w:rsidR="00961CD1" w:rsidRPr="004F7C77" w14:paraId="3F2E07CF" w14:textId="77777777" w:rsidTr="00590564">
        <w:trPr>
          <w:trHeight w:val="300"/>
        </w:trPr>
        <w:tc>
          <w:tcPr>
            <w:tcW w:w="1728" w:type="dxa"/>
            <w:noWrap/>
            <w:hideMark/>
          </w:tcPr>
          <w:p w14:paraId="5EE67FFB" w14:textId="2FD3AB04" w:rsidR="00961CD1" w:rsidRPr="004F7C77" w:rsidRDefault="00A27841" w:rsidP="00590564">
            <w:pPr>
              <w:jc w:val="center"/>
              <w:rPr>
                <w:rFonts w:eastAsia="Times New Roman" w:cs="Calibri"/>
                <w:color w:val="000000"/>
                <w:szCs w:val="22"/>
              </w:rPr>
            </w:pPr>
            <w:r w:rsidRPr="00A27841">
              <w:rPr>
                <w:rFonts w:eastAsia="Times New Roman" w:cs="Calibri"/>
                <w:color w:val="000000"/>
                <w:szCs w:val="22"/>
              </w:rPr>
              <w:t>CBD00 - CBD50</w:t>
            </w:r>
          </w:p>
        </w:tc>
        <w:tc>
          <w:tcPr>
            <w:tcW w:w="6048" w:type="dxa"/>
            <w:noWrap/>
            <w:hideMark/>
          </w:tcPr>
          <w:p w14:paraId="4BC8A377" w14:textId="63130A1F" w:rsidR="00961CD1" w:rsidRPr="004F7C77" w:rsidRDefault="00A27841" w:rsidP="00961CD1">
            <w:pPr>
              <w:rPr>
                <w:rFonts w:eastAsia="Times New Roman" w:cs="Calibri"/>
                <w:color w:val="000000"/>
                <w:szCs w:val="22"/>
              </w:rPr>
            </w:pPr>
            <w:r w:rsidRPr="00A27841">
              <w:rPr>
                <w:rFonts w:eastAsia="Times New Roman" w:cs="Calibri"/>
                <w:color w:val="000000"/>
                <w:szCs w:val="22"/>
              </w:rPr>
              <w:t>BOILERS/HW/STEAM SYSTEMS RETROFIT/NEW-DIST. SYSTEM</w:t>
            </w:r>
          </w:p>
        </w:tc>
        <w:tc>
          <w:tcPr>
            <w:tcW w:w="1872" w:type="dxa"/>
          </w:tcPr>
          <w:p w14:paraId="79806F81" w14:textId="587AEA07" w:rsidR="00961CD1" w:rsidRPr="004F7C77" w:rsidRDefault="00A27841" w:rsidP="00590564">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6B33D98E" w14:textId="11AD6879" w:rsidR="00A27841" w:rsidRPr="004F7C77" w:rsidRDefault="00A27841" w:rsidP="00961CD1">
            <w:pPr>
              <w:rPr>
                <w:rFonts w:eastAsia="Times New Roman" w:cs="Calibri"/>
                <w:color w:val="000000"/>
                <w:szCs w:val="22"/>
              </w:rPr>
            </w:pPr>
            <w:r>
              <w:rPr>
                <w:rFonts w:eastAsia="Times New Roman" w:cs="Calibri"/>
                <w:color w:val="000000"/>
                <w:szCs w:val="22"/>
              </w:rPr>
              <w:t>$</w:t>
            </w:r>
            <w:r w:rsidR="00A42D43">
              <w:rPr>
                <w:rFonts w:eastAsia="Times New Roman" w:cs="Calibri"/>
                <w:color w:val="000000"/>
                <w:szCs w:val="22"/>
              </w:rPr>
              <w:t>0-3.00/</w:t>
            </w:r>
            <w:proofErr w:type="spellStart"/>
            <w:r w:rsidR="00A42D43">
              <w:rPr>
                <w:rFonts w:eastAsia="Times New Roman" w:cs="Calibri"/>
                <w:color w:val="000000"/>
                <w:szCs w:val="22"/>
              </w:rPr>
              <w:t>therm</w:t>
            </w:r>
            <w:proofErr w:type="spellEnd"/>
          </w:p>
        </w:tc>
      </w:tr>
      <w:tr w:rsidR="00961CD1" w:rsidRPr="004F7C77" w14:paraId="742FD67E" w14:textId="77777777" w:rsidTr="00590564">
        <w:trPr>
          <w:trHeight w:val="300"/>
        </w:trPr>
        <w:tc>
          <w:tcPr>
            <w:tcW w:w="1728" w:type="dxa"/>
            <w:noWrap/>
            <w:hideMark/>
          </w:tcPr>
          <w:p w14:paraId="63EE6757" w14:textId="5C6B24E7" w:rsidR="00961CD1" w:rsidRPr="004F7C77" w:rsidRDefault="00A27841" w:rsidP="00590564">
            <w:pPr>
              <w:jc w:val="center"/>
              <w:rPr>
                <w:rFonts w:eastAsia="Times New Roman" w:cs="Calibri"/>
                <w:color w:val="000000"/>
                <w:szCs w:val="22"/>
              </w:rPr>
            </w:pPr>
            <w:r w:rsidRPr="00A27841">
              <w:rPr>
                <w:rFonts w:eastAsia="Times New Roman" w:cs="Calibri"/>
                <w:color w:val="000000"/>
                <w:szCs w:val="22"/>
              </w:rPr>
              <w:t>CCB30 - CCB43</w:t>
            </w:r>
          </w:p>
        </w:tc>
        <w:tc>
          <w:tcPr>
            <w:tcW w:w="6048" w:type="dxa"/>
            <w:noWrap/>
            <w:hideMark/>
          </w:tcPr>
          <w:p w14:paraId="4BFF57F6" w14:textId="6B8FB328" w:rsidR="00961CD1" w:rsidRPr="004F7C77" w:rsidRDefault="0070031D" w:rsidP="00961CD1">
            <w:pPr>
              <w:rPr>
                <w:rFonts w:eastAsia="Times New Roman" w:cs="Calibri"/>
                <w:color w:val="000000"/>
                <w:szCs w:val="22"/>
              </w:rPr>
            </w:pPr>
            <w:r w:rsidRPr="0070031D">
              <w:rPr>
                <w:rFonts w:eastAsia="Times New Roman" w:cs="Calibri"/>
                <w:color w:val="000000"/>
                <w:szCs w:val="22"/>
              </w:rPr>
              <w:t>COMMISSIONING-RCX RECODE CONTROLS</w:t>
            </w:r>
          </w:p>
        </w:tc>
        <w:tc>
          <w:tcPr>
            <w:tcW w:w="1872" w:type="dxa"/>
          </w:tcPr>
          <w:p w14:paraId="4B13E779" w14:textId="565701BD" w:rsidR="00961CD1" w:rsidRPr="004F7C77" w:rsidRDefault="0070031D" w:rsidP="00590564">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1DDE4CAA" w14:textId="66ECF7D9" w:rsidR="00961CD1" w:rsidRPr="004F7C77" w:rsidRDefault="00A42D43" w:rsidP="00961CD1">
            <w:pPr>
              <w:rPr>
                <w:rFonts w:eastAsia="Times New Roman" w:cs="Calibri"/>
                <w:color w:val="000000"/>
                <w:szCs w:val="22"/>
              </w:rPr>
            </w:pPr>
            <w:r>
              <w:rPr>
                <w:rFonts w:eastAsia="Times New Roman" w:cs="Calibri"/>
                <w:color w:val="000000"/>
                <w:szCs w:val="22"/>
              </w:rPr>
              <w:t>$0-3.00/</w:t>
            </w:r>
            <w:proofErr w:type="spellStart"/>
            <w:r>
              <w:rPr>
                <w:rFonts w:eastAsia="Times New Roman" w:cs="Calibri"/>
                <w:color w:val="000000"/>
                <w:szCs w:val="22"/>
              </w:rPr>
              <w:t>therm</w:t>
            </w:r>
            <w:proofErr w:type="spellEnd"/>
            <w:r>
              <w:rPr>
                <w:rFonts w:eastAsia="Times New Roman" w:cs="Calibri"/>
                <w:color w:val="000000"/>
                <w:szCs w:val="22"/>
              </w:rPr>
              <w:t>, $0-0.25/kWh</w:t>
            </w:r>
          </w:p>
        </w:tc>
      </w:tr>
      <w:tr w:rsidR="00A42D43" w:rsidRPr="004F7C77" w14:paraId="1E4A0EE3" w14:textId="77777777" w:rsidTr="00590564">
        <w:trPr>
          <w:trHeight w:val="300"/>
        </w:trPr>
        <w:tc>
          <w:tcPr>
            <w:tcW w:w="1728" w:type="dxa"/>
            <w:noWrap/>
            <w:hideMark/>
          </w:tcPr>
          <w:p w14:paraId="6A449D93" w14:textId="199F1E2B" w:rsidR="00A42D43" w:rsidRPr="004F7C77" w:rsidRDefault="00A42D43" w:rsidP="00A42D43">
            <w:pPr>
              <w:jc w:val="center"/>
              <w:rPr>
                <w:rFonts w:eastAsia="Times New Roman" w:cs="Calibri"/>
                <w:color w:val="000000"/>
                <w:szCs w:val="22"/>
              </w:rPr>
            </w:pPr>
            <w:r w:rsidRPr="0070031D">
              <w:rPr>
                <w:rFonts w:eastAsia="Times New Roman" w:cs="Calibri"/>
                <w:color w:val="000000"/>
                <w:szCs w:val="22"/>
              </w:rPr>
              <w:t>CCC30 - CCC40</w:t>
            </w:r>
          </w:p>
        </w:tc>
        <w:tc>
          <w:tcPr>
            <w:tcW w:w="6048" w:type="dxa"/>
            <w:noWrap/>
            <w:hideMark/>
          </w:tcPr>
          <w:p w14:paraId="655E0FB4" w14:textId="69F49B40" w:rsidR="00A42D43" w:rsidRPr="004F7C77" w:rsidRDefault="00A42D43" w:rsidP="00A42D43">
            <w:pPr>
              <w:rPr>
                <w:rFonts w:eastAsia="Times New Roman" w:cs="Calibri"/>
                <w:color w:val="000000"/>
                <w:szCs w:val="22"/>
              </w:rPr>
            </w:pPr>
            <w:r w:rsidRPr="0070031D">
              <w:rPr>
                <w:rFonts w:eastAsia="Times New Roman" w:cs="Calibri"/>
                <w:color w:val="000000"/>
                <w:szCs w:val="22"/>
              </w:rPr>
              <w:t>COMMISSIONING-RCX REPAIR HARDWARE</w:t>
            </w:r>
          </w:p>
        </w:tc>
        <w:tc>
          <w:tcPr>
            <w:tcW w:w="1872" w:type="dxa"/>
          </w:tcPr>
          <w:p w14:paraId="0E7D7365" w14:textId="396D7F7C"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648D5D88" w14:textId="13D3F2B2" w:rsidR="00A42D43" w:rsidRPr="004F7C77" w:rsidRDefault="00A42D43" w:rsidP="00A42D43">
            <w:pPr>
              <w:rPr>
                <w:rFonts w:eastAsia="Times New Roman" w:cs="Calibri"/>
                <w:color w:val="000000"/>
                <w:szCs w:val="22"/>
              </w:rPr>
            </w:pPr>
            <w:r>
              <w:rPr>
                <w:rFonts w:eastAsia="Times New Roman" w:cs="Calibri"/>
                <w:color w:val="000000"/>
                <w:szCs w:val="22"/>
              </w:rPr>
              <w:t>$0-3.00/</w:t>
            </w:r>
            <w:proofErr w:type="spellStart"/>
            <w:r>
              <w:rPr>
                <w:rFonts w:eastAsia="Times New Roman" w:cs="Calibri"/>
                <w:color w:val="000000"/>
                <w:szCs w:val="22"/>
              </w:rPr>
              <w:t>therm</w:t>
            </w:r>
            <w:proofErr w:type="spellEnd"/>
            <w:r>
              <w:rPr>
                <w:rFonts w:eastAsia="Times New Roman" w:cs="Calibri"/>
                <w:color w:val="000000"/>
                <w:szCs w:val="22"/>
              </w:rPr>
              <w:t>, $0-0.25/kWh</w:t>
            </w:r>
          </w:p>
        </w:tc>
      </w:tr>
      <w:tr w:rsidR="00A42D43" w:rsidRPr="004F7C77" w14:paraId="5F0E9587" w14:textId="77777777" w:rsidTr="00590564">
        <w:trPr>
          <w:trHeight w:val="300"/>
        </w:trPr>
        <w:tc>
          <w:tcPr>
            <w:tcW w:w="1728" w:type="dxa"/>
            <w:noWrap/>
            <w:hideMark/>
          </w:tcPr>
          <w:p w14:paraId="1A29E432" w14:textId="053AA02B" w:rsidR="00A42D43" w:rsidRPr="004F7C77" w:rsidRDefault="00A42D43" w:rsidP="00A42D43">
            <w:pPr>
              <w:jc w:val="center"/>
              <w:rPr>
                <w:rFonts w:eastAsia="Times New Roman" w:cs="Calibri"/>
                <w:color w:val="000000"/>
                <w:szCs w:val="22"/>
              </w:rPr>
            </w:pPr>
            <w:r w:rsidRPr="0070031D">
              <w:rPr>
                <w:rFonts w:eastAsia="Times New Roman" w:cs="Calibri"/>
                <w:color w:val="000000"/>
                <w:szCs w:val="22"/>
              </w:rPr>
              <w:t>CCC58 - CCC59</w:t>
            </w:r>
          </w:p>
        </w:tc>
        <w:tc>
          <w:tcPr>
            <w:tcW w:w="6048" w:type="dxa"/>
            <w:noWrap/>
            <w:hideMark/>
          </w:tcPr>
          <w:p w14:paraId="542421D0" w14:textId="1A76EA30" w:rsidR="00A42D43" w:rsidRPr="004F7C77" w:rsidRDefault="00A42D43" w:rsidP="00A42D43">
            <w:pPr>
              <w:rPr>
                <w:rFonts w:eastAsia="Times New Roman" w:cs="Calibri"/>
                <w:color w:val="000000"/>
                <w:szCs w:val="22"/>
              </w:rPr>
            </w:pPr>
            <w:r w:rsidRPr="0070031D">
              <w:rPr>
                <w:rFonts w:eastAsia="Times New Roman" w:cs="Calibri"/>
                <w:color w:val="000000"/>
                <w:szCs w:val="22"/>
              </w:rPr>
              <w:t>COMMISSIONING-RESTORE &amp; OPTIMIZE EQUIP. OP.</w:t>
            </w:r>
          </w:p>
        </w:tc>
        <w:tc>
          <w:tcPr>
            <w:tcW w:w="1872" w:type="dxa"/>
          </w:tcPr>
          <w:p w14:paraId="5FE1BD3C" w14:textId="0D36529F"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093205A1" w14:textId="6C9FE457" w:rsidR="00A42D43" w:rsidRPr="004F7C77" w:rsidRDefault="00A42D43" w:rsidP="00A42D43">
            <w:pPr>
              <w:rPr>
                <w:rFonts w:eastAsia="Times New Roman" w:cs="Calibri"/>
                <w:color w:val="000000"/>
                <w:szCs w:val="22"/>
              </w:rPr>
            </w:pPr>
            <w:r>
              <w:rPr>
                <w:rFonts w:eastAsia="Times New Roman" w:cs="Calibri"/>
                <w:color w:val="000000"/>
                <w:szCs w:val="22"/>
              </w:rPr>
              <w:t>$0-3.00/</w:t>
            </w:r>
            <w:proofErr w:type="spellStart"/>
            <w:r>
              <w:rPr>
                <w:rFonts w:eastAsia="Times New Roman" w:cs="Calibri"/>
                <w:color w:val="000000"/>
                <w:szCs w:val="22"/>
              </w:rPr>
              <w:t>therm</w:t>
            </w:r>
            <w:proofErr w:type="spellEnd"/>
            <w:r>
              <w:rPr>
                <w:rFonts w:eastAsia="Times New Roman" w:cs="Calibri"/>
                <w:color w:val="000000"/>
                <w:szCs w:val="22"/>
              </w:rPr>
              <w:t>, $0-0.25/kWh</w:t>
            </w:r>
          </w:p>
        </w:tc>
      </w:tr>
      <w:tr w:rsidR="00A42D43" w:rsidRPr="004F7C77" w14:paraId="0C9B0F7E" w14:textId="77777777" w:rsidTr="00590564">
        <w:trPr>
          <w:trHeight w:val="300"/>
        </w:trPr>
        <w:tc>
          <w:tcPr>
            <w:tcW w:w="1728" w:type="dxa"/>
            <w:noWrap/>
            <w:hideMark/>
          </w:tcPr>
          <w:p w14:paraId="4D8B440B" w14:textId="4A37D548" w:rsidR="00A42D43" w:rsidRPr="004F7C77" w:rsidRDefault="00A42D43" w:rsidP="00A42D43">
            <w:pPr>
              <w:jc w:val="center"/>
              <w:rPr>
                <w:rFonts w:eastAsia="Times New Roman" w:cs="Calibri"/>
                <w:color w:val="000000"/>
                <w:szCs w:val="22"/>
              </w:rPr>
            </w:pPr>
            <w:r w:rsidRPr="0070031D">
              <w:rPr>
                <w:rFonts w:eastAsia="Times New Roman" w:cs="Calibri"/>
                <w:color w:val="000000"/>
                <w:szCs w:val="22"/>
              </w:rPr>
              <w:t>CPA00 - CPA40</w:t>
            </w:r>
          </w:p>
        </w:tc>
        <w:tc>
          <w:tcPr>
            <w:tcW w:w="6048" w:type="dxa"/>
            <w:noWrap/>
            <w:hideMark/>
          </w:tcPr>
          <w:p w14:paraId="72BE3854" w14:textId="5B1CFA26" w:rsidR="00A42D43" w:rsidRPr="004F7C77" w:rsidRDefault="00A42D43" w:rsidP="00A42D43">
            <w:pPr>
              <w:rPr>
                <w:rFonts w:eastAsia="Times New Roman" w:cs="Calibri"/>
                <w:color w:val="000000"/>
                <w:szCs w:val="22"/>
              </w:rPr>
            </w:pPr>
            <w:r w:rsidRPr="0070031D">
              <w:rPr>
                <w:rFonts w:eastAsia="Times New Roman" w:cs="Calibri"/>
                <w:color w:val="000000"/>
                <w:szCs w:val="22"/>
              </w:rPr>
              <w:t>PROCESS RETROFIT/NEW-CHILLERS/COOLING</w:t>
            </w:r>
          </w:p>
        </w:tc>
        <w:tc>
          <w:tcPr>
            <w:tcW w:w="1872" w:type="dxa"/>
          </w:tcPr>
          <w:p w14:paraId="2420BAC0" w14:textId="268E57CD"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0683E2A9" w14:textId="0C68ED4D"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A42D43" w:rsidRPr="004F7C77" w14:paraId="46D0B026" w14:textId="77777777" w:rsidTr="00590564">
        <w:trPr>
          <w:trHeight w:val="300"/>
        </w:trPr>
        <w:tc>
          <w:tcPr>
            <w:tcW w:w="1728" w:type="dxa"/>
            <w:noWrap/>
            <w:vAlign w:val="center"/>
            <w:hideMark/>
          </w:tcPr>
          <w:p w14:paraId="33ADFAB0" w14:textId="70A44034" w:rsidR="00A42D43" w:rsidRPr="004F7C77" w:rsidRDefault="00A42D43" w:rsidP="00A42D43">
            <w:pPr>
              <w:jc w:val="center"/>
              <w:rPr>
                <w:rFonts w:eastAsia="Times New Roman" w:cs="Calibri"/>
                <w:color w:val="000000"/>
                <w:szCs w:val="22"/>
              </w:rPr>
            </w:pPr>
            <w:r w:rsidRPr="0070031D">
              <w:rPr>
                <w:rFonts w:eastAsia="Times New Roman" w:cs="Calibri"/>
                <w:color w:val="000000"/>
                <w:szCs w:val="22"/>
              </w:rPr>
              <w:t>CPB10</w:t>
            </w:r>
          </w:p>
        </w:tc>
        <w:tc>
          <w:tcPr>
            <w:tcW w:w="6048" w:type="dxa"/>
            <w:noWrap/>
            <w:hideMark/>
          </w:tcPr>
          <w:p w14:paraId="34770855" w14:textId="7FC240E0" w:rsidR="00A42D43" w:rsidRPr="004F7C77" w:rsidRDefault="00A42D43" w:rsidP="00A42D43">
            <w:pPr>
              <w:rPr>
                <w:rFonts w:eastAsia="Times New Roman" w:cs="Calibri"/>
                <w:color w:val="000000"/>
                <w:szCs w:val="22"/>
              </w:rPr>
            </w:pPr>
            <w:r w:rsidRPr="0070031D">
              <w:rPr>
                <w:rFonts w:eastAsia="Times New Roman" w:cs="Calibri"/>
                <w:color w:val="000000"/>
                <w:szCs w:val="22"/>
              </w:rPr>
              <w:t>PROCESS RETROFIT/NEW-COMPRESSED AIR</w:t>
            </w:r>
          </w:p>
        </w:tc>
        <w:tc>
          <w:tcPr>
            <w:tcW w:w="1872" w:type="dxa"/>
          </w:tcPr>
          <w:p w14:paraId="7150DD03" w14:textId="393E8FA2"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558768EA" w14:textId="7C46E983"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A42D43" w:rsidRPr="004F7C77" w14:paraId="19AD5794" w14:textId="77777777" w:rsidTr="00590564">
        <w:trPr>
          <w:trHeight w:val="300"/>
        </w:trPr>
        <w:tc>
          <w:tcPr>
            <w:tcW w:w="1728" w:type="dxa"/>
            <w:noWrap/>
            <w:hideMark/>
          </w:tcPr>
          <w:p w14:paraId="4F028529" w14:textId="12202A91" w:rsidR="00A42D43" w:rsidRPr="004F7C77" w:rsidRDefault="00A42D43" w:rsidP="00A42D43">
            <w:pPr>
              <w:jc w:val="center"/>
              <w:rPr>
                <w:rFonts w:eastAsia="Times New Roman" w:cs="Calibri"/>
                <w:color w:val="000000"/>
                <w:szCs w:val="22"/>
              </w:rPr>
            </w:pPr>
            <w:r w:rsidRPr="0070031D">
              <w:rPr>
                <w:rFonts w:eastAsia="Times New Roman" w:cs="Calibri"/>
                <w:color w:val="000000"/>
                <w:szCs w:val="22"/>
              </w:rPr>
              <w:t>CPC00 - CPC50</w:t>
            </w:r>
          </w:p>
        </w:tc>
        <w:tc>
          <w:tcPr>
            <w:tcW w:w="6048" w:type="dxa"/>
            <w:noWrap/>
            <w:hideMark/>
          </w:tcPr>
          <w:p w14:paraId="2EBB4A31" w14:textId="4FCA97CD" w:rsidR="00A42D43" w:rsidRPr="004F7C77" w:rsidRDefault="00A42D43" w:rsidP="00A42D43">
            <w:pPr>
              <w:rPr>
                <w:rFonts w:eastAsia="Times New Roman" w:cs="Calibri"/>
                <w:color w:val="000000"/>
                <w:szCs w:val="22"/>
              </w:rPr>
            </w:pPr>
            <w:r w:rsidRPr="0070031D">
              <w:rPr>
                <w:rFonts w:eastAsia="Times New Roman" w:cs="Calibri"/>
                <w:color w:val="000000"/>
                <w:szCs w:val="22"/>
              </w:rPr>
              <w:t>PROCESS RETROFIT/NEW-WASTE WATER</w:t>
            </w:r>
          </w:p>
        </w:tc>
        <w:tc>
          <w:tcPr>
            <w:tcW w:w="1872" w:type="dxa"/>
          </w:tcPr>
          <w:p w14:paraId="79B6BD64" w14:textId="23C4A3D8"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6219FA89" w14:textId="4D26D3A3"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A42D43" w:rsidRPr="004F7C77" w14:paraId="6358E58E" w14:textId="77777777" w:rsidTr="00590564">
        <w:trPr>
          <w:trHeight w:val="300"/>
        </w:trPr>
        <w:tc>
          <w:tcPr>
            <w:tcW w:w="1728" w:type="dxa"/>
            <w:noWrap/>
          </w:tcPr>
          <w:p w14:paraId="3960E403" w14:textId="1F0E2EC8" w:rsidR="00A42D43" w:rsidRPr="00961CD1" w:rsidRDefault="00A42D43" w:rsidP="00A42D43">
            <w:pPr>
              <w:jc w:val="center"/>
              <w:rPr>
                <w:rFonts w:cs="Calibri"/>
                <w:color w:val="000000"/>
                <w:szCs w:val="22"/>
              </w:rPr>
            </w:pPr>
            <w:r w:rsidRPr="00D41959">
              <w:rPr>
                <w:rFonts w:cs="Calibri"/>
                <w:color w:val="000000"/>
                <w:szCs w:val="22"/>
              </w:rPr>
              <w:t>CPD00 - CPD40</w:t>
            </w:r>
          </w:p>
        </w:tc>
        <w:tc>
          <w:tcPr>
            <w:tcW w:w="6048" w:type="dxa"/>
            <w:noWrap/>
          </w:tcPr>
          <w:p w14:paraId="161965A6" w14:textId="20C32374" w:rsidR="00A42D43" w:rsidRPr="004F7C77" w:rsidRDefault="00A42D43" w:rsidP="00A42D43">
            <w:pPr>
              <w:rPr>
                <w:rFonts w:eastAsia="Times New Roman" w:cs="Calibri"/>
                <w:color w:val="000000"/>
                <w:szCs w:val="22"/>
              </w:rPr>
            </w:pPr>
            <w:r w:rsidRPr="00D41959">
              <w:rPr>
                <w:rFonts w:eastAsia="Times New Roman" w:cs="Calibri"/>
                <w:color w:val="000000"/>
                <w:szCs w:val="22"/>
              </w:rPr>
              <w:t>PROCESS RETROFIT/NEW-PUMPS</w:t>
            </w:r>
          </w:p>
        </w:tc>
        <w:tc>
          <w:tcPr>
            <w:tcW w:w="1872" w:type="dxa"/>
          </w:tcPr>
          <w:p w14:paraId="675D56D6"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02D93F2A" w14:textId="4CDD3C3B"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A42D43" w:rsidRPr="004F7C77" w14:paraId="27168288" w14:textId="77777777" w:rsidTr="00590564">
        <w:trPr>
          <w:trHeight w:val="300"/>
        </w:trPr>
        <w:tc>
          <w:tcPr>
            <w:tcW w:w="1728" w:type="dxa"/>
            <w:noWrap/>
          </w:tcPr>
          <w:p w14:paraId="646B5460" w14:textId="79B43457" w:rsidR="00A42D43" w:rsidRPr="004F7C77" w:rsidRDefault="00A42D43" w:rsidP="00A42D43">
            <w:pPr>
              <w:jc w:val="center"/>
              <w:rPr>
                <w:rFonts w:eastAsia="Times New Roman" w:cs="Calibri"/>
                <w:color w:val="000000"/>
                <w:szCs w:val="22"/>
              </w:rPr>
            </w:pPr>
            <w:r w:rsidRPr="00D41959">
              <w:rPr>
                <w:rFonts w:eastAsia="Times New Roman" w:cs="Calibri"/>
                <w:color w:val="000000"/>
                <w:szCs w:val="22"/>
              </w:rPr>
              <w:t>CPE01 - CPE12</w:t>
            </w:r>
          </w:p>
        </w:tc>
        <w:tc>
          <w:tcPr>
            <w:tcW w:w="6048" w:type="dxa"/>
            <w:noWrap/>
          </w:tcPr>
          <w:p w14:paraId="0490C4EA" w14:textId="1F02951D" w:rsidR="00A42D43" w:rsidRPr="004F7C77" w:rsidRDefault="00A42D43" w:rsidP="00A42D43">
            <w:pPr>
              <w:rPr>
                <w:rFonts w:eastAsia="Times New Roman" w:cs="Calibri"/>
                <w:color w:val="000000"/>
                <w:szCs w:val="22"/>
              </w:rPr>
            </w:pPr>
            <w:r w:rsidRPr="00D41959">
              <w:rPr>
                <w:rFonts w:eastAsia="Times New Roman" w:cs="Calibri"/>
                <w:color w:val="000000"/>
                <w:szCs w:val="22"/>
              </w:rPr>
              <w:t>PROCESS RETROFIT/NEW-VACUUM PUMP</w:t>
            </w:r>
          </w:p>
        </w:tc>
        <w:tc>
          <w:tcPr>
            <w:tcW w:w="1872" w:type="dxa"/>
          </w:tcPr>
          <w:p w14:paraId="40DEF6E9"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44B3216F" w14:textId="2FCE1C8E"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A42D43" w:rsidRPr="004F7C77" w14:paraId="6C9FA431" w14:textId="77777777" w:rsidTr="00590564">
        <w:trPr>
          <w:trHeight w:val="300"/>
        </w:trPr>
        <w:tc>
          <w:tcPr>
            <w:tcW w:w="1728" w:type="dxa"/>
            <w:noWrap/>
          </w:tcPr>
          <w:p w14:paraId="259A61C4" w14:textId="4E61267A" w:rsidR="00A42D43" w:rsidRPr="004F7C77" w:rsidRDefault="00A42D43" w:rsidP="00A42D43">
            <w:pPr>
              <w:jc w:val="center"/>
              <w:rPr>
                <w:rFonts w:eastAsia="Times New Roman" w:cs="Calibri"/>
                <w:color w:val="000000"/>
                <w:szCs w:val="22"/>
              </w:rPr>
            </w:pPr>
            <w:r w:rsidRPr="00D41959">
              <w:rPr>
                <w:rFonts w:eastAsia="Times New Roman" w:cs="Calibri"/>
                <w:color w:val="000000"/>
                <w:szCs w:val="22"/>
              </w:rPr>
              <w:t>CPF00</w:t>
            </w:r>
          </w:p>
        </w:tc>
        <w:tc>
          <w:tcPr>
            <w:tcW w:w="6048" w:type="dxa"/>
            <w:noWrap/>
          </w:tcPr>
          <w:p w14:paraId="2EA5652F" w14:textId="5C7F97BD" w:rsidR="00A42D43" w:rsidRPr="004F7C77" w:rsidRDefault="00A42D43" w:rsidP="00A42D43">
            <w:pPr>
              <w:rPr>
                <w:rFonts w:eastAsia="Times New Roman" w:cs="Calibri"/>
                <w:color w:val="000000"/>
                <w:szCs w:val="22"/>
              </w:rPr>
            </w:pPr>
            <w:r w:rsidRPr="00D41959">
              <w:rPr>
                <w:rFonts w:eastAsia="Times New Roman" w:cs="Calibri"/>
                <w:color w:val="000000"/>
                <w:szCs w:val="22"/>
              </w:rPr>
              <w:t>PROCESS RETROFIT/NEW-EFFICIENT MOTORS</w:t>
            </w:r>
          </w:p>
        </w:tc>
        <w:tc>
          <w:tcPr>
            <w:tcW w:w="1872" w:type="dxa"/>
          </w:tcPr>
          <w:p w14:paraId="1A2792C5"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7B36491C" w14:textId="0BD70326"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A42D43" w:rsidRPr="004F7C77" w14:paraId="5ED33825" w14:textId="77777777" w:rsidTr="00590564">
        <w:trPr>
          <w:trHeight w:val="300"/>
        </w:trPr>
        <w:tc>
          <w:tcPr>
            <w:tcW w:w="1728" w:type="dxa"/>
            <w:noWrap/>
          </w:tcPr>
          <w:p w14:paraId="436AD0BB" w14:textId="0F85AFE0" w:rsidR="00A42D43" w:rsidRPr="004F7C77" w:rsidRDefault="00A42D43" w:rsidP="00A42D43">
            <w:pPr>
              <w:jc w:val="center"/>
              <w:rPr>
                <w:rFonts w:eastAsia="Times New Roman" w:cs="Calibri"/>
                <w:color w:val="000000"/>
                <w:szCs w:val="22"/>
              </w:rPr>
            </w:pPr>
            <w:r w:rsidRPr="00D41959">
              <w:rPr>
                <w:rFonts w:eastAsia="Times New Roman" w:cs="Calibri"/>
                <w:color w:val="000000"/>
                <w:szCs w:val="22"/>
              </w:rPr>
              <w:t>CPG00</w:t>
            </w:r>
          </w:p>
        </w:tc>
        <w:tc>
          <w:tcPr>
            <w:tcW w:w="6048" w:type="dxa"/>
            <w:noWrap/>
          </w:tcPr>
          <w:p w14:paraId="73D6632F" w14:textId="6BEC98D3" w:rsidR="00A42D43" w:rsidRPr="004F7C77" w:rsidRDefault="00A42D43" w:rsidP="00A42D43">
            <w:pPr>
              <w:rPr>
                <w:rFonts w:eastAsia="Times New Roman" w:cs="Calibri"/>
                <w:color w:val="000000"/>
                <w:szCs w:val="22"/>
              </w:rPr>
            </w:pPr>
            <w:r w:rsidRPr="00D41959">
              <w:rPr>
                <w:rFonts w:eastAsia="Times New Roman" w:cs="Calibri"/>
                <w:color w:val="000000"/>
                <w:szCs w:val="22"/>
              </w:rPr>
              <w:t>PROCESS RETROFIT/NEW-HEAT RECOVERY</w:t>
            </w:r>
          </w:p>
        </w:tc>
        <w:tc>
          <w:tcPr>
            <w:tcW w:w="1872" w:type="dxa"/>
          </w:tcPr>
          <w:p w14:paraId="02A7E655"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7E3BFFDA" w14:textId="7873ABDB" w:rsidR="00A42D43" w:rsidRPr="004F7C77" w:rsidRDefault="00A42D43" w:rsidP="00A42D43">
            <w:pPr>
              <w:rPr>
                <w:rFonts w:eastAsia="Times New Roman" w:cs="Calibri"/>
                <w:color w:val="000000"/>
                <w:szCs w:val="22"/>
              </w:rPr>
            </w:pPr>
            <w:r>
              <w:rPr>
                <w:rFonts w:eastAsia="Times New Roman" w:cs="Calibri"/>
                <w:color w:val="000000"/>
                <w:szCs w:val="22"/>
              </w:rPr>
              <w:t>$0-3.00/</w:t>
            </w:r>
            <w:proofErr w:type="spellStart"/>
            <w:r>
              <w:rPr>
                <w:rFonts w:eastAsia="Times New Roman" w:cs="Calibri"/>
                <w:color w:val="000000"/>
                <w:szCs w:val="22"/>
              </w:rPr>
              <w:t>therm</w:t>
            </w:r>
            <w:proofErr w:type="spellEnd"/>
          </w:p>
        </w:tc>
      </w:tr>
      <w:tr w:rsidR="00A42D43" w:rsidRPr="004F7C77" w14:paraId="7EC1EFDE" w14:textId="77777777" w:rsidTr="00590564">
        <w:trPr>
          <w:trHeight w:val="300"/>
        </w:trPr>
        <w:tc>
          <w:tcPr>
            <w:tcW w:w="1728" w:type="dxa"/>
            <w:noWrap/>
          </w:tcPr>
          <w:p w14:paraId="681DCE36" w14:textId="0275AE0B" w:rsidR="00A42D43" w:rsidRPr="004F7C77" w:rsidRDefault="00A42D43" w:rsidP="00A42D43">
            <w:pPr>
              <w:jc w:val="center"/>
              <w:rPr>
                <w:rFonts w:eastAsia="Times New Roman" w:cs="Calibri"/>
                <w:color w:val="000000"/>
                <w:szCs w:val="22"/>
              </w:rPr>
            </w:pPr>
            <w:r w:rsidRPr="00D41959">
              <w:rPr>
                <w:rFonts w:eastAsia="Times New Roman" w:cs="Calibri"/>
                <w:color w:val="000000"/>
                <w:szCs w:val="22"/>
              </w:rPr>
              <w:t>CPI00</w:t>
            </w:r>
          </w:p>
        </w:tc>
        <w:tc>
          <w:tcPr>
            <w:tcW w:w="6048" w:type="dxa"/>
            <w:noWrap/>
          </w:tcPr>
          <w:p w14:paraId="5A7CE799" w14:textId="304F207A" w:rsidR="00A42D43" w:rsidRPr="004F7C77" w:rsidRDefault="00A42D43" w:rsidP="00A42D43">
            <w:pPr>
              <w:tabs>
                <w:tab w:val="left" w:pos="2138"/>
              </w:tabs>
              <w:rPr>
                <w:rFonts w:eastAsia="Times New Roman" w:cs="Calibri"/>
                <w:color w:val="000000"/>
                <w:szCs w:val="22"/>
              </w:rPr>
            </w:pPr>
            <w:r w:rsidRPr="00D41959">
              <w:rPr>
                <w:rFonts w:eastAsia="Times New Roman" w:cs="Calibri"/>
                <w:color w:val="000000"/>
                <w:szCs w:val="22"/>
              </w:rPr>
              <w:t>PROCESS RETROFIT/NEW-THERMAL OXIDIZERS</w:t>
            </w:r>
          </w:p>
        </w:tc>
        <w:tc>
          <w:tcPr>
            <w:tcW w:w="1872" w:type="dxa"/>
          </w:tcPr>
          <w:p w14:paraId="04CDCDB3"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6658FBD4" w14:textId="5210DB2D" w:rsidR="00A42D43" w:rsidRPr="004F7C77" w:rsidRDefault="00A42D43" w:rsidP="00A42D43">
            <w:pPr>
              <w:rPr>
                <w:rFonts w:eastAsia="Times New Roman" w:cs="Calibri"/>
                <w:color w:val="000000"/>
                <w:szCs w:val="22"/>
              </w:rPr>
            </w:pPr>
            <w:r>
              <w:rPr>
                <w:rFonts w:eastAsia="Times New Roman" w:cs="Calibri"/>
                <w:color w:val="000000"/>
                <w:szCs w:val="22"/>
              </w:rPr>
              <w:t>$0-3.00/</w:t>
            </w:r>
            <w:proofErr w:type="spellStart"/>
            <w:r>
              <w:rPr>
                <w:rFonts w:eastAsia="Times New Roman" w:cs="Calibri"/>
                <w:color w:val="000000"/>
                <w:szCs w:val="22"/>
              </w:rPr>
              <w:t>therm</w:t>
            </w:r>
            <w:proofErr w:type="spellEnd"/>
          </w:p>
        </w:tc>
      </w:tr>
      <w:tr w:rsidR="00A42D43" w:rsidRPr="004F7C77" w14:paraId="636F6E2A" w14:textId="77777777" w:rsidTr="00590564">
        <w:trPr>
          <w:trHeight w:val="300"/>
        </w:trPr>
        <w:tc>
          <w:tcPr>
            <w:tcW w:w="1728" w:type="dxa"/>
            <w:noWrap/>
          </w:tcPr>
          <w:p w14:paraId="711C2184" w14:textId="40FCD4EE" w:rsidR="00A42D43" w:rsidRPr="004F7C77" w:rsidRDefault="00A42D43" w:rsidP="00A42D43">
            <w:pPr>
              <w:jc w:val="center"/>
              <w:rPr>
                <w:rFonts w:eastAsia="Times New Roman" w:cs="Calibri"/>
                <w:color w:val="000000"/>
                <w:szCs w:val="22"/>
              </w:rPr>
            </w:pPr>
            <w:r w:rsidRPr="00D41959">
              <w:rPr>
                <w:rFonts w:eastAsia="Times New Roman" w:cs="Calibri"/>
                <w:color w:val="000000"/>
                <w:szCs w:val="22"/>
              </w:rPr>
              <w:t>CPJ00</w:t>
            </w:r>
          </w:p>
        </w:tc>
        <w:tc>
          <w:tcPr>
            <w:tcW w:w="6048" w:type="dxa"/>
            <w:noWrap/>
          </w:tcPr>
          <w:p w14:paraId="5F3EA72F" w14:textId="0CE37FFF" w:rsidR="00A42D43" w:rsidRPr="004F7C77" w:rsidRDefault="00A42D43" w:rsidP="00A42D43">
            <w:pPr>
              <w:rPr>
                <w:rFonts w:eastAsia="Times New Roman" w:cs="Calibri"/>
                <w:color w:val="000000"/>
                <w:szCs w:val="22"/>
              </w:rPr>
            </w:pPr>
            <w:r w:rsidRPr="00D41959">
              <w:rPr>
                <w:rFonts w:eastAsia="Times New Roman" w:cs="Calibri"/>
                <w:color w:val="000000"/>
                <w:szCs w:val="22"/>
              </w:rPr>
              <w:t>PROCESS RETROFIT/NEW-IMPROVED CONTROLS</w:t>
            </w:r>
          </w:p>
        </w:tc>
        <w:tc>
          <w:tcPr>
            <w:tcW w:w="1872" w:type="dxa"/>
          </w:tcPr>
          <w:p w14:paraId="01A09503"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08814CE4" w14:textId="210EBE34" w:rsidR="00A42D43" w:rsidRPr="004F7C77" w:rsidRDefault="00A42D43" w:rsidP="00A42D43">
            <w:pPr>
              <w:rPr>
                <w:rFonts w:eastAsia="Times New Roman" w:cs="Calibri"/>
                <w:color w:val="000000"/>
                <w:szCs w:val="22"/>
              </w:rPr>
            </w:pPr>
            <w:r>
              <w:rPr>
                <w:rFonts w:eastAsia="Times New Roman" w:cs="Calibri"/>
                <w:color w:val="000000"/>
                <w:szCs w:val="22"/>
              </w:rPr>
              <w:t>$0-3.00/</w:t>
            </w:r>
            <w:proofErr w:type="spellStart"/>
            <w:r>
              <w:rPr>
                <w:rFonts w:eastAsia="Times New Roman" w:cs="Calibri"/>
                <w:color w:val="000000"/>
                <w:szCs w:val="22"/>
              </w:rPr>
              <w:t>therm</w:t>
            </w:r>
            <w:proofErr w:type="spellEnd"/>
            <w:r>
              <w:rPr>
                <w:rFonts w:eastAsia="Times New Roman" w:cs="Calibri"/>
                <w:color w:val="000000"/>
                <w:szCs w:val="22"/>
              </w:rPr>
              <w:t>, $0-0.25/kWh</w:t>
            </w:r>
          </w:p>
        </w:tc>
      </w:tr>
      <w:tr w:rsidR="00A42D43" w:rsidRPr="004F7C77" w14:paraId="1F7A1B6A" w14:textId="77777777" w:rsidTr="00590564">
        <w:trPr>
          <w:trHeight w:val="300"/>
        </w:trPr>
        <w:tc>
          <w:tcPr>
            <w:tcW w:w="1728" w:type="dxa"/>
            <w:noWrap/>
            <w:vAlign w:val="center"/>
          </w:tcPr>
          <w:p w14:paraId="44E23476" w14:textId="7FC12FEB" w:rsidR="00A42D43" w:rsidRPr="004F7C77" w:rsidRDefault="00A42D43" w:rsidP="00A42D43">
            <w:pPr>
              <w:jc w:val="center"/>
              <w:rPr>
                <w:rFonts w:eastAsia="Times New Roman" w:cs="Calibri"/>
                <w:color w:val="000000"/>
                <w:szCs w:val="22"/>
              </w:rPr>
            </w:pPr>
            <w:r w:rsidRPr="00852239">
              <w:rPr>
                <w:rFonts w:eastAsia="Times New Roman" w:cs="Calibri"/>
                <w:color w:val="000000"/>
                <w:szCs w:val="22"/>
              </w:rPr>
              <w:t>CPL10 - CPL50</w:t>
            </w:r>
          </w:p>
        </w:tc>
        <w:tc>
          <w:tcPr>
            <w:tcW w:w="6048" w:type="dxa"/>
            <w:noWrap/>
          </w:tcPr>
          <w:p w14:paraId="350363F1" w14:textId="0236F370" w:rsidR="00A42D43" w:rsidRPr="004F7C77" w:rsidRDefault="00A42D43" w:rsidP="00A42D43">
            <w:pPr>
              <w:rPr>
                <w:rFonts w:eastAsia="Times New Roman" w:cs="Calibri"/>
                <w:color w:val="000000"/>
                <w:szCs w:val="22"/>
              </w:rPr>
            </w:pPr>
            <w:r w:rsidRPr="00852239">
              <w:rPr>
                <w:rFonts w:eastAsia="Times New Roman" w:cs="Calibri"/>
                <w:color w:val="000000"/>
                <w:szCs w:val="22"/>
              </w:rPr>
              <w:t>PROCESS RETROFIT/NEW-OTHER GAS</w:t>
            </w:r>
          </w:p>
        </w:tc>
        <w:tc>
          <w:tcPr>
            <w:tcW w:w="1872" w:type="dxa"/>
          </w:tcPr>
          <w:p w14:paraId="5E1DDC8E"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3AA322C8" w14:textId="00AB9715" w:rsidR="00A42D43" w:rsidRPr="004F7C77" w:rsidRDefault="00A42D43" w:rsidP="00A42D43">
            <w:pPr>
              <w:rPr>
                <w:rFonts w:eastAsia="Times New Roman" w:cs="Calibri"/>
                <w:color w:val="000000"/>
                <w:szCs w:val="22"/>
              </w:rPr>
            </w:pPr>
            <w:r>
              <w:rPr>
                <w:rFonts w:eastAsia="Times New Roman" w:cs="Calibri"/>
                <w:color w:val="000000"/>
                <w:szCs w:val="22"/>
              </w:rPr>
              <w:t>$0-3.00/</w:t>
            </w:r>
            <w:proofErr w:type="spellStart"/>
            <w:r>
              <w:rPr>
                <w:rFonts w:eastAsia="Times New Roman" w:cs="Calibri"/>
                <w:color w:val="000000"/>
                <w:szCs w:val="22"/>
              </w:rPr>
              <w:t>therm</w:t>
            </w:r>
            <w:proofErr w:type="spellEnd"/>
          </w:p>
        </w:tc>
      </w:tr>
      <w:tr w:rsidR="00A42D43" w:rsidRPr="004F7C77" w14:paraId="3C62D3E9" w14:textId="77777777" w:rsidTr="00590564">
        <w:trPr>
          <w:trHeight w:val="300"/>
        </w:trPr>
        <w:tc>
          <w:tcPr>
            <w:tcW w:w="1728" w:type="dxa"/>
            <w:noWrap/>
          </w:tcPr>
          <w:p w14:paraId="2A7A734C" w14:textId="27BD9138" w:rsidR="00A42D43" w:rsidRPr="004F7C77" w:rsidRDefault="00A42D43" w:rsidP="00A42D43">
            <w:pPr>
              <w:jc w:val="center"/>
              <w:rPr>
                <w:rFonts w:eastAsia="Times New Roman" w:cs="Calibri"/>
                <w:color w:val="000000"/>
                <w:szCs w:val="22"/>
              </w:rPr>
            </w:pPr>
            <w:bookmarkStart w:id="4" w:name="_Hlk56586527"/>
            <w:r w:rsidRPr="00590564">
              <w:rPr>
                <w:rFonts w:eastAsia="Times New Roman" w:cs="Calibri"/>
                <w:color w:val="000000"/>
                <w:szCs w:val="22"/>
              </w:rPr>
              <w:t>CPM10 - CPM40</w:t>
            </w:r>
          </w:p>
        </w:tc>
        <w:tc>
          <w:tcPr>
            <w:tcW w:w="6048" w:type="dxa"/>
            <w:noWrap/>
          </w:tcPr>
          <w:p w14:paraId="36A5F085" w14:textId="6E57EEF7" w:rsidR="00A42D43" w:rsidRPr="004F7C77" w:rsidRDefault="00A42D43" w:rsidP="00A42D43">
            <w:pPr>
              <w:rPr>
                <w:rFonts w:eastAsia="Times New Roman" w:cs="Calibri"/>
                <w:color w:val="000000"/>
                <w:szCs w:val="22"/>
              </w:rPr>
            </w:pPr>
            <w:r w:rsidRPr="00590564">
              <w:rPr>
                <w:rFonts w:eastAsia="Times New Roman" w:cs="Calibri"/>
                <w:color w:val="000000"/>
                <w:szCs w:val="22"/>
              </w:rPr>
              <w:t>PROCESS RETROFIT/NEW-OTHER ELECTRIC</w:t>
            </w:r>
          </w:p>
        </w:tc>
        <w:tc>
          <w:tcPr>
            <w:tcW w:w="1872" w:type="dxa"/>
          </w:tcPr>
          <w:p w14:paraId="1708E3DA"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4B19EB40" w14:textId="025E54A7"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A42D43" w:rsidRPr="004F7C77" w14:paraId="08A8D2AE" w14:textId="77777777" w:rsidTr="00590564">
        <w:trPr>
          <w:trHeight w:val="300"/>
        </w:trPr>
        <w:tc>
          <w:tcPr>
            <w:tcW w:w="1728" w:type="dxa"/>
            <w:noWrap/>
          </w:tcPr>
          <w:p w14:paraId="36686D6F" w14:textId="724B4F67" w:rsidR="00A42D43" w:rsidRPr="004F7C77" w:rsidRDefault="00A42D43" w:rsidP="00A42D43">
            <w:pPr>
              <w:jc w:val="center"/>
              <w:rPr>
                <w:rFonts w:eastAsia="Times New Roman" w:cs="Calibri"/>
                <w:color w:val="000000"/>
                <w:szCs w:val="22"/>
              </w:rPr>
            </w:pPr>
            <w:r w:rsidRPr="00590564">
              <w:rPr>
                <w:rFonts w:eastAsia="Times New Roman" w:cs="Calibri"/>
                <w:color w:val="000000"/>
                <w:szCs w:val="22"/>
              </w:rPr>
              <w:t>CRG20 - CRG21</w:t>
            </w:r>
          </w:p>
        </w:tc>
        <w:tc>
          <w:tcPr>
            <w:tcW w:w="6048" w:type="dxa"/>
            <w:noWrap/>
          </w:tcPr>
          <w:p w14:paraId="5F3B025B" w14:textId="28E11296" w:rsidR="00A42D43" w:rsidRPr="004F7C77" w:rsidRDefault="00A42D43" w:rsidP="00A42D43">
            <w:pPr>
              <w:rPr>
                <w:rFonts w:eastAsia="Times New Roman" w:cs="Calibri"/>
                <w:color w:val="000000"/>
                <w:szCs w:val="22"/>
              </w:rPr>
            </w:pPr>
            <w:r w:rsidRPr="00590564">
              <w:rPr>
                <w:rFonts w:eastAsia="Times New Roman" w:cs="Calibri"/>
                <w:color w:val="000000"/>
                <w:szCs w:val="22"/>
              </w:rPr>
              <w:t>REFRIGERATION RETROFIT/NEW-INSULATION-TANKS</w:t>
            </w:r>
          </w:p>
        </w:tc>
        <w:tc>
          <w:tcPr>
            <w:tcW w:w="1872" w:type="dxa"/>
          </w:tcPr>
          <w:p w14:paraId="75D63E63" w14:textId="77777777"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37245A4B" w14:textId="0A4684C1"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852239" w:rsidRPr="004F7C77" w14:paraId="5E023875" w14:textId="77777777" w:rsidTr="00590564">
        <w:trPr>
          <w:trHeight w:val="300"/>
        </w:trPr>
        <w:tc>
          <w:tcPr>
            <w:tcW w:w="1728" w:type="dxa"/>
            <w:noWrap/>
          </w:tcPr>
          <w:p w14:paraId="00F69133" w14:textId="5B96F2F0" w:rsidR="00852239" w:rsidRPr="004F7C77" w:rsidRDefault="00590564" w:rsidP="00590564">
            <w:pPr>
              <w:jc w:val="center"/>
              <w:rPr>
                <w:rFonts w:eastAsia="Times New Roman" w:cs="Calibri"/>
                <w:color w:val="000000"/>
                <w:szCs w:val="22"/>
              </w:rPr>
            </w:pPr>
            <w:r w:rsidRPr="00590564">
              <w:rPr>
                <w:rFonts w:eastAsia="Times New Roman" w:cs="Calibri"/>
                <w:color w:val="000000"/>
                <w:szCs w:val="22"/>
              </w:rPr>
              <w:t>H208 - H209</w:t>
            </w:r>
          </w:p>
        </w:tc>
        <w:tc>
          <w:tcPr>
            <w:tcW w:w="6048" w:type="dxa"/>
            <w:noWrap/>
          </w:tcPr>
          <w:p w14:paraId="0E2CEF81" w14:textId="486E1D64" w:rsidR="00852239" w:rsidRPr="004F7C77" w:rsidRDefault="00590564" w:rsidP="00590564">
            <w:pPr>
              <w:tabs>
                <w:tab w:val="left" w:pos="2060"/>
              </w:tabs>
              <w:rPr>
                <w:rFonts w:eastAsia="Times New Roman" w:cs="Calibri"/>
                <w:color w:val="000000"/>
                <w:szCs w:val="22"/>
              </w:rPr>
            </w:pPr>
            <w:r w:rsidRPr="00590564">
              <w:rPr>
                <w:rFonts w:eastAsia="Times New Roman" w:cs="Calibri"/>
                <w:color w:val="000000"/>
                <w:szCs w:val="22"/>
              </w:rPr>
              <w:t>Efficient, Ag Ventilation Fans</w:t>
            </w:r>
          </w:p>
        </w:tc>
        <w:tc>
          <w:tcPr>
            <w:tcW w:w="1872" w:type="dxa"/>
          </w:tcPr>
          <w:p w14:paraId="6CECD9A6" w14:textId="0F01258A" w:rsidR="00852239" w:rsidRPr="004F7C77" w:rsidRDefault="00590564" w:rsidP="00590564">
            <w:pPr>
              <w:jc w:val="center"/>
              <w:rPr>
                <w:rFonts w:eastAsia="Times New Roman" w:cs="Calibri"/>
                <w:color w:val="000000"/>
                <w:szCs w:val="22"/>
              </w:rPr>
            </w:pPr>
            <w:r>
              <w:rPr>
                <w:rFonts w:eastAsia="Times New Roman" w:cs="Calibri"/>
                <w:color w:val="000000"/>
                <w:szCs w:val="22"/>
              </w:rPr>
              <w:t>SWPR001-01</w:t>
            </w:r>
          </w:p>
        </w:tc>
        <w:tc>
          <w:tcPr>
            <w:tcW w:w="2880" w:type="dxa"/>
            <w:noWrap/>
          </w:tcPr>
          <w:p w14:paraId="5566A62F" w14:textId="6B961927" w:rsidR="00852239" w:rsidRPr="004F7C77" w:rsidRDefault="00852239" w:rsidP="00BC24DA">
            <w:pPr>
              <w:rPr>
                <w:rFonts w:eastAsia="Times New Roman" w:cs="Calibri"/>
                <w:color w:val="000000"/>
                <w:szCs w:val="22"/>
              </w:rPr>
            </w:pPr>
            <w:r>
              <w:rPr>
                <w:rFonts w:eastAsia="Times New Roman" w:cs="Calibri"/>
                <w:color w:val="000000"/>
                <w:szCs w:val="22"/>
              </w:rPr>
              <w:t>$</w:t>
            </w:r>
            <w:r w:rsidR="00050A01">
              <w:rPr>
                <w:rFonts w:eastAsia="Times New Roman" w:cs="Calibri"/>
                <w:color w:val="000000"/>
                <w:szCs w:val="22"/>
              </w:rPr>
              <w:t>75-IMC/Each</w:t>
            </w:r>
          </w:p>
        </w:tc>
      </w:tr>
      <w:tr w:rsidR="00852239" w:rsidRPr="004F7C77" w14:paraId="756446B6" w14:textId="77777777" w:rsidTr="00590564">
        <w:trPr>
          <w:trHeight w:val="300"/>
        </w:trPr>
        <w:tc>
          <w:tcPr>
            <w:tcW w:w="1728" w:type="dxa"/>
            <w:noWrap/>
          </w:tcPr>
          <w:p w14:paraId="163CC31D" w14:textId="1A34B521" w:rsidR="00852239" w:rsidRPr="004F7C77" w:rsidRDefault="00590564" w:rsidP="00590564">
            <w:pPr>
              <w:jc w:val="center"/>
              <w:rPr>
                <w:rFonts w:eastAsia="Times New Roman" w:cs="Calibri"/>
                <w:color w:val="000000"/>
                <w:szCs w:val="22"/>
              </w:rPr>
            </w:pPr>
            <w:r w:rsidRPr="00590564">
              <w:rPr>
                <w:rFonts w:eastAsia="Times New Roman" w:cs="Calibri"/>
                <w:color w:val="000000"/>
                <w:szCs w:val="22"/>
              </w:rPr>
              <w:t>IR021 - IR023</w:t>
            </w:r>
          </w:p>
        </w:tc>
        <w:tc>
          <w:tcPr>
            <w:tcW w:w="6048" w:type="dxa"/>
            <w:noWrap/>
          </w:tcPr>
          <w:p w14:paraId="3415E483" w14:textId="5E21B2EB" w:rsidR="00852239" w:rsidRPr="004F7C77" w:rsidRDefault="00590564" w:rsidP="00BC24DA">
            <w:pPr>
              <w:rPr>
                <w:rFonts w:eastAsia="Times New Roman" w:cs="Calibri"/>
                <w:color w:val="000000"/>
                <w:szCs w:val="22"/>
              </w:rPr>
            </w:pPr>
            <w:r w:rsidRPr="00590564">
              <w:rPr>
                <w:rFonts w:eastAsia="Times New Roman" w:cs="Calibri"/>
                <w:color w:val="000000"/>
                <w:szCs w:val="22"/>
              </w:rPr>
              <w:t>Tier 2 Mid-tier Specification VFD on Ag Pumps</w:t>
            </w:r>
          </w:p>
        </w:tc>
        <w:tc>
          <w:tcPr>
            <w:tcW w:w="1872" w:type="dxa"/>
          </w:tcPr>
          <w:p w14:paraId="46EC392D" w14:textId="02E52DC9" w:rsidR="00852239" w:rsidRPr="004F7C77" w:rsidRDefault="00590564" w:rsidP="00590564">
            <w:pPr>
              <w:jc w:val="center"/>
              <w:rPr>
                <w:rFonts w:eastAsia="Times New Roman" w:cs="Calibri"/>
                <w:color w:val="000000"/>
                <w:szCs w:val="22"/>
              </w:rPr>
            </w:pPr>
            <w:r>
              <w:rPr>
                <w:rFonts w:eastAsia="Times New Roman" w:cs="Calibri"/>
                <w:color w:val="000000"/>
                <w:szCs w:val="22"/>
              </w:rPr>
              <w:t>SWWP005-01</w:t>
            </w:r>
          </w:p>
        </w:tc>
        <w:tc>
          <w:tcPr>
            <w:tcW w:w="2880" w:type="dxa"/>
            <w:noWrap/>
          </w:tcPr>
          <w:p w14:paraId="6F5A470A" w14:textId="234A9D53" w:rsidR="00852239" w:rsidRPr="004F7C77" w:rsidRDefault="00852239" w:rsidP="00BC24DA">
            <w:pPr>
              <w:rPr>
                <w:rFonts w:eastAsia="Times New Roman" w:cs="Calibri"/>
                <w:color w:val="000000"/>
                <w:szCs w:val="22"/>
              </w:rPr>
            </w:pPr>
            <w:r>
              <w:rPr>
                <w:rFonts w:eastAsia="Times New Roman" w:cs="Calibri"/>
                <w:color w:val="000000"/>
                <w:szCs w:val="22"/>
              </w:rPr>
              <w:t>$</w:t>
            </w:r>
            <w:r w:rsidR="00050A01">
              <w:rPr>
                <w:rFonts w:eastAsia="Times New Roman" w:cs="Calibri"/>
                <w:color w:val="000000"/>
                <w:szCs w:val="22"/>
              </w:rPr>
              <w:t>60-IMC/HP</w:t>
            </w:r>
          </w:p>
        </w:tc>
      </w:tr>
      <w:tr w:rsidR="00852239" w:rsidRPr="004F7C77" w14:paraId="34194697" w14:textId="77777777" w:rsidTr="00590564">
        <w:trPr>
          <w:trHeight w:val="300"/>
        </w:trPr>
        <w:tc>
          <w:tcPr>
            <w:tcW w:w="1728" w:type="dxa"/>
            <w:noWrap/>
          </w:tcPr>
          <w:p w14:paraId="20645DF6" w14:textId="0CD319A4" w:rsidR="00852239" w:rsidRPr="004F7C77" w:rsidRDefault="00590564" w:rsidP="00590564">
            <w:pPr>
              <w:jc w:val="center"/>
              <w:rPr>
                <w:rFonts w:eastAsia="Times New Roman" w:cs="Calibri"/>
                <w:color w:val="000000"/>
                <w:szCs w:val="22"/>
              </w:rPr>
            </w:pPr>
            <w:r w:rsidRPr="00590564">
              <w:rPr>
                <w:rFonts w:eastAsia="Times New Roman" w:cs="Calibri"/>
                <w:color w:val="000000"/>
                <w:szCs w:val="22"/>
              </w:rPr>
              <w:t>MA6 - MA10</w:t>
            </w:r>
          </w:p>
        </w:tc>
        <w:tc>
          <w:tcPr>
            <w:tcW w:w="6048" w:type="dxa"/>
            <w:noWrap/>
          </w:tcPr>
          <w:p w14:paraId="45756947" w14:textId="74DD16B6" w:rsidR="00852239" w:rsidRPr="004F7C77" w:rsidRDefault="00590564" w:rsidP="00590564">
            <w:pPr>
              <w:tabs>
                <w:tab w:val="left" w:pos="1230"/>
              </w:tabs>
              <w:rPr>
                <w:rFonts w:eastAsia="Times New Roman" w:cs="Calibri"/>
                <w:color w:val="000000"/>
                <w:szCs w:val="22"/>
              </w:rPr>
            </w:pPr>
            <w:r w:rsidRPr="00590564">
              <w:rPr>
                <w:rFonts w:eastAsia="Times New Roman" w:cs="Calibri"/>
                <w:color w:val="000000"/>
                <w:szCs w:val="22"/>
              </w:rPr>
              <w:t>Glycol Pump VFD</w:t>
            </w:r>
          </w:p>
        </w:tc>
        <w:tc>
          <w:tcPr>
            <w:tcW w:w="1872" w:type="dxa"/>
          </w:tcPr>
          <w:p w14:paraId="4454AA80" w14:textId="326F7E53" w:rsidR="00852239" w:rsidRPr="004F7C77" w:rsidRDefault="00590564" w:rsidP="00590564">
            <w:pPr>
              <w:jc w:val="center"/>
              <w:rPr>
                <w:rFonts w:eastAsia="Times New Roman" w:cs="Calibri"/>
                <w:color w:val="000000"/>
                <w:szCs w:val="22"/>
              </w:rPr>
            </w:pPr>
            <w:r>
              <w:rPr>
                <w:rFonts w:eastAsia="Times New Roman" w:cs="Calibri"/>
                <w:color w:val="000000"/>
                <w:szCs w:val="22"/>
              </w:rPr>
              <w:t>SWPR002-01</w:t>
            </w:r>
          </w:p>
        </w:tc>
        <w:tc>
          <w:tcPr>
            <w:tcW w:w="2880" w:type="dxa"/>
            <w:noWrap/>
          </w:tcPr>
          <w:p w14:paraId="7F1DC4F1" w14:textId="704B7135" w:rsidR="00852239" w:rsidRPr="004F7C77" w:rsidRDefault="00852239" w:rsidP="00BC24DA">
            <w:pPr>
              <w:rPr>
                <w:rFonts w:eastAsia="Times New Roman" w:cs="Calibri"/>
                <w:color w:val="000000"/>
                <w:szCs w:val="22"/>
              </w:rPr>
            </w:pPr>
            <w:r>
              <w:rPr>
                <w:rFonts w:eastAsia="Times New Roman" w:cs="Calibri"/>
                <w:color w:val="000000"/>
                <w:szCs w:val="22"/>
              </w:rPr>
              <w:t>$</w:t>
            </w:r>
            <w:r w:rsidR="00050A01">
              <w:rPr>
                <w:rFonts w:eastAsia="Times New Roman" w:cs="Calibri"/>
                <w:color w:val="000000"/>
                <w:szCs w:val="22"/>
              </w:rPr>
              <w:t>100-IMC/HP</w:t>
            </w:r>
          </w:p>
        </w:tc>
      </w:tr>
      <w:tr w:rsidR="00A42D43" w:rsidRPr="004F7C77" w14:paraId="2CC11E5D" w14:textId="77777777" w:rsidTr="00590564">
        <w:trPr>
          <w:trHeight w:val="300"/>
        </w:trPr>
        <w:tc>
          <w:tcPr>
            <w:tcW w:w="1728" w:type="dxa"/>
            <w:noWrap/>
          </w:tcPr>
          <w:p w14:paraId="48B5DE34" w14:textId="1D68BF11" w:rsidR="00A42D43" w:rsidRPr="004F7C77" w:rsidRDefault="00A42D43" w:rsidP="00A42D43">
            <w:pPr>
              <w:jc w:val="center"/>
              <w:rPr>
                <w:rFonts w:eastAsia="Times New Roman" w:cs="Calibri"/>
                <w:color w:val="000000"/>
                <w:szCs w:val="22"/>
              </w:rPr>
            </w:pPr>
            <w:r w:rsidRPr="00590564">
              <w:rPr>
                <w:rFonts w:eastAsia="Times New Roman" w:cs="Calibri"/>
                <w:color w:val="000000"/>
                <w:szCs w:val="22"/>
              </w:rPr>
              <w:t>MBCAP</w:t>
            </w:r>
          </w:p>
        </w:tc>
        <w:tc>
          <w:tcPr>
            <w:tcW w:w="6048" w:type="dxa"/>
            <w:noWrap/>
          </w:tcPr>
          <w:p w14:paraId="041A5872" w14:textId="7D6D6BA6" w:rsidR="00A42D43" w:rsidRPr="004F7C77" w:rsidRDefault="00A42D43" w:rsidP="00A42D43">
            <w:pPr>
              <w:rPr>
                <w:rFonts w:eastAsia="Times New Roman" w:cs="Calibri"/>
                <w:color w:val="000000"/>
                <w:szCs w:val="22"/>
              </w:rPr>
            </w:pPr>
            <w:r w:rsidRPr="00590564">
              <w:rPr>
                <w:rFonts w:eastAsia="Times New Roman" w:cs="Calibri"/>
                <w:color w:val="000000"/>
                <w:szCs w:val="22"/>
              </w:rPr>
              <w:t>LIGHTING RETROFIT/NEW-EXT-INT-LED &amp; CONTROLS</w:t>
            </w:r>
          </w:p>
        </w:tc>
        <w:tc>
          <w:tcPr>
            <w:tcW w:w="1872" w:type="dxa"/>
          </w:tcPr>
          <w:p w14:paraId="01BFC1F1" w14:textId="048C3986"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347FFAB1" w14:textId="20DD9995"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A42D43" w:rsidRPr="004F7C77" w14:paraId="5AF2558B" w14:textId="77777777" w:rsidTr="00590564">
        <w:trPr>
          <w:trHeight w:val="300"/>
        </w:trPr>
        <w:tc>
          <w:tcPr>
            <w:tcW w:w="1728" w:type="dxa"/>
            <w:noWrap/>
          </w:tcPr>
          <w:p w14:paraId="22F9AC87" w14:textId="659E70FD" w:rsidR="00A42D43" w:rsidRPr="004F7C77" w:rsidRDefault="00A42D43" w:rsidP="00A42D43">
            <w:pPr>
              <w:jc w:val="center"/>
              <w:rPr>
                <w:rFonts w:eastAsia="Times New Roman" w:cs="Calibri"/>
                <w:color w:val="000000"/>
                <w:szCs w:val="22"/>
              </w:rPr>
            </w:pPr>
            <w:r w:rsidRPr="00590564">
              <w:rPr>
                <w:rFonts w:eastAsia="Times New Roman" w:cs="Calibri"/>
                <w:color w:val="000000"/>
                <w:szCs w:val="22"/>
              </w:rPr>
              <w:t>MBRCO</w:t>
            </w:r>
          </w:p>
        </w:tc>
        <w:tc>
          <w:tcPr>
            <w:tcW w:w="6048" w:type="dxa"/>
            <w:noWrap/>
          </w:tcPr>
          <w:p w14:paraId="5F5C8CFC" w14:textId="629CD564" w:rsidR="00A42D43" w:rsidRPr="004F7C77" w:rsidRDefault="00A42D43" w:rsidP="00A42D43">
            <w:pPr>
              <w:rPr>
                <w:rFonts w:eastAsia="Times New Roman" w:cs="Calibri"/>
                <w:color w:val="000000"/>
                <w:szCs w:val="22"/>
              </w:rPr>
            </w:pPr>
            <w:r w:rsidRPr="00590564">
              <w:rPr>
                <w:rFonts w:eastAsia="Times New Roman" w:cs="Calibri"/>
                <w:color w:val="000000"/>
                <w:szCs w:val="22"/>
              </w:rPr>
              <w:t>COMMISSIONING-RCX REPAIR HARDWARE-LIGHTING</w:t>
            </w:r>
          </w:p>
        </w:tc>
        <w:tc>
          <w:tcPr>
            <w:tcW w:w="1872" w:type="dxa"/>
          </w:tcPr>
          <w:p w14:paraId="7C99867F" w14:textId="7501205F" w:rsidR="00A42D43" w:rsidRPr="004F7C77" w:rsidRDefault="00A42D43" w:rsidP="00A42D43">
            <w:pPr>
              <w:jc w:val="center"/>
              <w:rPr>
                <w:rFonts w:eastAsia="Times New Roman" w:cs="Calibri"/>
                <w:color w:val="000000"/>
                <w:szCs w:val="22"/>
              </w:rPr>
            </w:pPr>
            <w:r>
              <w:rPr>
                <w:rFonts w:eastAsia="Times New Roman" w:cs="Calibri"/>
                <w:color w:val="000000"/>
                <w:szCs w:val="22"/>
              </w:rPr>
              <w:t>PGECOALL100-12</w:t>
            </w:r>
          </w:p>
        </w:tc>
        <w:tc>
          <w:tcPr>
            <w:tcW w:w="2880" w:type="dxa"/>
            <w:noWrap/>
          </w:tcPr>
          <w:p w14:paraId="28C9A602" w14:textId="0D44009C" w:rsidR="00A42D43" w:rsidRPr="004F7C77" w:rsidRDefault="00A42D43" w:rsidP="00A42D43">
            <w:pPr>
              <w:rPr>
                <w:rFonts w:eastAsia="Times New Roman" w:cs="Calibri"/>
                <w:color w:val="000000"/>
                <w:szCs w:val="22"/>
              </w:rPr>
            </w:pPr>
            <w:r>
              <w:rPr>
                <w:rFonts w:eastAsia="Times New Roman" w:cs="Calibri"/>
                <w:color w:val="000000"/>
                <w:szCs w:val="22"/>
              </w:rPr>
              <w:t>$0-0.25/kWh</w:t>
            </w:r>
          </w:p>
        </w:tc>
      </w:tr>
      <w:tr w:rsidR="00961CD1" w:rsidRPr="004F7C77" w14:paraId="1593062E" w14:textId="77777777" w:rsidTr="00590564">
        <w:trPr>
          <w:trHeight w:val="300"/>
        </w:trPr>
        <w:tc>
          <w:tcPr>
            <w:tcW w:w="1728" w:type="dxa"/>
            <w:noWrap/>
          </w:tcPr>
          <w:p w14:paraId="2A057B45" w14:textId="3B7C3054" w:rsidR="00961CD1" w:rsidRPr="004F7C77" w:rsidRDefault="00590564" w:rsidP="00590564">
            <w:pPr>
              <w:jc w:val="center"/>
              <w:rPr>
                <w:rFonts w:eastAsia="Times New Roman" w:cs="Calibri"/>
                <w:color w:val="000000"/>
                <w:szCs w:val="22"/>
              </w:rPr>
            </w:pPr>
            <w:r w:rsidRPr="00590564">
              <w:rPr>
                <w:rFonts w:eastAsia="Times New Roman" w:cs="Calibri"/>
                <w:color w:val="000000"/>
                <w:szCs w:val="22"/>
              </w:rPr>
              <w:t>PR098</w:t>
            </w:r>
          </w:p>
        </w:tc>
        <w:tc>
          <w:tcPr>
            <w:tcW w:w="6048" w:type="dxa"/>
            <w:noWrap/>
          </w:tcPr>
          <w:p w14:paraId="2F56C9E1" w14:textId="348456A3" w:rsidR="00961CD1" w:rsidRPr="004F7C77" w:rsidRDefault="00590564" w:rsidP="00961CD1">
            <w:pPr>
              <w:rPr>
                <w:rFonts w:eastAsia="Times New Roman" w:cs="Calibri"/>
                <w:color w:val="000000"/>
                <w:szCs w:val="22"/>
              </w:rPr>
            </w:pPr>
            <w:r w:rsidRPr="00590564">
              <w:rPr>
                <w:rFonts w:eastAsia="Times New Roman" w:cs="Calibri"/>
                <w:color w:val="000000"/>
                <w:szCs w:val="22"/>
              </w:rPr>
              <w:t>Ag Ventilation Fan VSD, 1 to 3 HP</w:t>
            </w:r>
          </w:p>
        </w:tc>
        <w:tc>
          <w:tcPr>
            <w:tcW w:w="1872" w:type="dxa"/>
          </w:tcPr>
          <w:p w14:paraId="173E9506" w14:textId="53DB6C3D" w:rsidR="00961CD1" w:rsidRPr="004F7C77" w:rsidRDefault="00590564" w:rsidP="00590564">
            <w:pPr>
              <w:jc w:val="center"/>
              <w:rPr>
                <w:rFonts w:eastAsia="Times New Roman" w:cs="Calibri"/>
                <w:color w:val="000000"/>
                <w:szCs w:val="22"/>
              </w:rPr>
            </w:pPr>
            <w:r>
              <w:rPr>
                <w:rFonts w:eastAsia="Times New Roman" w:cs="Calibri"/>
                <w:color w:val="000000"/>
                <w:szCs w:val="22"/>
              </w:rPr>
              <w:t>SWPR006-01</w:t>
            </w:r>
          </w:p>
        </w:tc>
        <w:tc>
          <w:tcPr>
            <w:tcW w:w="2880" w:type="dxa"/>
            <w:noWrap/>
          </w:tcPr>
          <w:p w14:paraId="2F8B7EFA" w14:textId="22F5F1B3" w:rsidR="00961CD1" w:rsidRPr="004F7C77" w:rsidRDefault="0070031D" w:rsidP="00961CD1">
            <w:pPr>
              <w:rPr>
                <w:rFonts w:eastAsia="Times New Roman" w:cs="Calibri"/>
                <w:color w:val="000000"/>
                <w:szCs w:val="22"/>
              </w:rPr>
            </w:pPr>
            <w:r>
              <w:rPr>
                <w:rFonts w:eastAsia="Times New Roman" w:cs="Calibri"/>
                <w:color w:val="000000"/>
                <w:szCs w:val="22"/>
              </w:rPr>
              <w:t>$</w:t>
            </w:r>
            <w:r w:rsidR="00050A01">
              <w:rPr>
                <w:rFonts w:eastAsia="Times New Roman" w:cs="Calibri"/>
                <w:color w:val="000000"/>
                <w:szCs w:val="22"/>
              </w:rPr>
              <w:t>75-IMC/HP</w:t>
            </w:r>
          </w:p>
        </w:tc>
      </w:tr>
    </w:tbl>
    <w:bookmarkEnd w:id="2"/>
    <w:bookmarkEnd w:id="3"/>
    <w:bookmarkEnd w:id="4"/>
    <w:p w14:paraId="7A4CAF3F" w14:textId="4D6372D0" w:rsidR="000013CD" w:rsidRDefault="000013CD" w:rsidP="00827179">
      <w:pPr>
        <w:pStyle w:val="BodyText1"/>
      </w:pPr>
      <w:r w:rsidRPr="00827179">
        <w:t>Ince</w:t>
      </w:r>
      <w:r w:rsidR="00387EF2">
        <w:t>ntive a</w:t>
      </w:r>
      <w:r w:rsidRPr="00827179">
        <w:t xml:space="preserve">mounts will vary depending on a variety of factors, such as the measure application type and its associated cost basis (i.e. Incremental Measure Cost (IMC) and Full Measure Cost (FMC)), as well as the measure’s cost effectiveness and payback period. </w:t>
      </w:r>
    </w:p>
    <w:p w14:paraId="05E07295" w14:textId="11A3AC06" w:rsidR="00AE5D71" w:rsidRPr="00827179" w:rsidRDefault="00D442A7" w:rsidP="00827179">
      <w:pPr>
        <w:pStyle w:val="BodyText1"/>
      </w:pPr>
      <w:r w:rsidRPr="00D442A7">
        <w:t xml:space="preserve">Software tools utilized in the AESAP </w:t>
      </w:r>
      <w:proofErr w:type="gramStart"/>
      <w:r w:rsidRPr="00D442A7">
        <w:t>include:</w:t>
      </w:r>
      <w:proofErr w:type="gramEnd"/>
      <w:r w:rsidRPr="00D442A7">
        <w:t xml:space="preserve"> </w:t>
      </w:r>
      <w:r>
        <w:t xml:space="preserve"> </w:t>
      </w:r>
      <w:r w:rsidRPr="00D442A7">
        <w:t xml:space="preserve">on-site equipment data and inventory, </w:t>
      </w:r>
      <w:r>
        <w:t>energy calculation tools, customer and project databases, and other misc. tools</w:t>
      </w:r>
      <w:r w:rsidRPr="00D442A7">
        <w:t>.</w:t>
      </w:r>
    </w:p>
    <w:sectPr w:rsidR="00AE5D71" w:rsidRPr="00827179" w:rsidSect="00132104">
      <w:footerReference w:type="default" r:id="rId12"/>
      <w:pgSz w:w="15840" w:h="12240" w:orient="landscape"/>
      <w:pgMar w:top="432" w:right="1440" w:bottom="432" w:left="1440" w:header="720"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D70B08" w16cex:dateUtc="2020-11-24T01:07:07.049Z"/>
  <w16cex:commentExtensible w16cex:durableId="553D2A9F" w16cex:dateUtc="2020-11-24T01:10:56.6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FBBB0" w14:textId="77777777" w:rsidR="000D102B" w:rsidRDefault="000D102B" w:rsidP="00D24FAC">
      <w:r>
        <w:separator/>
      </w:r>
    </w:p>
    <w:p w14:paraId="2E10319F" w14:textId="77777777" w:rsidR="000D102B" w:rsidRDefault="000D102B" w:rsidP="00D24FAC"/>
  </w:endnote>
  <w:endnote w:type="continuationSeparator" w:id="0">
    <w:p w14:paraId="128D4B39" w14:textId="77777777" w:rsidR="000D102B" w:rsidRDefault="000D102B" w:rsidP="00D24FAC">
      <w:r>
        <w:continuationSeparator/>
      </w:r>
    </w:p>
    <w:p w14:paraId="518B776A" w14:textId="77777777" w:rsidR="000D102B" w:rsidRDefault="000D102B" w:rsidP="00D24FAC"/>
  </w:endnote>
  <w:endnote w:type="continuationNotice" w:id="1">
    <w:p w14:paraId="7DA8B031" w14:textId="77777777" w:rsidR="000D102B" w:rsidRDefault="000D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50" w:type="dxa"/>
      <w:tblBorders>
        <w:top w:val="single" w:sz="2" w:space="0" w:color="00739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540"/>
      <w:gridCol w:w="720"/>
    </w:tblGrid>
    <w:tr w:rsidR="00212E61" w:rsidRPr="00FF5F34" w14:paraId="33523A08" w14:textId="77777777" w:rsidTr="000B4B0E">
      <w:trPr>
        <w:trHeight w:hRule="exact" w:val="288"/>
      </w:trPr>
      <w:tc>
        <w:tcPr>
          <w:tcW w:w="8190" w:type="dxa"/>
          <w:tcBorders>
            <w:top w:val="nil"/>
          </w:tcBorders>
          <w:shd w:val="clear" w:color="auto" w:fill="auto"/>
        </w:tcPr>
        <w:p w14:paraId="1F1091BD" w14:textId="3C32A101" w:rsidR="00212E61" w:rsidRPr="00326D91" w:rsidRDefault="00212E61" w:rsidP="00212E61">
          <w:pPr>
            <w:pStyle w:val="Footer"/>
            <w:jc w:val="left"/>
          </w:pPr>
        </w:p>
      </w:tc>
      <w:tc>
        <w:tcPr>
          <w:tcW w:w="540" w:type="dxa"/>
          <w:tcBorders>
            <w:top w:val="nil"/>
            <w:right w:val="nil"/>
          </w:tcBorders>
          <w:shd w:val="clear" w:color="auto" w:fill="auto"/>
        </w:tcPr>
        <w:p w14:paraId="59B3BCF3" w14:textId="77777777" w:rsidR="00212E61" w:rsidRPr="005027F6" w:rsidRDefault="00212E61" w:rsidP="00212E61">
          <w:pPr>
            <w:pStyle w:val="Footer"/>
          </w:pPr>
          <w:r w:rsidRPr="005027F6">
            <w:fldChar w:fldCharType="begin"/>
          </w:r>
          <w:r w:rsidRPr="005027F6">
            <w:instrText xml:space="preserve"> PAGE   \* MERGEFORMAT </w:instrText>
          </w:r>
          <w:r w:rsidRPr="005027F6">
            <w:fldChar w:fldCharType="separate"/>
          </w:r>
          <w:r w:rsidRPr="005027F6">
            <w:rPr>
              <w:noProof/>
            </w:rPr>
            <w:t>6</w:t>
          </w:r>
          <w:r w:rsidRPr="005027F6">
            <w:rPr>
              <w:noProof/>
            </w:rPr>
            <w:fldChar w:fldCharType="end"/>
          </w:r>
        </w:p>
      </w:tc>
      <w:tc>
        <w:tcPr>
          <w:tcW w:w="720" w:type="dxa"/>
          <w:tcBorders>
            <w:top w:val="nil"/>
            <w:left w:val="nil"/>
            <w:right w:val="nil"/>
          </w:tcBorders>
        </w:tcPr>
        <w:p w14:paraId="5F64A672" w14:textId="77777777" w:rsidR="00212E61" w:rsidRPr="005027F6" w:rsidRDefault="00212E61" w:rsidP="00212E61">
          <w:pPr>
            <w:pStyle w:val="Footer"/>
          </w:pPr>
          <w:proofErr w:type="gramStart"/>
          <w:r>
            <w:rPr>
              <w:rFonts w:ascii="Symbol" w:eastAsia="Symbol" w:hAnsi="Symbol" w:cs="Symbol"/>
            </w:rPr>
            <w:t></w:t>
          </w:r>
          <w:r>
            <w:t xml:space="preserve">  TRC</w:t>
          </w:r>
          <w:proofErr w:type="gramEnd"/>
        </w:p>
      </w:tc>
    </w:tr>
  </w:tbl>
  <w:p w14:paraId="002D00A2" w14:textId="77777777" w:rsidR="00FD3530" w:rsidRPr="00395027" w:rsidRDefault="00FD3530" w:rsidP="00D2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4FE77" w14:textId="77777777" w:rsidR="000D102B" w:rsidRDefault="000D102B" w:rsidP="00D24FAC">
      <w:r>
        <w:separator/>
      </w:r>
    </w:p>
    <w:p w14:paraId="7452E196" w14:textId="77777777" w:rsidR="000D102B" w:rsidRDefault="000D102B" w:rsidP="00D24FAC"/>
  </w:footnote>
  <w:footnote w:type="continuationSeparator" w:id="0">
    <w:p w14:paraId="1CCFB696" w14:textId="77777777" w:rsidR="000D102B" w:rsidRDefault="000D102B" w:rsidP="00D24FAC">
      <w:r>
        <w:continuationSeparator/>
      </w:r>
    </w:p>
    <w:p w14:paraId="679C5FF9" w14:textId="77777777" w:rsidR="000D102B" w:rsidRDefault="000D102B" w:rsidP="00D24FAC"/>
  </w:footnote>
  <w:footnote w:type="continuationNotice" w:id="1">
    <w:p w14:paraId="1D1ABB67" w14:textId="77777777" w:rsidR="000D102B" w:rsidRDefault="000D1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4C5A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960E2"/>
    <w:multiLevelType w:val="hybridMultilevel"/>
    <w:tmpl w:val="25708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81633"/>
    <w:multiLevelType w:val="hybridMultilevel"/>
    <w:tmpl w:val="2AC2BCAE"/>
    <w:lvl w:ilvl="0" w:tplc="557045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55B33"/>
    <w:multiLevelType w:val="hybridMultilevel"/>
    <w:tmpl w:val="85464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07107"/>
    <w:multiLevelType w:val="multilevel"/>
    <w:tmpl w:val="600C0B04"/>
    <w:lvl w:ilvl="0">
      <w:start w:val="1"/>
      <w:numFmt w:val="bullet"/>
      <w:lvlText w:val=""/>
      <w:lvlJc w:val="left"/>
      <w:pPr>
        <w:ind w:left="720" w:hanging="360"/>
      </w:pPr>
      <w:rPr>
        <w:rFonts w:ascii="Symbol" w:hAnsi="Symbol" w:hint="default"/>
        <w:color w:val="43B02A"/>
        <w:sz w:val="24"/>
        <w:szCs w:val="24"/>
      </w:rPr>
    </w:lvl>
    <w:lvl w:ilvl="1">
      <w:start w:val="1"/>
      <w:numFmt w:val="none"/>
      <w:suff w:val="nothing"/>
      <w:lvlText w:val=""/>
      <w:lvlJc w:val="left"/>
      <w:pPr>
        <w:ind w:left="720" w:firstLine="0"/>
      </w:pPr>
      <w:rPr>
        <w:rFonts w:hint="default"/>
      </w:rPr>
    </w:lvl>
    <w:lvl w:ilvl="2">
      <w:start w:val="1"/>
      <w:numFmt w:val="bullet"/>
      <w:lvlText w:val="•"/>
      <w:lvlJc w:val="left"/>
      <w:pPr>
        <w:tabs>
          <w:tab w:val="num" w:pos="1080"/>
        </w:tabs>
        <w:ind w:left="1080" w:hanging="360"/>
      </w:pPr>
      <w:rPr>
        <w:rFonts w:ascii="Times New Roman" w:hAnsi="Times New Roman" w:cs="Times New Roman" w:hint="default"/>
        <w:color w:val="43B02A"/>
        <w:sz w:val="20"/>
        <w:szCs w:val="20"/>
      </w:rPr>
    </w:lvl>
    <w:lvl w:ilvl="3">
      <w:start w:val="1"/>
      <w:numFmt w:val="none"/>
      <w:suff w:val="nothing"/>
      <w:lvlText w:val=""/>
      <w:lvlJc w:val="left"/>
      <w:pPr>
        <w:ind w:left="1080" w:firstLine="0"/>
      </w:pPr>
      <w:rPr>
        <w:rFonts w:hint="default"/>
      </w:rPr>
    </w:lvl>
    <w:lvl w:ilvl="4">
      <w:start w:val="1"/>
      <w:numFmt w:val="none"/>
      <w:lvlText w:val="-"/>
      <w:lvlJc w:val="left"/>
      <w:pPr>
        <w:tabs>
          <w:tab w:val="num" w:pos="1440"/>
        </w:tabs>
        <w:ind w:left="1440" w:hanging="360"/>
      </w:pPr>
      <w:rPr>
        <w:rFonts w:hint="default"/>
        <w:color w:val="738639"/>
      </w:rPr>
    </w:lvl>
    <w:lvl w:ilvl="5">
      <w:start w:val="1"/>
      <w:numFmt w:val="none"/>
      <w:lvlText w:val=""/>
      <w:lvlJc w:val="left"/>
      <w:pPr>
        <w:tabs>
          <w:tab w:val="num" w:pos="1440"/>
        </w:tabs>
        <w:ind w:left="1440" w:firstLine="0"/>
      </w:pPr>
      <w:rPr>
        <w:rFonts w:hint="default"/>
      </w:rPr>
    </w:lvl>
    <w:lvl w:ilvl="6">
      <w:start w:val="1"/>
      <w:numFmt w:val="none"/>
      <w:lvlText w:val=""/>
      <w:lvlJc w:val="left"/>
      <w:pPr>
        <w:tabs>
          <w:tab w:val="num" w:pos="1440"/>
        </w:tabs>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tabs>
          <w:tab w:val="num" w:pos="1440"/>
        </w:tabs>
        <w:ind w:left="1440" w:firstLine="0"/>
      </w:pPr>
      <w:rPr>
        <w:rFonts w:hint="default"/>
      </w:rPr>
    </w:lvl>
  </w:abstractNum>
  <w:abstractNum w:abstractNumId="5" w15:restartNumberingAfterBreak="0">
    <w:nsid w:val="2BB74261"/>
    <w:multiLevelType w:val="hybridMultilevel"/>
    <w:tmpl w:val="413AB690"/>
    <w:lvl w:ilvl="0" w:tplc="42842B28">
      <w:start w:val="1"/>
      <w:numFmt w:val="decimal"/>
      <w:pStyle w:val="NumberedLis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B6011"/>
    <w:multiLevelType w:val="hybridMultilevel"/>
    <w:tmpl w:val="6C5A59B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33271D6D"/>
    <w:multiLevelType w:val="hybridMultilevel"/>
    <w:tmpl w:val="80141C3E"/>
    <w:lvl w:ilvl="0" w:tplc="40BCE256">
      <w:start w:val="1"/>
      <w:numFmt w:val="bullet"/>
      <w:pStyle w:val="BulletLevel2"/>
      <w:lvlText w:val=""/>
      <w:lvlJc w:val="left"/>
      <w:pPr>
        <w:ind w:left="1080" w:hanging="360"/>
      </w:pPr>
      <w:rPr>
        <w:rFonts w:ascii="Wingdings" w:hAnsi="Wingdings" w:hint="default"/>
        <w:color w:val="43B02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C5DC9"/>
    <w:multiLevelType w:val="hybridMultilevel"/>
    <w:tmpl w:val="67C6B03E"/>
    <w:lvl w:ilvl="0" w:tplc="72A80030">
      <w:start w:val="1"/>
      <w:numFmt w:val="decimal"/>
      <w:pStyle w:val="Heading1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C11FF"/>
    <w:multiLevelType w:val="hybridMultilevel"/>
    <w:tmpl w:val="087A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A6241"/>
    <w:multiLevelType w:val="hybridMultilevel"/>
    <w:tmpl w:val="71B83F58"/>
    <w:lvl w:ilvl="0" w:tplc="867824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54696"/>
    <w:multiLevelType w:val="hybridMultilevel"/>
    <w:tmpl w:val="C1EE46EE"/>
    <w:lvl w:ilvl="0" w:tplc="A5A4F0E8">
      <w:start w:val="1"/>
      <w:numFmt w:val="bullet"/>
      <w:pStyle w:val="BulletLevel3"/>
      <w:lvlText w:val=""/>
      <w:lvlJc w:val="left"/>
      <w:pPr>
        <w:ind w:left="1440" w:hanging="360"/>
      </w:pPr>
      <w:rPr>
        <w:rFonts w:ascii="Wingdings" w:hAnsi="Wingdings" w:hint="default"/>
        <w:color w:val="000000" w:themeColor="text1"/>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2B3A7A"/>
    <w:multiLevelType w:val="hybridMultilevel"/>
    <w:tmpl w:val="667CFA02"/>
    <w:lvl w:ilvl="0" w:tplc="BAE44DE6">
      <w:start w:val="1"/>
      <w:numFmt w:val="bullet"/>
      <w:pStyle w:val="BulletLevel1"/>
      <w:lvlText w:val=""/>
      <w:lvlJc w:val="left"/>
      <w:pPr>
        <w:ind w:left="720" w:hanging="360"/>
      </w:pPr>
      <w:rPr>
        <w:rFonts w:ascii="Symbol" w:hAnsi="Symbol" w:hint="default"/>
        <w:color w:val="43B0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66D5A"/>
    <w:multiLevelType w:val="hybridMultilevel"/>
    <w:tmpl w:val="BF6E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54ABA"/>
    <w:multiLevelType w:val="hybridMultilevel"/>
    <w:tmpl w:val="5DC81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9F7ED2"/>
    <w:multiLevelType w:val="hybridMultilevel"/>
    <w:tmpl w:val="D59EAE30"/>
    <w:lvl w:ilvl="0" w:tplc="028857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10"/>
  </w:num>
  <w:num w:numId="5">
    <w:abstractNumId w:val="2"/>
  </w:num>
  <w:num w:numId="6">
    <w:abstractNumId w:val="3"/>
  </w:num>
  <w:num w:numId="7">
    <w:abstractNumId w:val="5"/>
  </w:num>
  <w:num w:numId="8">
    <w:abstractNumId w:val="8"/>
  </w:num>
  <w:num w:numId="9">
    <w:abstractNumId w:val="1"/>
  </w:num>
  <w:num w:numId="10">
    <w:abstractNumId w:val="0"/>
  </w:num>
  <w:num w:numId="11">
    <w:abstractNumId w:val="4"/>
  </w:num>
  <w:num w:numId="12">
    <w:abstractNumId w:val="12"/>
    <w:lvlOverride w:ilvl="0">
      <w:startOverride w:val="1"/>
    </w:lvlOverride>
  </w:num>
  <w:num w:numId="13">
    <w:abstractNumId w:val="7"/>
    <w:lvlOverride w:ilvl="0">
      <w:startOverride w:val="1"/>
    </w:lvlOverride>
  </w:num>
  <w:num w:numId="14">
    <w:abstractNumId w:val="14"/>
  </w:num>
  <w:num w:numId="15">
    <w:abstractNumId w:val="6"/>
  </w:num>
  <w:num w:numId="16">
    <w:abstractNumId w:val="12"/>
    <w:lvlOverride w:ilvl="0">
      <w:startOverride w:val="1"/>
    </w:lvlOverride>
  </w:num>
  <w:num w:numId="17">
    <w:abstractNumId w:val="1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37"/>
    <w:rsid w:val="000013CD"/>
    <w:rsid w:val="00007D9C"/>
    <w:rsid w:val="0002006A"/>
    <w:rsid w:val="00023177"/>
    <w:rsid w:val="00023BBC"/>
    <w:rsid w:val="00030BA6"/>
    <w:rsid w:val="00034DA1"/>
    <w:rsid w:val="000417D2"/>
    <w:rsid w:val="00050A01"/>
    <w:rsid w:val="00061C86"/>
    <w:rsid w:val="00071034"/>
    <w:rsid w:val="00075F4E"/>
    <w:rsid w:val="00076EB0"/>
    <w:rsid w:val="0008058E"/>
    <w:rsid w:val="00082551"/>
    <w:rsid w:val="0008414D"/>
    <w:rsid w:val="0009199F"/>
    <w:rsid w:val="0009621B"/>
    <w:rsid w:val="000A22B7"/>
    <w:rsid w:val="000B0178"/>
    <w:rsid w:val="000B3699"/>
    <w:rsid w:val="000B4B0E"/>
    <w:rsid w:val="000C3BB9"/>
    <w:rsid w:val="000D102B"/>
    <w:rsid w:val="00103D95"/>
    <w:rsid w:val="00104266"/>
    <w:rsid w:val="00104866"/>
    <w:rsid w:val="00106E33"/>
    <w:rsid w:val="00113A86"/>
    <w:rsid w:val="00117BC9"/>
    <w:rsid w:val="00130586"/>
    <w:rsid w:val="00131DB3"/>
    <w:rsid w:val="00132104"/>
    <w:rsid w:val="0013782F"/>
    <w:rsid w:val="00152BD6"/>
    <w:rsid w:val="00160054"/>
    <w:rsid w:val="0016210C"/>
    <w:rsid w:val="001962CE"/>
    <w:rsid w:val="001A3238"/>
    <w:rsid w:val="001A5719"/>
    <w:rsid w:val="001B25B8"/>
    <w:rsid w:val="001C30F8"/>
    <w:rsid w:val="001E2905"/>
    <w:rsid w:val="001F600D"/>
    <w:rsid w:val="002008A0"/>
    <w:rsid w:val="00201BB5"/>
    <w:rsid w:val="00212E61"/>
    <w:rsid w:val="00227515"/>
    <w:rsid w:val="002303EF"/>
    <w:rsid w:val="00232530"/>
    <w:rsid w:val="00241585"/>
    <w:rsid w:val="0024374D"/>
    <w:rsid w:val="00266221"/>
    <w:rsid w:val="00276FB6"/>
    <w:rsid w:val="0027719A"/>
    <w:rsid w:val="002824F0"/>
    <w:rsid w:val="00286EF5"/>
    <w:rsid w:val="002A20AA"/>
    <w:rsid w:val="002A432D"/>
    <w:rsid w:val="002A55EE"/>
    <w:rsid w:val="002B4579"/>
    <w:rsid w:val="002D5393"/>
    <w:rsid w:val="002D746F"/>
    <w:rsid w:val="002E1EB1"/>
    <w:rsid w:val="002F00D0"/>
    <w:rsid w:val="002F0310"/>
    <w:rsid w:val="003155B6"/>
    <w:rsid w:val="00320BFB"/>
    <w:rsid w:val="00324F5A"/>
    <w:rsid w:val="00326D91"/>
    <w:rsid w:val="0032718F"/>
    <w:rsid w:val="003503FA"/>
    <w:rsid w:val="00350EF1"/>
    <w:rsid w:val="00352A48"/>
    <w:rsid w:val="003656AB"/>
    <w:rsid w:val="00370831"/>
    <w:rsid w:val="0038131F"/>
    <w:rsid w:val="00387EF2"/>
    <w:rsid w:val="00387F35"/>
    <w:rsid w:val="00390CE7"/>
    <w:rsid w:val="00395027"/>
    <w:rsid w:val="003A08D6"/>
    <w:rsid w:val="003A7A6F"/>
    <w:rsid w:val="003A7EBA"/>
    <w:rsid w:val="003C6D3A"/>
    <w:rsid w:val="003E5003"/>
    <w:rsid w:val="004121E5"/>
    <w:rsid w:val="00416E61"/>
    <w:rsid w:val="00435F36"/>
    <w:rsid w:val="00437DFF"/>
    <w:rsid w:val="004478CE"/>
    <w:rsid w:val="00454926"/>
    <w:rsid w:val="0048795C"/>
    <w:rsid w:val="00496FEE"/>
    <w:rsid w:val="004A3342"/>
    <w:rsid w:val="004A42B2"/>
    <w:rsid w:val="004A5D07"/>
    <w:rsid w:val="004A6218"/>
    <w:rsid w:val="004A72CA"/>
    <w:rsid w:val="004B3725"/>
    <w:rsid w:val="004B6D2C"/>
    <w:rsid w:val="004C50FC"/>
    <w:rsid w:val="004C7AF2"/>
    <w:rsid w:val="004D3D57"/>
    <w:rsid w:val="004E0ADA"/>
    <w:rsid w:val="004E2066"/>
    <w:rsid w:val="004E2CEF"/>
    <w:rsid w:val="004E4882"/>
    <w:rsid w:val="004F74B0"/>
    <w:rsid w:val="004F7C77"/>
    <w:rsid w:val="005051BD"/>
    <w:rsid w:val="00507055"/>
    <w:rsid w:val="0051753D"/>
    <w:rsid w:val="0054790C"/>
    <w:rsid w:val="0055261E"/>
    <w:rsid w:val="00562B18"/>
    <w:rsid w:val="0056488F"/>
    <w:rsid w:val="00590564"/>
    <w:rsid w:val="00592AE0"/>
    <w:rsid w:val="005952FD"/>
    <w:rsid w:val="00597760"/>
    <w:rsid w:val="00597BD1"/>
    <w:rsid w:val="005B0C02"/>
    <w:rsid w:val="005B1781"/>
    <w:rsid w:val="005E05BE"/>
    <w:rsid w:val="005E25D9"/>
    <w:rsid w:val="00600836"/>
    <w:rsid w:val="006378BA"/>
    <w:rsid w:val="00640780"/>
    <w:rsid w:val="00641BC8"/>
    <w:rsid w:val="00651BCC"/>
    <w:rsid w:val="006527A9"/>
    <w:rsid w:val="006617D2"/>
    <w:rsid w:val="00664911"/>
    <w:rsid w:val="00665F4D"/>
    <w:rsid w:val="00674887"/>
    <w:rsid w:val="00681BF4"/>
    <w:rsid w:val="0069247B"/>
    <w:rsid w:val="006948C1"/>
    <w:rsid w:val="00695F5E"/>
    <w:rsid w:val="006A39DD"/>
    <w:rsid w:val="006A4879"/>
    <w:rsid w:val="006A636C"/>
    <w:rsid w:val="006A6CD7"/>
    <w:rsid w:val="006B2C4F"/>
    <w:rsid w:val="006D263A"/>
    <w:rsid w:val="006D6A22"/>
    <w:rsid w:val="006F5548"/>
    <w:rsid w:val="0070031D"/>
    <w:rsid w:val="00702F06"/>
    <w:rsid w:val="007039BF"/>
    <w:rsid w:val="007041CC"/>
    <w:rsid w:val="007117F9"/>
    <w:rsid w:val="00714036"/>
    <w:rsid w:val="007159B3"/>
    <w:rsid w:val="00724CFB"/>
    <w:rsid w:val="007257C8"/>
    <w:rsid w:val="00733500"/>
    <w:rsid w:val="00735E19"/>
    <w:rsid w:val="00740156"/>
    <w:rsid w:val="00746331"/>
    <w:rsid w:val="00765516"/>
    <w:rsid w:val="00766234"/>
    <w:rsid w:val="00771860"/>
    <w:rsid w:val="0077213F"/>
    <w:rsid w:val="00787F89"/>
    <w:rsid w:val="00790200"/>
    <w:rsid w:val="007941CD"/>
    <w:rsid w:val="007B5254"/>
    <w:rsid w:val="007C14EA"/>
    <w:rsid w:val="007C46B1"/>
    <w:rsid w:val="007C6F86"/>
    <w:rsid w:val="007D024E"/>
    <w:rsid w:val="007D6B73"/>
    <w:rsid w:val="007E2E06"/>
    <w:rsid w:val="007E2EB0"/>
    <w:rsid w:val="007E6EBC"/>
    <w:rsid w:val="008011D4"/>
    <w:rsid w:val="00827179"/>
    <w:rsid w:val="008317B9"/>
    <w:rsid w:val="00843DCD"/>
    <w:rsid w:val="00852239"/>
    <w:rsid w:val="00863ABE"/>
    <w:rsid w:val="0087273F"/>
    <w:rsid w:val="00874463"/>
    <w:rsid w:val="00875301"/>
    <w:rsid w:val="00892F2C"/>
    <w:rsid w:val="008C275D"/>
    <w:rsid w:val="008D5573"/>
    <w:rsid w:val="008D6722"/>
    <w:rsid w:val="008D6E0E"/>
    <w:rsid w:val="008E77F2"/>
    <w:rsid w:val="008F0793"/>
    <w:rsid w:val="008F7EE5"/>
    <w:rsid w:val="009013D7"/>
    <w:rsid w:val="00903243"/>
    <w:rsid w:val="009066CF"/>
    <w:rsid w:val="009127DD"/>
    <w:rsid w:val="00917E65"/>
    <w:rsid w:val="00942B27"/>
    <w:rsid w:val="009473F4"/>
    <w:rsid w:val="009505CF"/>
    <w:rsid w:val="00950F4E"/>
    <w:rsid w:val="0095176F"/>
    <w:rsid w:val="00953FC5"/>
    <w:rsid w:val="00957DAD"/>
    <w:rsid w:val="00961CD1"/>
    <w:rsid w:val="009633BB"/>
    <w:rsid w:val="009652C9"/>
    <w:rsid w:val="0098707C"/>
    <w:rsid w:val="009873AF"/>
    <w:rsid w:val="00995B3B"/>
    <w:rsid w:val="00996216"/>
    <w:rsid w:val="00996274"/>
    <w:rsid w:val="009A0099"/>
    <w:rsid w:val="009A4660"/>
    <w:rsid w:val="009B4F68"/>
    <w:rsid w:val="009C2217"/>
    <w:rsid w:val="009E5230"/>
    <w:rsid w:val="009F4593"/>
    <w:rsid w:val="009F5481"/>
    <w:rsid w:val="009F647A"/>
    <w:rsid w:val="00A0499E"/>
    <w:rsid w:val="00A13F00"/>
    <w:rsid w:val="00A14DA0"/>
    <w:rsid w:val="00A23F1C"/>
    <w:rsid w:val="00A2590D"/>
    <w:rsid w:val="00A27841"/>
    <w:rsid w:val="00A33469"/>
    <w:rsid w:val="00A42D43"/>
    <w:rsid w:val="00A5049F"/>
    <w:rsid w:val="00A64274"/>
    <w:rsid w:val="00A66081"/>
    <w:rsid w:val="00A8356B"/>
    <w:rsid w:val="00A91DB9"/>
    <w:rsid w:val="00A95A4E"/>
    <w:rsid w:val="00AA043E"/>
    <w:rsid w:val="00AA3B85"/>
    <w:rsid w:val="00AC105D"/>
    <w:rsid w:val="00AE5D71"/>
    <w:rsid w:val="00AE68CE"/>
    <w:rsid w:val="00B132B4"/>
    <w:rsid w:val="00B16769"/>
    <w:rsid w:val="00B2176E"/>
    <w:rsid w:val="00B344D7"/>
    <w:rsid w:val="00B356BA"/>
    <w:rsid w:val="00B4067C"/>
    <w:rsid w:val="00B535FA"/>
    <w:rsid w:val="00B566CE"/>
    <w:rsid w:val="00B6100D"/>
    <w:rsid w:val="00B63B11"/>
    <w:rsid w:val="00B753F3"/>
    <w:rsid w:val="00B93E99"/>
    <w:rsid w:val="00B96209"/>
    <w:rsid w:val="00BA067B"/>
    <w:rsid w:val="00BA12CF"/>
    <w:rsid w:val="00BB545C"/>
    <w:rsid w:val="00BB635E"/>
    <w:rsid w:val="00BC6070"/>
    <w:rsid w:val="00BD172F"/>
    <w:rsid w:val="00C00B96"/>
    <w:rsid w:val="00C017CC"/>
    <w:rsid w:val="00C35B6F"/>
    <w:rsid w:val="00C3769A"/>
    <w:rsid w:val="00C43454"/>
    <w:rsid w:val="00C4487B"/>
    <w:rsid w:val="00C76015"/>
    <w:rsid w:val="00C80F80"/>
    <w:rsid w:val="00C82F1B"/>
    <w:rsid w:val="00C93D37"/>
    <w:rsid w:val="00C93DAC"/>
    <w:rsid w:val="00CA6397"/>
    <w:rsid w:val="00CB3C39"/>
    <w:rsid w:val="00CE2EE5"/>
    <w:rsid w:val="00D02515"/>
    <w:rsid w:val="00D05591"/>
    <w:rsid w:val="00D060CA"/>
    <w:rsid w:val="00D14FF9"/>
    <w:rsid w:val="00D24FAC"/>
    <w:rsid w:val="00D31421"/>
    <w:rsid w:val="00D3320E"/>
    <w:rsid w:val="00D41959"/>
    <w:rsid w:val="00D43ABB"/>
    <w:rsid w:val="00D44173"/>
    <w:rsid w:val="00D44235"/>
    <w:rsid w:val="00D442A7"/>
    <w:rsid w:val="00D45E03"/>
    <w:rsid w:val="00D644D8"/>
    <w:rsid w:val="00D955E9"/>
    <w:rsid w:val="00D960CF"/>
    <w:rsid w:val="00DA0F9D"/>
    <w:rsid w:val="00DA1FB1"/>
    <w:rsid w:val="00DB0886"/>
    <w:rsid w:val="00DB6FEC"/>
    <w:rsid w:val="00DC00FF"/>
    <w:rsid w:val="00DC0FF7"/>
    <w:rsid w:val="00DC413F"/>
    <w:rsid w:val="00DC751E"/>
    <w:rsid w:val="00DD4F14"/>
    <w:rsid w:val="00DD5F34"/>
    <w:rsid w:val="00DE3602"/>
    <w:rsid w:val="00DE4EA2"/>
    <w:rsid w:val="00DE58BB"/>
    <w:rsid w:val="00DE7769"/>
    <w:rsid w:val="00DE7FB9"/>
    <w:rsid w:val="00DF7706"/>
    <w:rsid w:val="00E02AC1"/>
    <w:rsid w:val="00E0662A"/>
    <w:rsid w:val="00E34050"/>
    <w:rsid w:val="00E42037"/>
    <w:rsid w:val="00E576D2"/>
    <w:rsid w:val="00E6159E"/>
    <w:rsid w:val="00E66FF3"/>
    <w:rsid w:val="00E74E6A"/>
    <w:rsid w:val="00E80532"/>
    <w:rsid w:val="00E81E52"/>
    <w:rsid w:val="00E923D1"/>
    <w:rsid w:val="00E92495"/>
    <w:rsid w:val="00EA48C1"/>
    <w:rsid w:val="00EB1767"/>
    <w:rsid w:val="00EB4BE3"/>
    <w:rsid w:val="00EB69CA"/>
    <w:rsid w:val="00EC4B75"/>
    <w:rsid w:val="00EC7D1D"/>
    <w:rsid w:val="00EE3913"/>
    <w:rsid w:val="00EF0B80"/>
    <w:rsid w:val="00F0350D"/>
    <w:rsid w:val="00F0410E"/>
    <w:rsid w:val="00F2544A"/>
    <w:rsid w:val="00F25F66"/>
    <w:rsid w:val="00F27BE3"/>
    <w:rsid w:val="00F528AA"/>
    <w:rsid w:val="00F52CC9"/>
    <w:rsid w:val="00F768D6"/>
    <w:rsid w:val="00F80F1E"/>
    <w:rsid w:val="00F80F52"/>
    <w:rsid w:val="00F82DBB"/>
    <w:rsid w:val="00F92521"/>
    <w:rsid w:val="00FB6997"/>
    <w:rsid w:val="00FC2225"/>
    <w:rsid w:val="00FC2C47"/>
    <w:rsid w:val="00FD255D"/>
    <w:rsid w:val="00FD3530"/>
    <w:rsid w:val="00FD44EF"/>
    <w:rsid w:val="00FD7B47"/>
    <w:rsid w:val="00FE3446"/>
    <w:rsid w:val="00FF5F34"/>
    <w:rsid w:val="00FF6389"/>
    <w:rsid w:val="19F97B3F"/>
    <w:rsid w:val="5736BDB7"/>
    <w:rsid w:val="5BE28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B2027"/>
  <w15:chartTrackingRefBased/>
  <w15:docId w15:val="{DF3B5A7C-F90E-4F22-BE59-B1AE8BB4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FAC"/>
    <w:pPr>
      <w:spacing w:after="0" w:line="240" w:lineRule="auto"/>
    </w:pPr>
    <w:rPr>
      <w:rFonts w:ascii="Calibri" w:hAnsi="Calibri"/>
      <w:color w:val="000000" w:themeColor="text1"/>
      <w:szCs w:val="24"/>
    </w:rPr>
  </w:style>
  <w:style w:type="paragraph" w:styleId="Heading1">
    <w:name w:val="heading 1"/>
    <w:basedOn w:val="Normal"/>
    <w:next w:val="Normal"/>
    <w:link w:val="Heading1Char"/>
    <w:uiPriority w:val="9"/>
    <w:qFormat/>
    <w:rsid w:val="009A4660"/>
    <w:pPr>
      <w:keepNext/>
      <w:keepLines/>
      <w:shd w:val="clear" w:color="auto" w:fill="003C71"/>
      <w:spacing w:before="240" w:after="240" w:line="252" w:lineRule="auto"/>
      <w:outlineLvl w:val="0"/>
    </w:pPr>
    <w:rPr>
      <w:rFonts w:ascii="Arial" w:eastAsiaTheme="majorEastAsia" w:hAnsi="Arial" w:cstheme="majorBidi"/>
      <w:color w:val="FFFFFF" w:themeColor="background1"/>
      <w:sz w:val="36"/>
      <w:szCs w:val="32"/>
    </w:rPr>
  </w:style>
  <w:style w:type="paragraph" w:styleId="Heading2">
    <w:name w:val="heading 2"/>
    <w:basedOn w:val="Normal"/>
    <w:next w:val="Normal"/>
    <w:link w:val="Heading2Char"/>
    <w:uiPriority w:val="9"/>
    <w:unhideWhenUsed/>
    <w:qFormat/>
    <w:rsid w:val="00B566CE"/>
    <w:pPr>
      <w:keepNext/>
      <w:keepLines/>
      <w:spacing w:before="240" w:after="120" w:line="264" w:lineRule="auto"/>
      <w:outlineLvl w:val="1"/>
    </w:pPr>
    <w:rPr>
      <w:rFonts w:ascii="Arial" w:eastAsiaTheme="majorEastAsia" w:hAnsi="Arial" w:cstheme="majorBidi"/>
      <w:color w:val="003C71"/>
      <w:sz w:val="36"/>
      <w:szCs w:val="26"/>
    </w:rPr>
  </w:style>
  <w:style w:type="paragraph" w:styleId="Heading3">
    <w:name w:val="heading 3"/>
    <w:basedOn w:val="Normal"/>
    <w:next w:val="Normal"/>
    <w:link w:val="Heading3Char"/>
    <w:uiPriority w:val="9"/>
    <w:unhideWhenUsed/>
    <w:qFormat/>
    <w:rsid w:val="009E5230"/>
    <w:pPr>
      <w:keepNext/>
      <w:keepLines/>
      <w:spacing w:before="200" w:line="252" w:lineRule="auto"/>
      <w:outlineLvl w:val="2"/>
    </w:pPr>
    <w:rPr>
      <w:rFonts w:ascii="Arial Bold" w:eastAsiaTheme="majorEastAsia" w:hAnsi="Arial Bold" w:cstheme="majorBidi"/>
      <w:b/>
      <w:color w:val="003C71"/>
      <w:sz w:val="28"/>
    </w:rPr>
  </w:style>
  <w:style w:type="paragraph" w:styleId="Heading4">
    <w:name w:val="heading 4"/>
    <w:basedOn w:val="BodyText1"/>
    <w:next w:val="Normal"/>
    <w:link w:val="Heading4Char"/>
    <w:uiPriority w:val="9"/>
    <w:unhideWhenUsed/>
    <w:qFormat/>
    <w:rsid w:val="009E5230"/>
    <w:pPr>
      <w:keepNext/>
      <w:keepLines/>
      <w:spacing w:before="200" w:after="0" w:line="252" w:lineRule="auto"/>
      <w:outlineLvl w:val="3"/>
    </w:pPr>
    <w:rPr>
      <w:rFonts w:ascii="Arial Bold" w:hAnsi="Arial Bold"/>
      <w:b/>
      <w:caps/>
      <w:color w:val="003C71"/>
      <w:sz w:val="20"/>
      <w:szCs w:val="22"/>
    </w:rPr>
  </w:style>
  <w:style w:type="paragraph" w:styleId="Heading5">
    <w:name w:val="heading 5"/>
    <w:basedOn w:val="Heading4"/>
    <w:next w:val="Normal"/>
    <w:link w:val="Heading5Char"/>
    <w:uiPriority w:val="9"/>
    <w:unhideWhenUsed/>
    <w:qFormat/>
    <w:rsid w:val="00562B18"/>
    <w:pPr>
      <w:outlineLvl w:val="4"/>
    </w:pPr>
    <w:rPr>
      <w:sz w:val="18"/>
    </w:rPr>
  </w:style>
  <w:style w:type="paragraph" w:styleId="Heading6">
    <w:name w:val="heading 6"/>
    <w:basedOn w:val="Heading5"/>
    <w:next w:val="Normal"/>
    <w:link w:val="Heading6Char"/>
    <w:uiPriority w:val="9"/>
    <w:unhideWhenUsed/>
    <w:qFormat/>
    <w:rsid w:val="00562B18"/>
    <w:pPr>
      <w:outlineLvl w:val="5"/>
    </w:pPr>
    <w:rPr>
      <w:color w:val="000000" w:themeColor="text1"/>
      <w:sz w:val="16"/>
    </w:rPr>
  </w:style>
  <w:style w:type="paragraph" w:styleId="Heading7">
    <w:name w:val="heading 7"/>
    <w:basedOn w:val="Normal"/>
    <w:next w:val="Normal"/>
    <w:link w:val="Heading7Char"/>
    <w:uiPriority w:val="9"/>
    <w:unhideWhenUsed/>
    <w:rsid w:val="00995B3B"/>
    <w:pPr>
      <w:keepNext/>
      <w:keepLines/>
      <w:spacing w:before="120" w:after="120" w:line="252" w:lineRule="auto"/>
      <w:outlineLvl w:val="6"/>
    </w:pPr>
    <w:rPr>
      <w:rFonts w:asciiTheme="majorHAnsi" w:eastAsiaTheme="majorEastAsia" w:hAnsiTheme="majorHAnsi" w:cstheme="majorBidi"/>
      <w:i/>
      <w:iCs/>
      <w:color w:val="004C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37"/>
    <w:pPr>
      <w:tabs>
        <w:tab w:val="center" w:pos="4680"/>
        <w:tab w:val="right" w:pos="9360"/>
      </w:tabs>
    </w:pPr>
  </w:style>
  <w:style w:type="character" w:customStyle="1" w:styleId="HeaderChar">
    <w:name w:val="Header Char"/>
    <w:basedOn w:val="DefaultParagraphFont"/>
    <w:link w:val="Header"/>
    <w:uiPriority w:val="99"/>
    <w:rsid w:val="00C93D37"/>
  </w:style>
  <w:style w:type="paragraph" w:styleId="Footer">
    <w:name w:val="footer"/>
    <w:basedOn w:val="Normal"/>
    <w:link w:val="FooterChar"/>
    <w:uiPriority w:val="99"/>
    <w:unhideWhenUsed/>
    <w:rsid w:val="00A0499E"/>
    <w:pPr>
      <w:tabs>
        <w:tab w:val="center" w:pos="4680"/>
        <w:tab w:val="right" w:pos="9360"/>
      </w:tabs>
      <w:jc w:val="right"/>
    </w:pPr>
    <w:rPr>
      <w:rFonts w:ascii="Arial" w:hAnsi="Arial" w:cs="Arial"/>
      <w:sz w:val="16"/>
      <w:szCs w:val="16"/>
    </w:rPr>
  </w:style>
  <w:style w:type="character" w:customStyle="1" w:styleId="FooterChar">
    <w:name w:val="Footer Char"/>
    <w:basedOn w:val="DefaultParagraphFont"/>
    <w:link w:val="Footer"/>
    <w:uiPriority w:val="99"/>
    <w:rsid w:val="00A0499E"/>
    <w:rPr>
      <w:rFonts w:ascii="Arial" w:hAnsi="Arial" w:cs="Arial"/>
      <w:sz w:val="16"/>
      <w:szCs w:val="16"/>
    </w:rPr>
  </w:style>
  <w:style w:type="table" w:styleId="TableGrid">
    <w:name w:val="Table Grid"/>
    <w:basedOn w:val="TableNormal"/>
    <w:uiPriority w:val="39"/>
    <w:rsid w:val="00EC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D45E03"/>
    <w:pPr>
      <w:spacing w:before="120" w:after="120" w:line="264" w:lineRule="auto"/>
    </w:pPr>
  </w:style>
  <w:style w:type="character" w:customStyle="1" w:styleId="Heading1Char">
    <w:name w:val="Heading 1 Char"/>
    <w:basedOn w:val="DefaultParagraphFont"/>
    <w:link w:val="Heading1"/>
    <w:uiPriority w:val="9"/>
    <w:rsid w:val="009A4660"/>
    <w:rPr>
      <w:rFonts w:ascii="Arial" w:eastAsiaTheme="majorEastAsia" w:hAnsi="Arial" w:cstheme="majorBidi"/>
      <w:color w:val="FFFFFF" w:themeColor="background1"/>
      <w:sz w:val="36"/>
      <w:szCs w:val="32"/>
      <w:shd w:val="clear" w:color="auto" w:fill="003C71"/>
    </w:rPr>
  </w:style>
  <w:style w:type="character" w:customStyle="1" w:styleId="Heading2Char">
    <w:name w:val="Heading 2 Char"/>
    <w:basedOn w:val="DefaultParagraphFont"/>
    <w:link w:val="Heading2"/>
    <w:uiPriority w:val="9"/>
    <w:rsid w:val="00B566CE"/>
    <w:rPr>
      <w:rFonts w:ascii="Arial" w:eastAsiaTheme="majorEastAsia" w:hAnsi="Arial" w:cstheme="majorBidi"/>
      <w:color w:val="003C71"/>
      <w:sz w:val="36"/>
      <w:szCs w:val="26"/>
    </w:rPr>
  </w:style>
  <w:style w:type="paragraph" w:customStyle="1" w:styleId="BulletLevel1">
    <w:name w:val="Bullet Level 1"/>
    <w:basedOn w:val="Normal"/>
    <w:qFormat/>
    <w:rsid w:val="00843DCD"/>
    <w:pPr>
      <w:numPr>
        <w:numId w:val="1"/>
      </w:numPr>
      <w:spacing w:after="60" w:line="252" w:lineRule="auto"/>
    </w:pPr>
  </w:style>
  <w:style w:type="paragraph" w:customStyle="1" w:styleId="BulletLevel2">
    <w:name w:val="Bullet Level 2"/>
    <w:basedOn w:val="Normal"/>
    <w:qFormat/>
    <w:rsid w:val="00D45E03"/>
    <w:pPr>
      <w:numPr>
        <w:numId w:val="2"/>
      </w:numPr>
      <w:spacing w:after="60" w:line="252" w:lineRule="auto"/>
    </w:pPr>
  </w:style>
  <w:style w:type="paragraph" w:customStyle="1" w:styleId="BulletLevel1Last">
    <w:name w:val="Bullet Level 1 Last"/>
    <w:basedOn w:val="BulletLevel1"/>
    <w:qFormat/>
    <w:rsid w:val="00D45E03"/>
    <w:pPr>
      <w:spacing w:after="200"/>
    </w:pPr>
  </w:style>
  <w:style w:type="paragraph" w:customStyle="1" w:styleId="BulletLevel2Last">
    <w:name w:val="Bullet Level 2 Last"/>
    <w:basedOn w:val="BulletLevel2"/>
    <w:qFormat/>
    <w:rsid w:val="008011D4"/>
    <w:pPr>
      <w:spacing w:after="200"/>
    </w:pPr>
  </w:style>
  <w:style w:type="paragraph" w:customStyle="1" w:styleId="BulletLevel3">
    <w:name w:val="Bullet Level 3"/>
    <w:basedOn w:val="BulletLevel2"/>
    <w:qFormat/>
    <w:rsid w:val="00D45E03"/>
    <w:pPr>
      <w:numPr>
        <w:numId w:val="3"/>
      </w:numPr>
    </w:pPr>
  </w:style>
  <w:style w:type="character" w:customStyle="1" w:styleId="Heading3Char">
    <w:name w:val="Heading 3 Char"/>
    <w:basedOn w:val="DefaultParagraphFont"/>
    <w:link w:val="Heading3"/>
    <w:uiPriority w:val="9"/>
    <w:rsid w:val="009E5230"/>
    <w:rPr>
      <w:rFonts w:ascii="Arial Bold" w:eastAsiaTheme="majorEastAsia" w:hAnsi="Arial Bold" w:cstheme="majorBidi"/>
      <w:b/>
      <w:color w:val="003C71"/>
      <w:sz w:val="28"/>
      <w:szCs w:val="24"/>
    </w:rPr>
  </w:style>
  <w:style w:type="character" w:customStyle="1" w:styleId="Heading4Char">
    <w:name w:val="Heading 4 Char"/>
    <w:basedOn w:val="DefaultParagraphFont"/>
    <w:link w:val="Heading4"/>
    <w:uiPriority w:val="9"/>
    <w:rsid w:val="009E5230"/>
    <w:rPr>
      <w:rFonts w:ascii="Arial Bold" w:hAnsi="Arial Bold"/>
      <w:b/>
      <w:caps/>
      <w:color w:val="003C71"/>
      <w:sz w:val="20"/>
    </w:rPr>
  </w:style>
  <w:style w:type="character" w:customStyle="1" w:styleId="Heading5Char">
    <w:name w:val="Heading 5 Char"/>
    <w:basedOn w:val="DefaultParagraphFont"/>
    <w:link w:val="Heading5"/>
    <w:uiPriority w:val="9"/>
    <w:rsid w:val="00562B18"/>
    <w:rPr>
      <w:rFonts w:ascii="Arial Bold" w:hAnsi="Arial Bold"/>
      <w:b/>
      <w:caps/>
      <w:color w:val="003C71"/>
      <w:sz w:val="18"/>
    </w:rPr>
  </w:style>
  <w:style w:type="paragraph" w:customStyle="1" w:styleId="TableHeading">
    <w:name w:val="Table Heading"/>
    <w:basedOn w:val="Normal"/>
    <w:qFormat/>
    <w:rsid w:val="002A55EE"/>
    <w:pPr>
      <w:spacing w:before="20" w:after="20"/>
      <w:jc w:val="center"/>
    </w:pPr>
    <w:rPr>
      <w:rFonts w:ascii="Arial Bold" w:hAnsi="Arial Bold"/>
      <w:b/>
      <w:color w:val="FFFFFF" w:themeColor="background1"/>
      <w:sz w:val="20"/>
      <w:szCs w:val="20"/>
    </w:rPr>
  </w:style>
  <w:style w:type="paragraph" w:customStyle="1" w:styleId="TableText">
    <w:name w:val="Table Text"/>
    <w:basedOn w:val="Normal"/>
    <w:qFormat/>
    <w:rsid w:val="00352A48"/>
    <w:pPr>
      <w:spacing w:before="40" w:after="40"/>
    </w:pPr>
    <w:rPr>
      <w:szCs w:val="20"/>
    </w:rPr>
  </w:style>
  <w:style w:type="paragraph" w:customStyle="1" w:styleId="BulletLevel3Last">
    <w:name w:val="Bullet Level 3 Last"/>
    <w:basedOn w:val="BulletLevel3"/>
    <w:qFormat/>
    <w:rsid w:val="004A5D07"/>
    <w:pPr>
      <w:spacing w:after="200"/>
    </w:pPr>
  </w:style>
  <w:style w:type="paragraph" w:styleId="Caption">
    <w:name w:val="caption"/>
    <w:basedOn w:val="Normal"/>
    <w:next w:val="Normal"/>
    <w:uiPriority w:val="35"/>
    <w:unhideWhenUsed/>
    <w:qFormat/>
    <w:rsid w:val="009E5230"/>
    <w:pPr>
      <w:spacing w:after="200"/>
    </w:pPr>
    <w:rPr>
      <w:rFonts w:ascii="Arial" w:hAnsi="Arial"/>
      <w:i/>
      <w:iCs/>
      <w:color w:val="004C64"/>
      <w:sz w:val="18"/>
      <w:szCs w:val="18"/>
    </w:rPr>
  </w:style>
  <w:style w:type="paragraph" w:styleId="Title">
    <w:name w:val="Title"/>
    <w:aliases w:val="Cover Title"/>
    <w:basedOn w:val="Normal"/>
    <w:next w:val="Normal"/>
    <w:link w:val="TitleChar"/>
    <w:uiPriority w:val="10"/>
    <w:qFormat/>
    <w:rsid w:val="00AC105D"/>
    <w:pPr>
      <w:ind w:left="720"/>
    </w:pPr>
    <w:rPr>
      <w:b/>
      <w:caps/>
      <w:color w:val="003C71"/>
      <w:sz w:val="56"/>
      <w:szCs w:val="72"/>
    </w:rPr>
  </w:style>
  <w:style w:type="character" w:customStyle="1" w:styleId="TitleChar">
    <w:name w:val="Title Char"/>
    <w:aliases w:val="Cover Title Char"/>
    <w:basedOn w:val="DefaultParagraphFont"/>
    <w:link w:val="Title"/>
    <w:uiPriority w:val="10"/>
    <w:rsid w:val="00AC105D"/>
    <w:rPr>
      <w:rFonts w:ascii="Calibri" w:hAnsi="Calibri"/>
      <w:b/>
      <w:caps/>
      <w:color w:val="003C71"/>
      <w:sz w:val="56"/>
      <w:szCs w:val="72"/>
    </w:rPr>
  </w:style>
  <w:style w:type="paragraph" w:styleId="Subtitle">
    <w:name w:val="Subtitle"/>
    <w:basedOn w:val="Normal"/>
    <w:next w:val="Normal"/>
    <w:link w:val="SubtitleChar"/>
    <w:uiPriority w:val="11"/>
    <w:qFormat/>
    <w:rsid w:val="004D3D57"/>
    <w:pPr>
      <w:spacing w:before="20" w:after="20"/>
      <w:ind w:left="720"/>
    </w:pPr>
    <w:rPr>
      <w:caps/>
      <w:color w:val="FFFFFF"/>
      <w:sz w:val="48"/>
      <w:szCs w:val="48"/>
    </w:rPr>
  </w:style>
  <w:style w:type="character" w:customStyle="1" w:styleId="SubtitleChar">
    <w:name w:val="Subtitle Char"/>
    <w:basedOn w:val="DefaultParagraphFont"/>
    <w:link w:val="Subtitle"/>
    <w:uiPriority w:val="11"/>
    <w:rsid w:val="004D3D57"/>
    <w:rPr>
      <w:rFonts w:ascii="Calibri" w:hAnsi="Calibri"/>
      <w:caps/>
      <w:color w:val="FFFFFF"/>
      <w:sz w:val="48"/>
      <w:szCs w:val="48"/>
    </w:rPr>
  </w:style>
  <w:style w:type="character" w:styleId="Hyperlink">
    <w:name w:val="Hyperlink"/>
    <w:uiPriority w:val="99"/>
    <w:unhideWhenUsed/>
    <w:rsid w:val="00227515"/>
    <w:rPr>
      <w:b/>
      <w:i/>
      <w:color w:val="007396"/>
      <w:u w:val="single"/>
    </w:rPr>
  </w:style>
  <w:style w:type="character" w:styleId="IntenseEmphasis">
    <w:name w:val="Intense Emphasis"/>
    <w:uiPriority w:val="21"/>
    <w:qFormat/>
    <w:rsid w:val="00746331"/>
    <w:rPr>
      <w:b/>
      <w:i/>
    </w:rPr>
  </w:style>
  <w:style w:type="paragraph" w:customStyle="1" w:styleId="CoverDateInfo">
    <w:name w:val="Cover Date Info"/>
    <w:basedOn w:val="Normal"/>
    <w:qFormat/>
    <w:rsid w:val="00F27BE3"/>
    <w:pPr>
      <w:spacing w:before="240"/>
    </w:pPr>
    <w:rPr>
      <w:rFonts w:ascii="Arial" w:hAnsi="Arial"/>
      <w:color w:val="003C71"/>
      <w:sz w:val="24"/>
    </w:rPr>
  </w:style>
  <w:style w:type="paragraph" w:customStyle="1" w:styleId="CoverAddressInfo">
    <w:name w:val="Cover Address Info"/>
    <w:basedOn w:val="Normal"/>
    <w:qFormat/>
    <w:rsid w:val="00FF6389"/>
    <w:rPr>
      <w:rFonts w:cs="Arial"/>
      <w:color w:val="FFFFFF" w:themeColor="background1"/>
      <w:sz w:val="20"/>
      <w:szCs w:val="20"/>
    </w:rPr>
  </w:style>
  <w:style w:type="paragraph" w:customStyle="1" w:styleId="CoverPreparedForBy">
    <w:name w:val="Cover Prepared For/By"/>
    <w:basedOn w:val="Normal"/>
    <w:qFormat/>
    <w:rsid w:val="00FF6389"/>
    <w:pPr>
      <w:spacing w:line="228" w:lineRule="auto"/>
    </w:pPr>
    <w:rPr>
      <w:rFonts w:ascii="Arial Bold" w:hAnsi="Arial Bold"/>
      <w:b/>
      <w:i/>
      <w:color w:val="FFFFFF" w:themeColor="background1"/>
      <w:sz w:val="20"/>
    </w:rPr>
  </w:style>
  <w:style w:type="character" w:styleId="SubtleEmphasis">
    <w:name w:val="Subtle Emphasis"/>
    <w:aliases w:val="Subtitle Volume Number"/>
    <w:uiPriority w:val="19"/>
    <w:qFormat/>
    <w:rsid w:val="001A5719"/>
    <w:rPr>
      <w:rFonts w:ascii="Agency FB" w:hAnsi="Agency FB"/>
      <w:color w:val="FFFFFF"/>
      <w:sz w:val="40"/>
      <w:szCs w:val="40"/>
    </w:rPr>
  </w:style>
  <w:style w:type="paragraph" w:customStyle="1" w:styleId="CalloutBoxText">
    <w:name w:val="Callout Box Text"/>
    <w:basedOn w:val="Normal"/>
    <w:qFormat/>
    <w:rsid w:val="00FC2C47"/>
    <w:pPr>
      <w:spacing w:after="120" w:line="252" w:lineRule="auto"/>
    </w:pPr>
    <w:rPr>
      <w:rFonts w:ascii="Arial" w:hAnsi="Arial"/>
      <w:color w:val="003C71"/>
    </w:rPr>
  </w:style>
  <w:style w:type="paragraph" w:customStyle="1" w:styleId="CalloutBoxHeading">
    <w:name w:val="Callout Box Heading"/>
    <w:basedOn w:val="CalloutBoxText"/>
    <w:qFormat/>
    <w:rsid w:val="003503FA"/>
    <w:pPr>
      <w:spacing w:after="60"/>
    </w:pPr>
    <w:rPr>
      <w:caps/>
      <w:sz w:val="30"/>
      <w:szCs w:val="28"/>
    </w:rPr>
  </w:style>
  <w:style w:type="paragraph" w:styleId="ListParagraph">
    <w:name w:val="List Paragraph"/>
    <w:aliases w:val="SDG&amp;E Bullet List"/>
    <w:basedOn w:val="NumberedList"/>
    <w:link w:val="ListParagraphChar"/>
    <w:qFormat/>
    <w:rsid w:val="00AA3B85"/>
  </w:style>
  <w:style w:type="paragraph" w:customStyle="1" w:styleId="QuoteText">
    <w:name w:val="Quote Text"/>
    <w:basedOn w:val="Normal"/>
    <w:qFormat/>
    <w:rsid w:val="001C30F8"/>
    <w:pPr>
      <w:shd w:val="clear" w:color="auto" w:fill="003C71"/>
      <w:spacing w:after="120" w:line="252" w:lineRule="auto"/>
    </w:pPr>
    <w:rPr>
      <w:color w:val="FFFFFF" w:themeColor="background1"/>
      <w:sz w:val="24"/>
    </w:rPr>
  </w:style>
  <w:style w:type="paragraph" w:customStyle="1" w:styleId="QuoteName">
    <w:name w:val="Quote Name"/>
    <w:basedOn w:val="Normal"/>
    <w:qFormat/>
    <w:rsid w:val="001C30F8"/>
    <w:pPr>
      <w:shd w:val="clear" w:color="auto" w:fill="003C71"/>
      <w:ind w:left="360"/>
      <w:jc w:val="right"/>
    </w:pPr>
    <w:rPr>
      <w:color w:val="FFFFFF" w:themeColor="background1"/>
      <w:sz w:val="24"/>
    </w:rPr>
  </w:style>
  <w:style w:type="paragraph" w:customStyle="1" w:styleId="CoverDisclaimer">
    <w:name w:val="Cover Disclaimer"/>
    <w:basedOn w:val="Normal"/>
    <w:qFormat/>
    <w:rsid w:val="00FF6389"/>
    <w:rPr>
      <w:rFonts w:cs="Arial"/>
      <w:color w:val="FFFFFF" w:themeColor="background1"/>
      <w:sz w:val="14"/>
      <w:szCs w:val="14"/>
    </w:rPr>
  </w:style>
  <w:style w:type="paragraph" w:customStyle="1" w:styleId="PinkTeamRFPInfo">
    <w:name w:val="Pink Team RFP Info"/>
    <w:basedOn w:val="Normal"/>
    <w:qFormat/>
    <w:rsid w:val="001C30F8"/>
    <w:pPr>
      <w:shd w:val="clear" w:color="auto" w:fill="FDE9D9"/>
      <w:spacing w:after="200"/>
    </w:pPr>
    <w:rPr>
      <w:rFonts w:eastAsia="Times New Roman" w:cs="Times New Roman"/>
    </w:rPr>
  </w:style>
  <w:style w:type="character" w:customStyle="1" w:styleId="Heading6Char">
    <w:name w:val="Heading 6 Char"/>
    <w:basedOn w:val="DefaultParagraphFont"/>
    <w:link w:val="Heading6"/>
    <w:uiPriority w:val="9"/>
    <w:rsid w:val="00562B18"/>
    <w:rPr>
      <w:rFonts w:ascii="Arial Bold" w:hAnsi="Arial Bold"/>
      <w:b/>
      <w:caps/>
      <w:color w:val="000000" w:themeColor="text1"/>
      <w:sz w:val="16"/>
    </w:rPr>
  </w:style>
  <w:style w:type="paragraph" w:customStyle="1" w:styleId="BlueText">
    <w:name w:val="Blue Text"/>
    <w:basedOn w:val="BodyText1"/>
    <w:qFormat/>
    <w:rsid w:val="00F528AA"/>
    <w:pPr>
      <w:spacing w:before="180" w:after="180" w:line="240" w:lineRule="auto"/>
    </w:pPr>
    <w:rPr>
      <w:i/>
      <w:color w:val="00A3E1"/>
    </w:rPr>
  </w:style>
  <w:style w:type="paragraph" w:customStyle="1" w:styleId="Heading1Appendixnonumbering">
    <w:name w:val="Heading 1 Appendix (no numbering)"/>
    <w:basedOn w:val="Heading1"/>
    <w:qFormat/>
    <w:rsid w:val="00071034"/>
  </w:style>
  <w:style w:type="paragraph" w:customStyle="1" w:styleId="Heading1Numbered">
    <w:name w:val="Heading 1 Numbered"/>
    <w:basedOn w:val="Heading1"/>
    <w:rsid w:val="00E923D1"/>
    <w:pPr>
      <w:numPr>
        <w:numId w:val="8"/>
      </w:numPr>
      <w:ind w:left="360"/>
    </w:pPr>
  </w:style>
  <w:style w:type="character" w:customStyle="1" w:styleId="Heading7Char">
    <w:name w:val="Heading 7 Char"/>
    <w:basedOn w:val="DefaultParagraphFont"/>
    <w:link w:val="Heading7"/>
    <w:uiPriority w:val="9"/>
    <w:rsid w:val="00995B3B"/>
    <w:rPr>
      <w:rFonts w:asciiTheme="majorHAnsi" w:eastAsiaTheme="majorEastAsia" w:hAnsiTheme="majorHAnsi" w:cstheme="majorBidi"/>
      <w:i/>
      <w:iCs/>
      <w:color w:val="004C64"/>
    </w:rPr>
  </w:style>
  <w:style w:type="paragraph" w:styleId="TOC2">
    <w:name w:val="toc 2"/>
    <w:basedOn w:val="Normal"/>
    <w:next w:val="Normal"/>
    <w:autoRedefine/>
    <w:uiPriority w:val="39"/>
    <w:unhideWhenUsed/>
    <w:rsid w:val="000B3699"/>
    <w:pPr>
      <w:tabs>
        <w:tab w:val="left" w:pos="660"/>
        <w:tab w:val="right" w:leader="dot" w:pos="9350"/>
      </w:tabs>
      <w:spacing w:after="100"/>
      <w:ind w:left="1080" w:hanging="720"/>
    </w:pPr>
  </w:style>
  <w:style w:type="paragraph" w:styleId="TOC1">
    <w:name w:val="toc 1"/>
    <w:aliases w:val="Table of Contents"/>
    <w:basedOn w:val="Normal"/>
    <w:next w:val="Normal"/>
    <w:autoRedefine/>
    <w:uiPriority w:val="39"/>
    <w:unhideWhenUsed/>
    <w:rsid w:val="00EB1767"/>
    <w:pPr>
      <w:tabs>
        <w:tab w:val="left" w:pos="360"/>
        <w:tab w:val="right" w:leader="dot" w:pos="9350"/>
      </w:tabs>
      <w:spacing w:after="100" w:line="252" w:lineRule="auto"/>
    </w:pPr>
  </w:style>
  <w:style w:type="paragraph" w:styleId="TOC3">
    <w:name w:val="toc 3"/>
    <w:basedOn w:val="Normal"/>
    <w:next w:val="Normal"/>
    <w:autoRedefine/>
    <w:uiPriority w:val="39"/>
    <w:unhideWhenUsed/>
    <w:rsid w:val="000B3699"/>
    <w:pPr>
      <w:tabs>
        <w:tab w:val="right" w:leader="dot" w:pos="9350"/>
      </w:tabs>
      <w:spacing w:after="100"/>
      <w:ind w:left="720"/>
    </w:pPr>
  </w:style>
  <w:style w:type="paragraph" w:customStyle="1" w:styleId="ExecSummary">
    <w:name w:val="Exec Summary"/>
    <w:basedOn w:val="Normal"/>
    <w:qFormat/>
    <w:rsid w:val="009A4660"/>
    <w:pPr>
      <w:shd w:val="clear" w:color="auto" w:fill="003C71"/>
    </w:pPr>
    <w:rPr>
      <w:rFonts w:ascii="Arial" w:hAnsi="Arial"/>
      <w:color w:val="FFFFFF" w:themeColor="background1"/>
      <w:sz w:val="36"/>
      <w:szCs w:val="40"/>
    </w:rPr>
  </w:style>
  <w:style w:type="paragraph" w:customStyle="1" w:styleId="NumberedList">
    <w:name w:val="Numbered List"/>
    <w:basedOn w:val="BodyText1"/>
    <w:qFormat/>
    <w:rsid w:val="007E2EB0"/>
    <w:pPr>
      <w:keepNext/>
      <w:numPr>
        <w:numId w:val="7"/>
      </w:numPr>
      <w:spacing w:before="60" w:line="252" w:lineRule="auto"/>
      <w:ind w:left="461" w:hanging="274"/>
    </w:pPr>
  </w:style>
  <w:style w:type="character" w:styleId="Strong">
    <w:name w:val="Strong"/>
    <w:uiPriority w:val="22"/>
    <w:qFormat/>
    <w:rsid w:val="00746331"/>
    <w:rPr>
      <w:b/>
    </w:rPr>
  </w:style>
  <w:style w:type="character" w:styleId="Emphasis">
    <w:name w:val="Emphasis"/>
    <w:uiPriority w:val="20"/>
    <w:rsid w:val="00746331"/>
    <w:rPr>
      <w:i/>
    </w:rPr>
  </w:style>
  <w:style w:type="paragraph" w:styleId="Quote">
    <w:name w:val="Quote"/>
    <w:basedOn w:val="QuoteText"/>
    <w:next w:val="Normal"/>
    <w:link w:val="QuoteChar"/>
    <w:uiPriority w:val="29"/>
    <w:qFormat/>
    <w:rsid w:val="00DC751E"/>
  </w:style>
  <w:style w:type="character" w:customStyle="1" w:styleId="QuoteChar">
    <w:name w:val="Quote Char"/>
    <w:basedOn w:val="DefaultParagraphFont"/>
    <w:link w:val="Quote"/>
    <w:uiPriority w:val="29"/>
    <w:rsid w:val="00DC751E"/>
    <w:rPr>
      <w:color w:val="FFFFFF" w:themeColor="background1"/>
      <w:sz w:val="24"/>
      <w:szCs w:val="24"/>
      <w:shd w:val="clear" w:color="auto" w:fill="007396"/>
    </w:rPr>
  </w:style>
  <w:style w:type="character" w:styleId="BookTitle">
    <w:name w:val="Book Title"/>
    <w:basedOn w:val="SubtleEmphasis"/>
    <w:uiPriority w:val="33"/>
    <w:qFormat/>
    <w:rsid w:val="004B6D2C"/>
    <w:rPr>
      <w:rFonts w:ascii="Calibri" w:hAnsi="Calibri"/>
      <w:caps w:val="0"/>
      <w:smallCaps w:val="0"/>
      <w:strike w:val="0"/>
      <w:dstrike w:val="0"/>
      <w:vanish w:val="0"/>
      <w:color w:val="FFFFFF"/>
      <w:sz w:val="40"/>
      <w:szCs w:val="40"/>
      <w:vertAlign w:val="baseline"/>
    </w:rPr>
  </w:style>
  <w:style w:type="paragraph" w:customStyle="1" w:styleId="SmallSpace">
    <w:name w:val="Small Space"/>
    <w:basedOn w:val="BodyText1"/>
    <w:qFormat/>
    <w:rsid w:val="004A6218"/>
    <w:pPr>
      <w:spacing w:before="0" w:after="0"/>
    </w:pPr>
    <w:rPr>
      <w:sz w:val="16"/>
      <w:szCs w:val="16"/>
    </w:rPr>
  </w:style>
  <w:style w:type="paragraph" w:styleId="NoSpacing">
    <w:name w:val="No Spacing"/>
    <w:link w:val="NoSpacingChar"/>
    <w:uiPriority w:val="1"/>
    <w:qFormat/>
    <w:rsid w:val="00507055"/>
    <w:pPr>
      <w:spacing w:after="0" w:line="240" w:lineRule="auto"/>
    </w:pPr>
    <w:rPr>
      <w:rFonts w:ascii="Arial" w:eastAsiaTheme="minorEastAsia" w:hAnsi="Arial"/>
      <w:color w:val="003C71"/>
    </w:rPr>
  </w:style>
  <w:style w:type="character" w:customStyle="1" w:styleId="NoSpacingChar">
    <w:name w:val="No Spacing Char"/>
    <w:basedOn w:val="DefaultParagraphFont"/>
    <w:link w:val="NoSpacing"/>
    <w:uiPriority w:val="1"/>
    <w:rsid w:val="00507055"/>
    <w:rPr>
      <w:rFonts w:ascii="Arial" w:eastAsiaTheme="minorEastAsia" w:hAnsi="Arial"/>
      <w:color w:val="003C71"/>
    </w:rPr>
  </w:style>
  <w:style w:type="paragraph" w:styleId="ListBullet">
    <w:name w:val="List Bullet"/>
    <w:basedOn w:val="Normal"/>
    <w:uiPriority w:val="9"/>
    <w:unhideWhenUsed/>
    <w:qFormat/>
    <w:rsid w:val="00C35B6F"/>
    <w:pPr>
      <w:numPr>
        <w:numId w:val="10"/>
      </w:numPr>
      <w:contextualSpacing/>
    </w:pPr>
  </w:style>
  <w:style w:type="paragraph" w:customStyle="1" w:styleId="ListSub-Bullet">
    <w:name w:val="List Sub-Bullet"/>
    <w:basedOn w:val="ListBullet"/>
    <w:uiPriority w:val="10"/>
    <w:qFormat/>
    <w:rsid w:val="00C35B6F"/>
    <w:pPr>
      <w:numPr>
        <w:numId w:val="0"/>
      </w:numPr>
      <w:tabs>
        <w:tab w:val="num" w:pos="360"/>
      </w:tabs>
      <w:spacing w:before="120" w:after="120"/>
      <w:ind w:left="360" w:hanging="360"/>
      <w:contextualSpacing w:val="0"/>
    </w:pPr>
    <w:rPr>
      <w:rFonts w:eastAsia="Times New Roman" w:cs="Times New Roman"/>
      <w:color w:val="auto"/>
      <w:szCs w:val="20"/>
    </w:rPr>
  </w:style>
  <w:style w:type="paragraph" w:customStyle="1" w:styleId="Call-outBoxBullet">
    <w:name w:val="Call-out Box Bullet"/>
    <w:basedOn w:val="ListBullet"/>
    <w:link w:val="Call-outBoxBulletChar"/>
    <w:uiPriority w:val="16"/>
    <w:rsid w:val="00C35B6F"/>
    <w:pPr>
      <w:tabs>
        <w:tab w:val="clear" w:pos="360"/>
      </w:tabs>
      <w:spacing w:before="120" w:after="120"/>
      <w:contextualSpacing w:val="0"/>
    </w:pPr>
    <w:rPr>
      <w:rFonts w:eastAsia="Times New Roman" w:cs="Times New Roman"/>
      <w:color w:val="auto"/>
      <w:szCs w:val="20"/>
    </w:rPr>
  </w:style>
  <w:style w:type="character" w:customStyle="1" w:styleId="Call-outBoxBulletChar">
    <w:name w:val="Call-out Box Bullet Char"/>
    <w:basedOn w:val="DefaultParagraphFont"/>
    <w:link w:val="Call-outBoxBullet"/>
    <w:uiPriority w:val="16"/>
    <w:rsid w:val="00C35B6F"/>
    <w:rPr>
      <w:rFonts w:ascii="Calibri" w:eastAsia="Times New Roman" w:hAnsi="Calibri" w:cs="Times New Roman"/>
      <w:szCs w:val="20"/>
    </w:rPr>
  </w:style>
  <w:style w:type="paragraph" w:customStyle="1" w:styleId="Calloutboxbullets">
    <w:name w:val="Callout box bullets"/>
    <w:basedOn w:val="BulletLevel1"/>
    <w:qFormat/>
    <w:rsid w:val="00D644D8"/>
    <w:pPr>
      <w:spacing w:line="240" w:lineRule="auto"/>
      <w:ind w:left="360"/>
    </w:pPr>
  </w:style>
  <w:style w:type="paragraph" w:styleId="TableofFigures">
    <w:name w:val="table of figures"/>
    <w:basedOn w:val="Normal"/>
    <w:next w:val="Normal"/>
    <w:uiPriority w:val="99"/>
    <w:unhideWhenUsed/>
    <w:rsid w:val="00007D9C"/>
  </w:style>
  <w:style w:type="paragraph" w:styleId="BalloonText">
    <w:name w:val="Balloon Text"/>
    <w:basedOn w:val="Normal"/>
    <w:link w:val="BalloonTextChar"/>
    <w:uiPriority w:val="99"/>
    <w:semiHidden/>
    <w:unhideWhenUsed/>
    <w:rsid w:val="003155B6"/>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3155B6"/>
    <w:rPr>
      <w:rFonts w:ascii="Segoe UI" w:hAnsi="Segoe UI" w:cs="Segoe UI"/>
      <w:sz w:val="18"/>
      <w:szCs w:val="18"/>
    </w:rPr>
  </w:style>
  <w:style w:type="paragraph" w:styleId="CommentText">
    <w:name w:val="annotation text"/>
    <w:basedOn w:val="Normal"/>
    <w:link w:val="CommentTextChar"/>
    <w:uiPriority w:val="99"/>
    <w:semiHidden/>
    <w:unhideWhenUsed/>
    <w:rsid w:val="003155B6"/>
    <w:pPr>
      <w:spacing w:after="160"/>
    </w:pPr>
    <w:rPr>
      <w:rFonts w:eastAsia="Calibri" w:cs="Times New Roman"/>
      <w:color w:val="auto"/>
      <w:sz w:val="20"/>
      <w:szCs w:val="20"/>
    </w:rPr>
  </w:style>
  <w:style w:type="character" w:customStyle="1" w:styleId="CommentTextChar">
    <w:name w:val="Comment Text Char"/>
    <w:basedOn w:val="DefaultParagraphFont"/>
    <w:link w:val="CommentText"/>
    <w:uiPriority w:val="99"/>
    <w:semiHidden/>
    <w:rsid w:val="003155B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3155B6"/>
    <w:rPr>
      <w:sz w:val="16"/>
      <w:szCs w:val="16"/>
    </w:rPr>
  </w:style>
  <w:style w:type="table" w:customStyle="1" w:styleId="HrztlTable1">
    <w:name w:val="Hrztl Table1"/>
    <w:basedOn w:val="TableNormal"/>
    <w:next w:val="TableGrid"/>
    <w:uiPriority w:val="39"/>
    <w:rsid w:val="003155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5393"/>
    <w:rPr>
      <w:color w:val="808080"/>
    </w:rPr>
  </w:style>
  <w:style w:type="paragraph" w:customStyle="1" w:styleId="SDGEBodyText1">
    <w:name w:val="SDG&amp;E Body Text1"/>
    <w:qFormat/>
    <w:rsid w:val="00387F35"/>
    <w:pPr>
      <w:spacing w:before="120" w:after="120" w:line="264" w:lineRule="auto"/>
    </w:pPr>
    <w:rPr>
      <w:rFonts w:ascii="Garamond" w:hAnsi="Garamond"/>
      <w:sz w:val="24"/>
      <w:szCs w:val="24"/>
    </w:rPr>
  </w:style>
  <w:style w:type="character" w:customStyle="1" w:styleId="ListParagraphChar">
    <w:name w:val="List Paragraph Char"/>
    <w:aliases w:val="SDG&amp;E Bullet List Char"/>
    <w:basedOn w:val="DefaultParagraphFont"/>
    <w:link w:val="ListParagraph"/>
    <w:locked/>
    <w:rsid w:val="008317B9"/>
    <w:rPr>
      <w:rFonts w:ascii="Calibri" w:hAnsi="Calibri"/>
      <w:color w:val="000000" w:themeColor="text1"/>
      <w:szCs w:val="24"/>
    </w:rPr>
  </w:style>
  <w:style w:type="table" w:styleId="GridTable5Dark-Accent6">
    <w:name w:val="Grid Table 5 Dark Accent 6"/>
    <w:basedOn w:val="TableNormal"/>
    <w:uiPriority w:val="50"/>
    <w:rsid w:val="00A334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F0350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mmentSubject">
    <w:name w:val="annotation subject"/>
    <w:basedOn w:val="CommentText"/>
    <w:next w:val="CommentText"/>
    <w:link w:val="CommentSubjectChar"/>
    <w:uiPriority w:val="99"/>
    <w:semiHidden/>
    <w:unhideWhenUsed/>
    <w:rsid w:val="006A4879"/>
    <w:pPr>
      <w:spacing w:after="0"/>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A4879"/>
    <w:rPr>
      <w:rFonts w:ascii="Calibri" w:eastAsia="Calibri" w:hAnsi="Calibri"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717394">
      <w:bodyDiv w:val="1"/>
      <w:marLeft w:val="0"/>
      <w:marRight w:val="0"/>
      <w:marTop w:val="0"/>
      <w:marBottom w:val="0"/>
      <w:divBdr>
        <w:top w:val="none" w:sz="0" w:space="0" w:color="auto"/>
        <w:left w:val="none" w:sz="0" w:space="0" w:color="auto"/>
        <w:bottom w:val="none" w:sz="0" w:space="0" w:color="auto"/>
        <w:right w:val="none" w:sz="0" w:space="0" w:color="auto"/>
      </w:divBdr>
    </w:div>
    <w:div w:id="1101416703">
      <w:bodyDiv w:val="1"/>
      <w:marLeft w:val="0"/>
      <w:marRight w:val="0"/>
      <w:marTop w:val="0"/>
      <w:marBottom w:val="0"/>
      <w:divBdr>
        <w:top w:val="none" w:sz="0" w:space="0" w:color="auto"/>
        <w:left w:val="none" w:sz="0" w:space="0" w:color="auto"/>
        <w:bottom w:val="none" w:sz="0" w:space="0" w:color="auto"/>
        <w:right w:val="none" w:sz="0" w:space="0" w:color="auto"/>
      </w:divBdr>
    </w:div>
    <w:div w:id="1264919546">
      <w:bodyDiv w:val="1"/>
      <w:marLeft w:val="0"/>
      <w:marRight w:val="0"/>
      <w:marTop w:val="0"/>
      <w:marBottom w:val="0"/>
      <w:divBdr>
        <w:top w:val="none" w:sz="0" w:space="0" w:color="auto"/>
        <w:left w:val="none" w:sz="0" w:space="0" w:color="auto"/>
        <w:bottom w:val="none" w:sz="0" w:space="0" w:color="auto"/>
        <w:right w:val="none" w:sz="0" w:space="0" w:color="auto"/>
      </w:divBdr>
    </w:div>
    <w:div w:id="1472283990">
      <w:bodyDiv w:val="1"/>
      <w:marLeft w:val="0"/>
      <w:marRight w:val="0"/>
      <w:marTop w:val="0"/>
      <w:marBottom w:val="0"/>
      <w:divBdr>
        <w:top w:val="none" w:sz="0" w:space="0" w:color="auto"/>
        <w:left w:val="none" w:sz="0" w:space="0" w:color="auto"/>
        <w:bottom w:val="none" w:sz="0" w:space="0" w:color="auto"/>
        <w:right w:val="none" w:sz="0" w:space="0" w:color="auto"/>
      </w:divBdr>
    </w:div>
    <w:div w:id="1638412350">
      <w:bodyDiv w:val="1"/>
      <w:marLeft w:val="0"/>
      <w:marRight w:val="0"/>
      <w:marTop w:val="0"/>
      <w:marBottom w:val="0"/>
      <w:divBdr>
        <w:top w:val="none" w:sz="0" w:space="0" w:color="auto"/>
        <w:left w:val="none" w:sz="0" w:space="0" w:color="auto"/>
        <w:bottom w:val="none" w:sz="0" w:space="0" w:color="auto"/>
        <w:right w:val="none" w:sz="0" w:space="0" w:color="auto"/>
      </w:divBdr>
    </w:div>
    <w:div w:id="20786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ad4c75dca1a449fb"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2020-10-12T00:00:00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DCEA7DB327534E8AAE20D9CE0D64D0" ma:contentTypeVersion="7" ma:contentTypeDescription="Create a new document." ma:contentTypeScope="" ma:versionID="4e6106d0bafb0d5f5ee28571c64f4f58">
  <xsd:schema xmlns:xsd="http://www.w3.org/2001/XMLSchema" xmlns:xs="http://www.w3.org/2001/XMLSchema" xmlns:p="http://schemas.microsoft.com/office/2006/metadata/properties" xmlns:ns2="04e70845-2ce2-498f-b5c8-7649846d4eef" xmlns:ns3="0be16179-47c0-4bb0-bcb1-70c02eac5f25" targetNamespace="http://schemas.microsoft.com/office/2006/metadata/properties" ma:root="true" ma:fieldsID="dd9263d9d0ad1742f985d8074544a147" ns2:_="" ns3:_="">
    <xsd:import namespace="04e70845-2ce2-498f-b5c8-7649846d4eef"/>
    <xsd:import namespace="0be16179-47c0-4bb0-bcb1-70c02eac5f2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70845-2ce2-498f-b5c8-7649846d4e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e16179-47c0-4bb0-bcb1-70c02eac5f2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F249A-AA15-4D68-A360-1BA1BF1AD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70845-2ce2-498f-b5c8-7649846d4eef"/>
    <ds:schemaRef ds:uri="0be16179-47c0-4bb0-bcb1-70c02eac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50B27-3A2D-4E82-8E8E-4576EACE66B4}">
  <ds:schemaRefs>
    <ds:schemaRef ds:uri="http://schemas.microsoft.com/office/2006/metadata/properties"/>
    <ds:schemaRef ds:uri="http://schemas.microsoft.com/office/infopath/2007/PartnerControls"/>
    <ds:schemaRef ds:uri="97e57212-3e02-407f-8b2d-05f7d7f19b15"/>
  </ds:schemaRefs>
</ds:datastoreItem>
</file>

<file path=customXml/itemProps4.xml><?xml version="1.0" encoding="utf-8"?>
<ds:datastoreItem xmlns:ds="http://schemas.openxmlformats.org/officeDocument/2006/customXml" ds:itemID="{8B9F7217-445A-4216-9176-EDA3BDADC6F3}">
  <ds:schemaRefs>
    <ds:schemaRef ds:uri="http://schemas.microsoft.com/sharepoint/v3/contenttype/forms"/>
  </ds:schemaRefs>
</ds:datastoreItem>
</file>

<file path=customXml/itemProps5.xml><?xml version="1.0" encoding="utf-8"?>
<ds:datastoreItem xmlns:ds="http://schemas.openxmlformats.org/officeDocument/2006/customXml" ds:itemID="{F3D3A865-87D7-4815-AE15-4564017A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411</Words>
  <Characters>2344</Characters>
  <Application>Microsoft Office Word</Application>
  <DocSecurity>0</DocSecurity>
  <Lines>19</Lines>
  <Paragraphs>5</Paragraphs>
  <ScaleCrop>false</ScaleCrop>
  <Company>Lockheed Martin</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Ann Bardell</dc:creator>
  <cp:keywords/>
  <dc:description/>
  <cp:lastModifiedBy>Gustafson, Andrew</cp:lastModifiedBy>
  <cp:revision>6</cp:revision>
  <dcterms:created xsi:type="dcterms:W3CDTF">2020-11-18T19:41:00Z</dcterms:created>
  <dcterms:modified xsi:type="dcterms:W3CDTF">2020-11-30T23:59:00Z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ProgramsCount">
    <vt:i4>0</vt:i4>
  </property>
  <property fmtid="{D5CDD505-2E9C-101B-9397-08002B2CF9AE}" pid="3" name="LM SIP Document Sensitivity">
    <vt:lpwstr/>
  </property>
  <property fmtid="{D5CDD505-2E9C-101B-9397-08002B2CF9AE}" pid="4" name="Document Author">
    <vt:lpwstr>ACCT04\e316173</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true</vt:bool>
  </property>
  <property fmtid="{D5CDD505-2E9C-101B-9397-08002B2CF9AE}" pid="10" name="Allow Footer Overwrite">
    <vt:bool>true</vt:bool>
  </property>
  <property fmtid="{D5CDD505-2E9C-101B-9397-08002B2CF9AE}" pid="11" name="Multiple Selected">
    <vt:lpwstr>-1</vt:lpwstr>
  </property>
  <property fmtid="{D5CDD505-2E9C-101B-9397-08002B2CF9AE}" pid="12" name="SIPLongWording">
    <vt:lpwstr/>
  </property>
  <property fmtid="{D5CDD505-2E9C-101B-9397-08002B2CF9AE}" pid="13" name="ExpCountry">
    <vt:lpwstr/>
  </property>
  <property fmtid="{D5CDD505-2E9C-101B-9397-08002B2CF9AE}" pid="14" name="ContentTypeId">
    <vt:lpwstr>0x01010034DCEA7DB327534E8AAE20D9CE0D64D0</vt:lpwstr>
  </property>
  <property fmtid="{D5CDD505-2E9C-101B-9397-08002B2CF9AE}" pid="15" name="_dlc_DocIdItemGuid">
    <vt:lpwstr>83dcbea8-3ebf-4770-b382-063cf9d4adaa</vt:lpwstr>
  </property>
  <property fmtid="{D5CDD505-2E9C-101B-9397-08002B2CF9AE}" pid="16" name="pgeRecordCategory">
    <vt:lpwstr/>
  </property>
</Properties>
</file>