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31EB"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California Energy Efficiency Coordinating Committee </w:t>
      </w:r>
    </w:p>
    <w:p w14:paraId="2656F883" w14:textId="4704BB8E" w:rsidR="00A96249" w:rsidRPr="006D1CE3" w:rsidRDefault="00990031"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Full Quarterly CAEECC </w:t>
      </w:r>
      <w:r w:rsidR="00A96249" w:rsidRPr="006D1CE3">
        <w:rPr>
          <w:rFonts w:ascii="Cambria" w:hAnsi="Cambria"/>
        </w:rPr>
        <w:t>Meeting #</w:t>
      </w:r>
      <w:r w:rsidR="003D078A">
        <w:rPr>
          <w:rFonts w:ascii="Cambria" w:hAnsi="Cambria"/>
        </w:rPr>
        <w:t>3</w:t>
      </w:r>
      <w:r w:rsidR="004D130A">
        <w:rPr>
          <w:rFonts w:ascii="Cambria" w:hAnsi="Cambria"/>
        </w:rPr>
        <w:t>1</w:t>
      </w:r>
    </w:p>
    <w:p w14:paraId="718881E5" w14:textId="1B0F4AEF" w:rsidR="00A96249" w:rsidRPr="006D1CE3" w:rsidRDefault="004D130A" w:rsidP="00A96249">
      <w:pPr>
        <w:widowControl w:val="0"/>
        <w:pBdr>
          <w:bottom w:val="thickThinSmallGap" w:sz="24" w:space="1" w:color="C45911" w:themeColor="accent2" w:themeShade="BF"/>
        </w:pBdr>
        <w:autoSpaceDE w:val="0"/>
        <w:autoSpaceDN w:val="0"/>
        <w:adjustRightInd w:val="0"/>
        <w:jc w:val="center"/>
        <w:rPr>
          <w:rFonts w:ascii="Cambria" w:hAnsi="Cambria"/>
        </w:rPr>
      </w:pPr>
      <w:r>
        <w:rPr>
          <w:rFonts w:ascii="Cambria" w:hAnsi="Cambria"/>
        </w:rPr>
        <w:t xml:space="preserve">December </w:t>
      </w:r>
      <w:r w:rsidR="003D078A">
        <w:rPr>
          <w:rFonts w:ascii="Cambria" w:hAnsi="Cambria"/>
        </w:rPr>
        <w:t>2</w:t>
      </w:r>
      <w:r w:rsidR="00695033" w:rsidRPr="006D1CE3">
        <w:rPr>
          <w:rFonts w:ascii="Cambria" w:hAnsi="Cambria"/>
        </w:rPr>
        <w:t xml:space="preserve">, </w:t>
      </w:r>
      <w:proofErr w:type="gramStart"/>
      <w:r w:rsidR="00695033" w:rsidRPr="006D1CE3">
        <w:rPr>
          <w:rFonts w:ascii="Cambria" w:hAnsi="Cambria"/>
        </w:rPr>
        <w:t>2021</w:t>
      </w:r>
      <w:proofErr w:type="gramEnd"/>
      <w:r w:rsidR="00A96249" w:rsidRPr="006D1CE3">
        <w:rPr>
          <w:rFonts w:ascii="Cambria" w:hAnsi="Cambria"/>
        </w:rPr>
        <w:t xml:space="preserve"> 9:00 – </w:t>
      </w:r>
      <w:r w:rsidR="003D078A">
        <w:rPr>
          <w:rFonts w:ascii="Cambria" w:hAnsi="Cambria"/>
        </w:rPr>
        <w:t>12:15</w:t>
      </w:r>
    </w:p>
    <w:p w14:paraId="1CEC12E6" w14:textId="2CE73F7A"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Teleconference</w:t>
      </w:r>
    </w:p>
    <w:p w14:paraId="279DB9D4"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b/>
        </w:rPr>
      </w:pPr>
      <w:r w:rsidRPr="006D1CE3">
        <w:rPr>
          <w:rFonts w:ascii="Cambria" w:hAnsi="Cambria"/>
        </w:rPr>
        <w:t>Draft Meeting Summary</w:t>
      </w:r>
    </w:p>
    <w:p w14:paraId="68EEBD4D" w14:textId="1644C39F" w:rsidR="00A96249" w:rsidRPr="006D1CE3" w:rsidRDefault="00A96249" w:rsidP="008926B2">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Facilitators: Dr. Jonathan Raab, Raab Associates</w:t>
      </w:r>
      <w:r w:rsidR="00695033" w:rsidRPr="006D1CE3">
        <w:rPr>
          <w:rFonts w:ascii="Cambria" w:hAnsi="Cambria"/>
        </w:rPr>
        <w:t xml:space="preserve"> </w:t>
      </w:r>
      <w:r w:rsidRPr="006D1CE3">
        <w:rPr>
          <w:rFonts w:ascii="Cambria" w:hAnsi="Cambria"/>
        </w:rPr>
        <w:t xml:space="preserve">&amp; </w:t>
      </w:r>
      <w:r w:rsidR="00500DC6" w:rsidRPr="006D1CE3">
        <w:rPr>
          <w:rFonts w:ascii="Cambria" w:hAnsi="Cambria"/>
        </w:rPr>
        <w:t>Katie Abrams</w:t>
      </w:r>
      <w:r w:rsidRPr="006D1CE3">
        <w:rPr>
          <w:rFonts w:ascii="Cambria" w:hAnsi="Cambria"/>
        </w:rPr>
        <w:t>, CONCUR</w:t>
      </w:r>
    </w:p>
    <w:p w14:paraId="29E11129" w14:textId="77777777" w:rsidR="00A96249" w:rsidRPr="006D1CE3" w:rsidRDefault="00A96249" w:rsidP="00A96249">
      <w:pPr>
        <w:widowControl w:val="0"/>
        <w:autoSpaceDE w:val="0"/>
        <w:autoSpaceDN w:val="0"/>
        <w:adjustRightInd w:val="0"/>
        <w:rPr>
          <w:rFonts w:ascii="Cambria" w:hAnsi="Cambria" w:cs="Times"/>
        </w:rPr>
      </w:pPr>
    </w:p>
    <w:p w14:paraId="3A5C11BC" w14:textId="45B93814" w:rsidR="00A96249" w:rsidRPr="00497007" w:rsidRDefault="00A96249" w:rsidP="00A96249">
      <w:pPr>
        <w:widowControl w:val="0"/>
        <w:autoSpaceDE w:val="0"/>
        <w:autoSpaceDN w:val="0"/>
        <w:adjustRightInd w:val="0"/>
        <w:rPr>
          <w:rFonts w:ascii="Cambria" w:hAnsi="Cambria"/>
          <w:sz w:val="20"/>
          <w:szCs w:val="20"/>
        </w:rPr>
      </w:pPr>
      <w:r w:rsidRPr="00497007">
        <w:rPr>
          <w:rFonts w:ascii="Cambria" w:hAnsi="Cambria"/>
          <w:sz w:val="20"/>
          <w:szCs w:val="20"/>
        </w:rPr>
        <w:t xml:space="preserve">On </w:t>
      </w:r>
      <w:r w:rsidR="004D130A">
        <w:rPr>
          <w:rFonts w:ascii="Cambria" w:hAnsi="Cambria"/>
          <w:sz w:val="20"/>
          <w:szCs w:val="20"/>
        </w:rPr>
        <w:t>December</w:t>
      </w:r>
      <w:r w:rsidR="003D078A" w:rsidRPr="00497007">
        <w:rPr>
          <w:rFonts w:ascii="Cambria" w:hAnsi="Cambria"/>
          <w:sz w:val="20"/>
          <w:szCs w:val="20"/>
        </w:rPr>
        <w:t xml:space="preserve"> 2</w:t>
      </w:r>
      <w:r w:rsidR="00695033" w:rsidRPr="00497007">
        <w:rPr>
          <w:rFonts w:ascii="Cambria" w:hAnsi="Cambria"/>
          <w:sz w:val="20"/>
          <w:szCs w:val="20"/>
        </w:rPr>
        <w:t>, 2021</w:t>
      </w:r>
      <w:r w:rsidRPr="00497007">
        <w:rPr>
          <w:rFonts w:ascii="Cambria" w:hAnsi="Cambria"/>
          <w:sz w:val="20"/>
          <w:szCs w:val="20"/>
        </w:rPr>
        <w:t xml:space="preserve">, the California </w:t>
      </w:r>
      <w:r w:rsidRPr="00CF1138">
        <w:rPr>
          <w:rFonts w:ascii="Cambria" w:hAnsi="Cambria"/>
          <w:sz w:val="20"/>
          <w:szCs w:val="20"/>
        </w:rPr>
        <w:t xml:space="preserve">Energy Efficiency Coordinating Committee (CAEECC) convened a </w:t>
      </w:r>
      <w:r w:rsidRPr="0051254A">
        <w:rPr>
          <w:rFonts w:ascii="Cambria" w:hAnsi="Cambria"/>
          <w:sz w:val="20"/>
          <w:szCs w:val="20"/>
        </w:rPr>
        <w:t>quarterly meeting of the full CAEECC via WebEx.</w:t>
      </w:r>
      <w:r w:rsidR="00271760" w:rsidRPr="0051254A">
        <w:rPr>
          <w:rFonts w:ascii="Cambria" w:hAnsi="Cambria"/>
          <w:sz w:val="20"/>
          <w:szCs w:val="20"/>
        </w:rPr>
        <w:t xml:space="preserve"> Over</w:t>
      </w:r>
      <w:r w:rsidR="0051254A" w:rsidRPr="0051254A">
        <w:rPr>
          <w:rFonts w:ascii="Cambria" w:hAnsi="Cambria"/>
          <w:sz w:val="20"/>
          <w:szCs w:val="20"/>
        </w:rPr>
        <w:t xml:space="preserve"> 9</w:t>
      </w:r>
      <w:r w:rsidR="00FF6902">
        <w:rPr>
          <w:rFonts w:ascii="Cambria" w:hAnsi="Cambria"/>
          <w:sz w:val="20"/>
          <w:szCs w:val="20"/>
        </w:rPr>
        <w:t>8</w:t>
      </w:r>
      <w:r w:rsidR="00EB12F7" w:rsidRPr="0051254A">
        <w:rPr>
          <w:rFonts w:ascii="Cambria" w:hAnsi="Cambria"/>
          <w:sz w:val="20"/>
          <w:szCs w:val="20"/>
        </w:rPr>
        <w:t xml:space="preserve"> </w:t>
      </w:r>
      <w:r w:rsidRPr="0051254A">
        <w:rPr>
          <w:rFonts w:ascii="Cambria" w:hAnsi="Cambria"/>
          <w:sz w:val="20"/>
          <w:szCs w:val="20"/>
        </w:rPr>
        <w:t xml:space="preserve">individuals participated, including </w:t>
      </w:r>
      <w:r w:rsidR="0036615B" w:rsidRPr="0051254A">
        <w:rPr>
          <w:rFonts w:ascii="Cambria" w:hAnsi="Cambria"/>
          <w:sz w:val="20"/>
          <w:szCs w:val="20"/>
        </w:rPr>
        <w:t>representatives from 2</w:t>
      </w:r>
      <w:r w:rsidR="00FF6902">
        <w:rPr>
          <w:rFonts w:ascii="Cambria" w:hAnsi="Cambria"/>
          <w:sz w:val="20"/>
          <w:szCs w:val="20"/>
        </w:rPr>
        <w:t>3</w:t>
      </w:r>
      <w:r w:rsidR="00A80E93" w:rsidRPr="0051254A">
        <w:rPr>
          <w:rFonts w:ascii="Cambria" w:hAnsi="Cambria"/>
          <w:sz w:val="20"/>
          <w:szCs w:val="20"/>
        </w:rPr>
        <w:t xml:space="preserve"> CAEECC</w:t>
      </w:r>
      <w:r w:rsidR="00A80E93" w:rsidRPr="00CF1138">
        <w:rPr>
          <w:rFonts w:ascii="Cambria" w:hAnsi="Cambria"/>
          <w:sz w:val="20"/>
          <w:szCs w:val="20"/>
        </w:rPr>
        <w:t xml:space="preserve"> </w:t>
      </w:r>
      <w:r w:rsidR="0036615B" w:rsidRPr="00CF1138">
        <w:rPr>
          <w:rFonts w:ascii="Cambria" w:hAnsi="Cambria"/>
          <w:sz w:val="20"/>
          <w:szCs w:val="20"/>
        </w:rPr>
        <w:t>M</w:t>
      </w:r>
      <w:r w:rsidR="00A80E93" w:rsidRPr="00CF1138">
        <w:rPr>
          <w:rFonts w:ascii="Cambria" w:hAnsi="Cambria"/>
          <w:sz w:val="20"/>
          <w:szCs w:val="20"/>
        </w:rPr>
        <w:t>ember organizations</w:t>
      </w:r>
      <w:r w:rsidRPr="00CF1138">
        <w:rPr>
          <w:rFonts w:ascii="Cambria" w:hAnsi="Cambria"/>
          <w:sz w:val="20"/>
          <w:szCs w:val="20"/>
        </w:rPr>
        <w:t>. A full list</w:t>
      </w:r>
      <w:r w:rsidRPr="00497007">
        <w:rPr>
          <w:rFonts w:ascii="Cambria" w:hAnsi="Cambria"/>
          <w:sz w:val="20"/>
          <w:szCs w:val="20"/>
        </w:rPr>
        <w:t xml:space="preserve"> of meeting registrants is </w:t>
      </w:r>
      <w:r w:rsidRPr="0051254A">
        <w:rPr>
          <w:rFonts w:ascii="Cambria" w:hAnsi="Cambria"/>
          <w:sz w:val="20"/>
          <w:szCs w:val="20"/>
        </w:rPr>
        <w:t>provided in Appendix A.</w:t>
      </w:r>
    </w:p>
    <w:p w14:paraId="792129D7" w14:textId="77777777" w:rsidR="00A96249" w:rsidRPr="00497007" w:rsidRDefault="00A96249" w:rsidP="00A96249">
      <w:pPr>
        <w:widowControl w:val="0"/>
        <w:autoSpaceDE w:val="0"/>
        <w:autoSpaceDN w:val="0"/>
        <w:adjustRightInd w:val="0"/>
        <w:rPr>
          <w:rFonts w:ascii="Cambria" w:hAnsi="Cambria"/>
          <w:sz w:val="20"/>
          <w:szCs w:val="20"/>
        </w:rPr>
      </w:pPr>
    </w:p>
    <w:p w14:paraId="5FA8400F" w14:textId="07146BC4" w:rsidR="00A96249" w:rsidRPr="00497007" w:rsidRDefault="00A96249" w:rsidP="00500DC6">
      <w:pPr>
        <w:rPr>
          <w:sz w:val="20"/>
          <w:szCs w:val="20"/>
        </w:rPr>
      </w:pPr>
      <w:r w:rsidRPr="00497007">
        <w:rPr>
          <w:rFonts w:ascii="Cambria" w:hAnsi="Cambria"/>
          <w:sz w:val="20"/>
          <w:szCs w:val="20"/>
        </w:rPr>
        <w:t xml:space="preserve">Meeting facilitation was provided by Dr. Jonathan Raab (Raab Associates) and </w:t>
      </w:r>
      <w:r w:rsidR="00500DC6" w:rsidRPr="00497007">
        <w:rPr>
          <w:rFonts w:ascii="Cambria" w:hAnsi="Cambria"/>
          <w:sz w:val="20"/>
          <w:szCs w:val="20"/>
        </w:rPr>
        <w:t>Katie Abrams</w:t>
      </w:r>
      <w:r w:rsidRPr="00497007">
        <w:rPr>
          <w:rFonts w:ascii="Cambria" w:hAnsi="Cambria"/>
          <w:sz w:val="20"/>
          <w:szCs w:val="20"/>
        </w:rPr>
        <w:t xml:space="preserve"> (CONCUR). Meeting materials, including presentations, are provided on the CAEECC </w:t>
      </w:r>
      <w:r w:rsidRPr="0051254A">
        <w:rPr>
          <w:rFonts w:ascii="Cambria" w:hAnsi="Cambria"/>
          <w:sz w:val="20"/>
          <w:szCs w:val="20"/>
        </w:rPr>
        <w:t>website</w:t>
      </w:r>
      <w:r w:rsidR="00500DC6" w:rsidRPr="0051254A">
        <w:rPr>
          <w:rFonts w:ascii="Cambria" w:hAnsi="Cambria"/>
          <w:sz w:val="20"/>
          <w:szCs w:val="20"/>
        </w:rPr>
        <w:t xml:space="preserve"> here:</w:t>
      </w:r>
      <w:r w:rsidR="00500DC6" w:rsidRPr="00497007">
        <w:rPr>
          <w:rFonts w:ascii="Cambria" w:hAnsi="Cambria"/>
          <w:sz w:val="20"/>
          <w:szCs w:val="20"/>
        </w:rPr>
        <w:t xml:space="preserve"> </w:t>
      </w:r>
      <w:hyperlink r:id="rId8" w:history="1">
        <w:r w:rsidR="0051254A" w:rsidRPr="00C24A43">
          <w:rPr>
            <w:rStyle w:val="Hyperlink"/>
            <w:rFonts w:ascii="Cambria" w:hAnsi="Cambria"/>
            <w:sz w:val="20"/>
            <w:szCs w:val="20"/>
          </w:rPr>
          <w:t>https://www.caeecc.org/12-2-21-full-caeecc-mtg</w:t>
        </w:r>
      </w:hyperlink>
      <w:r w:rsidR="0051254A">
        <w:rPr>
          <w:rFonts w:ascii="Cambria" w:hAnsi="Cambria"/>
          <w:sz w:val="20"/>
          <w:szCs w:val="20"/>
        </w:rPr>
        <w:t xml:space="preserve"> </w:t>
      </w:r>
    </w:p>
    <w:p w14:paraId="30CC80E1" w14:textId="30790B6F" w:rsidR="00497007" w:rsidRPr="00497007" w:rsidRDefault="00497007" w:rsidP="00500DC6">
      <w:pPr>
        <w:rPr>
          <w:sz w:val="20"/>
          <w:szCs w:val="20"/>
        </w:rPr>
      </w:pPr>
    </w:p>
    <w:p w14:paraId="2EB8770B" w14:textId="155F86D7" w:rsidR="00497007" w:rsidRPr="00497007" w:rsidRDefault="00497007" w:rsidP="00500DC6">
      <w:pPr>
        <w:rPr>
          <w:rFonts w:ascii="Cambria" w:hAnsi="Cambria"/>
          <w:sz w:val="20"/>
          <w:szCs w:val="20"/>
        </w:rPr>
      </w:pPr>
      <w:r w:rsidRPr="00497007">
        <w:rPr>
          <w:rFonts w:ascii="Cambria" w:hAnsi="Cambria" w:cs="Times New Roman (Body CS)"/>
          <w:sz w:val="20"/>
          <w:szCs w:val="20"/>
        </w:rPr>
        <w:t xml:space="preserve">The </w:t>
      </w:r>
      <w:r w:rsidR="0062006E">
        <w:rPr>
          <w:rFonts w:ascii="Cambria" w:hAnsi="Cambria" w:cs="Times New Roman (Body CS)"/>
          <w:sz w:val="20"/>
          <w:szCs w:val="20"/>
        </w:rPr>
        <w:t xml:space="preserve">PowerPoint </w:t>
      </w:r>
      <w:r w:rsidRPr="00497007">
        <w:rPr>
          <w:rFonts w:ascii="Cambria" w:hAnsi="Cambria" w:cs="Times New Roman (Body CS)"/>
          <w:sz w:val="20"/>
          <w:szCs w:val="20"/>
        </w:rPr>
        <w:t xml:space="preserve">presentation used throughout the meeting </w:t>
      </w:r>
      <w:r w:rsidRPr="00497007">
        <w:rPr>
          <w:rFonts w:ascii="Cambria" w:hAnsi="Cambria"/>
          <w:sz w:val="20"/>
          <w:szCs w:val="20"/>
        </w:rPr>
        <w:t xml:space="preserve">is available on the CAEECC website (see link above to Meeting Materials, </w:t>
      </w:r>
      <w:r w:rsidR="006A54A9" w:rsidRPr="006A54A9">
        <w:rPr>
          <w:rFonts w:ascii="Cambria" w:hAnsi="Cambria"/>
          <w:i/>
          <w:iCs/>
          <w:sz w:val="20"/>
          <w:szCs w:val="20"/>
        </w:rPr>
        <w:t xml:space="preserve">Combined </w:t>
      </w:r>
      <w:r w:rsidR="004D130A">
        <w:rPr>
          <w:rFonts w:ascii="Cambria" w:hAnsi="Cambria"/>
          <w:i/>
          <w:iCs/>
          <w:sz w:val="20"/>
          <w:szCs w:val="20"/>
        </w:rPr>
        <w:t>12</w:t>
      </w:r>
      <w:r w:rsidR="006A54A9" w:rsidRPr="006A54A9">
        <w:rPr>
          <w:rFonts w:ascii="Cambria" w:hAnsi="Cambria"/>
          <w:i/>
          <w:iCs/>
          <w:sz w:val="20"/>
          <w:szCs w:val="20"/>
        </w:rPr>
        <w:t>/2 Slide Deck (</w:t>
      </w:r>
      <w:r w:rsidR="004D130A">
        <w:rPr>
          <w:rFonts w:ascii="Cambria" w:hAnsi="Cambria"/>
          <w:i/>
          <w:iCs/>
          <w:sz w:val="20"/>
          <w:szCs w:val="20"/>
        </w:rPr>
        <w:t>11.29</w:t>
      </w:r>
      <w:r w:rsidR="006A54A9" w:rsidRPr="006A54A9">
        <w:rPr>
          <w:rFonts w:ascii="Cambria" w:hAnsi="Cambria"/>
          <w:i/>
          <w:iCs/>
          <w:sz w:val="20"/>
          <w:szCs w:val="20"/>
        </w:rPr>
        <w:t>.21</w:t>
      </w:r>
      <w:r w:rsidR="006A54A9">
        <w:rPr>
          <w:rFonts w:ascii="Cambria" w:hAnsi="Cambria"/>
          <w:i/>
          <w:iCs/>
          <w:sz w:val="20"/>
          <w:szCs w:val="20"/>
        </w:rPr>
        <w:t>)</w:t>
      </w:r>
      <w:r w:rsidRPr="00497007">
        <w:rPr>
          <w:rFonts w:ascii="Cambria" w:hAnsi="Cambria"/>
          <w:i/>
          <w:iCs/>
          <w:sz w:val="20"/>
          <w:szCs w:val="20"/>
        </w:rPr>
        <w:t xml:space="preserve">, </w:t>
      </w:r>
      <w:r w:rsidRPr="00497007">
        <w:rPr>
          <w:rFonts w:ascii="Cambria" w:hAnsi="Cambria"/>
          <w:sz w:val="20"/>
          <w:szCs w:val="20"/>
        </w:rPr>
        <w:t>under “Documents Posted Before the Meeting”).</w:t>
      </w:r>
    </w:p>
    <w:p w14:paraId="7CCCF822" w14:textId="77777777" w:rsidR="006A54A9" w:rsidRPr="00497007" w:rsidRDefault="006A54A9" w:rsidP="00A96249">
      <w:pPr>
        <w:rPr>
          <w:rFonts w:ascii="Cambria" w:hAnsi="Cambria"/>
          <w:sz w:val="20"/>
          <w:szCs w:val="20"/>
        </w:rPr>
      </w:pPr>
    </w:p>
    <w:p w14:paraId="7C803869" w14:textId="1874E5F0" w:rsidR="00A96249" w:rsidRPr="00497007" w:rsidRDefault="00A96249" w:rsidP="00A96249">
      <w:pPr>
        <w:rPr>
          <w:rFonts w:ascii="Cambria" w:hAnsi="Cambria"/>
          <w:sz w:val="20"/>
          <w:szCs w:val="20"/>
        </w:rPr>
      </w:pPr>
      <w:r w:rsidRPr="0031691D">
        <w:rPr>
          <w:rFonts w:ascii="Cambria" w:hAnsi="Cambria"/>
          <w:sz w:val="20"/>
          <w:szCs w:val="20"/>
        </w:rPr>
        <w:t xml:space="preserve">Following the presentations, key clarifying questions or comments are listed and relevant </w:t>
      </w:r>
      <w:r w:rsidRPr="0031691D">
        <w:rPr>
          <w:rFonts w:ascii="Cambria" w:hAnsi="Cambria"/>
          <w:i/>
          <w:sz w:val="20"/>
          <w:szCs w:val="20"/>
        </w:rPr>
        <w:t>responses to questions</w:t>
      </w:r>
      <w:r w:rsidRPr="0031691D">
        <w:rPr>
          <w:rFonts w:ascii="Cambria" w:hAnsi="Cambria"/>
          <w:sz w:val="20"/>
          <w:szCs w:val="20"/>
        </w:rPr>
        <w:t xml:space="preserve"> are noted in </w:t>
      </w:r>
      <w:r w:rsidRPr="0031691D">
        <w:rPr>
          <w:rFonts w:ascii="Cambria" w:hAnsi="Cambria"/>
          <w:i/>
          <w:sz w:val="20"/>
          <w:szCs w:val="20"/>
        </w:rPr>
        <w:t>italics</w:t>
      </w:r>
      <w:r w:rsidRPr="0031691D">
        <w:rPr>
          <w:rFonts w:ascii="Cambria" w:hAnsi="Cambria"/>
          <w:sz w:val="20"/>
          <w:szCs w:val="20"/>
        </w:rPr>
        <w:t>. Where multiple responses were given, these responses are listed as sub-bullets. Public comment, and any responses given, is</w:t>
      </w:r>
      <w:r w:rsidR="001A03FF" w:rsidRPr="0031691D">
        <w:rPr>
          <w:rFonts w:ascii="Cambria" w:hAnsi="Cambria"/>
          <w:sz w:val="20"/>
          <w:szCs w:val="20"/>
        </w:rPr>
        <w:t xml:space="preserve"> primarily included </w:t>
      </w:r>
      <w:r w:rsidR="001A03FF" w:rsidRPr="0051254A">
        <w:rPr>
          <w:rFonts w:ascii="Cambria" w:hAnsi="Cambria"/>
          <w:sz w:val="20"/>
          <w:szCs w:val="20"/>
        </w:rPr>
        <w:t>in Appendix B (</w:t>
      </w:r>
      <w:r w:rsidR="0051254A" w:rsidRPr="0051254A">
        <w:rPr>
          <w:rFonts w:ascii="Cambria" w:hAnsi="Cambria"/>
          <w:sz w:val="20"/>
          <w:szCs w:val="20"/>
        </w:rPr>
        <w:t>Q&amp;A</w:t>
      </w:r>
      <w:r w:rsidR="0051254A">
        <w:rPr>
          <w:rFonts w:ascii="Cambria" w:hAnsi="Cambria"/>
          <w:sz w:val="20"/>
          <w:szCs w:val="20"/>
        </w:rPr>
        <w:t xml:space="preserve"> and </w:t>
      </w:r>
      <w:r w:rsidR="001A03FF" w:rsidRPr="0031691D">
        <w:rPr>
          <w:rFonts w:ascii="Cambria" w:hAnsi="Cambria"/>
          <w:sz w:val="20"/>
          <w:szCs w:val="20"/>
        </w:rPr>
        <w:t>Chat Log)</w:t>
      </w:r>
      <w:r w:rsidRPr="0031691D">
        <w:rPr>
          <w:rFonts w:ascii="Cambria" w:hAnsi="Cambria"/>
          <w:sz w:val="20"/>
          <w:szCs w:val="20"/>
        </w:rPr>
        <w:t>. Next Steps, at the end of this document, list all next steps discussed at the meeting.</w:t>
      </w:r>
      <w:r w:rsidRPr="00497007">
        <w:rPr>
          <w:rFonts w:ascii="Cambria" w:hAnsi="Cambria"/>
          <w:sz w:val="20"/>
          <w:szCs w:val="20"/>
        </w:rPr>
        <w:t xml:space="preserve"> </w:t>
      </w:r>
    </w:p>
    <w:p w14:paraId="5E01123F" w14:textId="77777777" w:rsidR="00A96249" w:rsidRPr="006D1CE3" w:rsidRDefault="00A96249" w:rsidP="00A96249">
      <w:pPr>
        <w:rPr>
          <w:rFonts w:ascii="Cambria" w:hAnsi="Cambria"/>
          <w:sz w:val="22"/>
          <w:szCs w:val="22"/>
        </w:rPr>
      </w:pPr>
    </w:p>
    <w:p w14:paraId="3F83D3C9" w14:textId="77777777" w:rsidR="00E55910" w:rsidRDefault="00A96249" w:rsidP="00E55910">
      <w:pPr>
        <w:rPr>
          <w:rFonts w:ascii="Cambria" w:hAnsi="Cambria"/>
          <w:b/>
          <w:bCs/>
          <w:smallCaps/>
        </w:rPr>
      </w:pPr>
      <w:r w:rsidRPr="006D1CE3">
        <w:rPr>
          <w:rFonts w:ascii="Cambria" w:hAnsi="Cambria"/>
          <w:b/>
          <w:bCs/>
          <w:smallCaps/>
        </w:rPr>
        <w:t>Introductions</w:t>
      </w:r>
    </w:p>
    <w:p w14:paraId="5A097C63" w14:textId="6EDBD060" w:rsidR="004D130A" w:rsidRPr="004D130A" w:rsidRDefault="004A6F59" w:rsidP="00E55910">
      <w:pPr>
        <w:rPr>
          <w:rFonts w:ascii="Cambria" w:hAnsi="Cambria"/>
          <w:sz w:val="20"/>
          <w:szCs w:val="20"/>
          <w:shd w:val="clear" w:color="auto" w:fill="FFFFFF"/>
        </w:rPr>
      </w:pPr>
      <w:r w:rsidRPr="00497007">
        <w:rPr>
          <w:rFonts w:ascii="Cambria" w:hAnsi="Cambria" w:cs="Times New Roman (Body CS)"/>
          <w:sz w:val="20"/>
          <w:szCs w:val="20"/>
        </w:rPr>
        <w:t xml:space="preserve">At the beginning of </w:t>
      </w:r>
      <w:r w:rsidR="00500DC6" w:rsidRPr="00497007">
        <w:rPr>
          <w:rFonts w:ascii="Cambria" w:hAnsi="Cambria" w:cs="Times New Roman (Body CS)"/>
          <w:sz w:val="20"/>
          <w:szCs w:val="20"/>
        </w:rPr>
        <w:t>the</w:t>
      </w:r>
      <w:r w:rsidRPr="00497007">
        <w:rPr>
          <w:rFonts w:ascii="Cambria" w:hAnsi="Cambria" w:cs="Times New Roman (Body CS)"/>
          <w:sz w:val="20"/>
          <w:szCs w:val="20"/>
        </w:rPr>
        <w:t xml:space="preserve"> meeting,</w:t>
      </w:r>
      <w:r w:rsidR="00A96249" w:rsidRPr="00497007">
        <w:rPr>
          <w:rFonts w:ascii="Cambria" w:hAnsi="Cambria" w:cs="Times New Roman (Body CS)"/>
          <w:sz w:val="20"/>
          <w:szCs w:val="20"/>
        </w:rPr>
        <w:t xml:space="preserve"> CAEECC facilitator J</w:t>
      </w:r>
      <w:r w:rsidR="00E55910">
        <w:rPr>
          <w:rFonts w:ascii="Cambria" w:hAnsi="Cambria" w:cs="Times New Roman (Body CS)"/>
          <w:sz w:val="20"/>
          <w:szCs w:val="20"/>
        </w:rPr>
        <w:t xml:space="preserve">onathan </w:t>
      </w:r>
      <w:r w:rsidR="00A96249" w:rsidRPr="00497007">
        <w:rPr>
          <w:rFonts w:ascii="Cambria" w:hAnsi="Cambria" w:cs="Times New Roman (Body CS)"/>
          <w:sz w:val="20"/>
          <w:szCs w:val="20"/>
        </w:rPr>
        <w:t>Raab opened the meeting</w:t>
      </w:r>
      <w:r w:rsidRPr="00497007">
        <w:rPr>
          <w:rFonts w:ascii="Cambria" w:hAnsi="Cambria" w:cs="Times New Roman (Body CS)"/>
          <w:sz w:val="20"/>
          <w:szCs w:val="20"/>
        </w:rPr>
        <w:t xml:space="preserve">, </w:t>
      </w:r>
      <w:r w:rsidR="00EE161C" w:rsidRPr="00497007">
        <w:rPr>
          <w:rFonts w:ascii="Cambria" w:hAnsi="Cambria" w:cs="Times New Roman (Body CS)"/>
          <w:sz w:val="20"/>
          <w:szCs w:val="20"/>
        </w:rPr>
        <w:t xml:space="preserve">and </w:t>
      </w:r>
      <w:r w:rsidR="00A96249" w:rsidRPr="00497007">
        <w:rPr>
          <w:rFonts w:ascii="Cambria" w:hAnsi="Cambria" w:cs="Times New Roman (Body CS)"/>
          <w:sz w:val="20"/>
          <w:szCs w:val="20"/>
        </w:rPr>
        <w:t xml:space="preserve">reviewed the </w:t>
      </w:r>
      <w:r w:rsidR="00A96249" w:rsidRPr="004D130A">
        <w:rPr>
          <w:rFonts w:ascii="Cambria" w:hAnsi="Cambria" w:cs="Times New Roman (Body CS)"/>
          <w:sz w:val="20"/>
          <w:szCs w:val="20"/>
        </w:rPr>
        <w:t xml:space="preserve">agenda. </w:t>
      </w:r>
      <w:r w:rsidRPr="004D130A">
        <w:rPr>
          <w:rFonts w:ascii="Cambria" w:hAnsi="Cambria"/>
          <w:sz w:val="20"/>
          <w:szCs w:val="20"/>
          <w:shd w:val="clear" w:color="auto" w:fill="FFFFFF"/>
        </w:rPr>
        <w:t>The</w:t>
      </w:r>
      <w:r w:rsidR="00A96249" w:rsidRPr="004D130A">
        <w:rPr>
          <w:rFonts w:ascii="Cambria" w:hAnsi="Cambria"/>
          <w:sz w:val="20"/>
          <w:szCs w:val="20"/>
          <w:shd w:val="clear" w:color="auto" w:fill="FFFFFF"/>
        </w:rPr>
        <w:t xml:space="preserve"> focus of </w:t>
      </w:r>
      <w:r w:rsidRPr="004D130A">
        <w:rPr>
          <w:rFonts w:ascii="Cambria" w:hAnsi="Cambria"/>
          <w:sz w:val="20"/>
          <w:szCs w:val="20"/>
          <w:shd w:val="clear" w:color="auto" w:fill="FFFFFF"/>
        </w:rPr>
        <w:t>the</w:t>
      </w:r>
      <w:r w:rsidR="000E4D80" w:rsidRPr="004D130A">
        <w:rPr>
          <w:rFonts w:ascii="Cambria" w:hAnsi="Cambria"/>
          <w:sz w:val="20"/>
          <w:szCs w:val="20"/>
          <w:shd w:val="clear" w:color="auto" w:fill="FFFFFF"/>
        </w:rPr>
        <w:t xml:space="preserve"> </w:t>
      </w:r>
      <w:r w:rsidR="00A96249" w:rsidRPr="004D130A">
        <w:rPr>
          <w:rFonts w:ascii="Cambria" w:hAnsi="Cambria"/>
          <w:sz w:val="20"/>
          <w:szCs w:val="20"/>
          <w:shd w:val="clear" w:color="auto" w:fill="FFFFFF"/>
        </w:rPr>
        <w:t>meeting is</w:t>
      </w:r>
      <w:r w:rsidR="004D130A" w:rsidRPr="004D130A">
        <w:rPr>
          <w:rFonts w:ascii="Cambria" w:hAnsi="Cambria"/>
          <w:sz w:val="20"/>
          <w:szCs w:val="20"/>
          <w:shd w:val="clear" w:color="auto" w:fill="FFFFFF"/>
        </w:rPr>
        <w:t xml:space="preserve"> on important updates</w:t>
      </w:r>
      <w:r w:rsidR="004D130A">
        <w:rPr>
          <w:rFonts w:ascii="Cambria" w:hAnsi="Cambria"/>
          <w:sz w:val="20"/>
          <w:szCs w:val="20"/>
          <w:shd w:val="clear" w:color="auto" w:fill="FFFFFF"/>
        </w:rPr>
        <w:t>;</w:t>
      </w:r>
      <w:r w:rsidR="004D130A" w:rsidRPr="004D130A">
        <w:rPr>
          <w:rFonts w:ascii="Cambria" w:hAnsi="Cambria"/>
          <w:sz w:val="20"/>
          <w:szCs w:val="20"/>
          <w:shd w:val="clear" w:color="auto" w:fill="FFFFFF"/>
        </w:rPr>
        <w:t xml:space="preserve"> the new </w:t>
      </w:r>
      <w:r w:rsidR="004D130A" w:rsidRPr="004D130A">
        <w:rPr>
          <w:rFonts w:ascii="Cambria" w:hAnsi="Cambria"/>
          <w:sz w:val="20"/>
          <w:szCs w:val="20"/>
        </w:rPr>
        <w:t>Composition, Diversity, Equity, and Inclusion Working Group</w:t>
      </w:r>
      <w:r w:rsidR="004D130A">
        <w:rPr>
          <w:rFonts w:ascii="Cambria" w:hAnsi="Cambria"/>
          <w:sz w:val="20"/>
          <w:szCs w:val="20"/>
        </w:rPr>
        <w:t xml:space="preserve">; </w:t>
      </w:r>
      <w:r w:rsidR="004D130A" w:rsidRPr="004D130A">
        <w:rPr>
          <w:rFonts w:ascii="Cambria" w:hAnsi="Cambria"/>
          <w:sz w:val="20"/>
          <w:szCs w:val="20"/>
        </w:rPr>
        <w:t xml:space="preserve">Strategies for </w:t>
      </w:r>
      <w:r w:rsidR="004D130A" w:rsidRPr="004D130A">
        <w:rPr>
          <w:rFonts w:ascii="Cambria" w:eastAsiaTheme="minorEastAsia" w:hAnsi="Cambria" w:cstheme="minorBidi"/>
          <w:iCs/>
          <w:sz w:val="20"/>
          <w:szCs w:val="20"/>
        </w:rPr>
        <w:t>Business Plans/</w:t>
      </w:r>
      <w:proofErr w:type="gramStart"/>
      <w:r w:rsidR="004D130A" w:rsidRPr="004D130A">
        <w:rPr>
          <w:rFonts w:ascii="Cambria" w:eastAsiaTheme="minorEastAsia" w:hAnsi="Cambria" w:cstheme="minorBidi"/>
          <w:iCs/>
          <w:sz w:val="20"/>
          <w:szCs w:val="20"/>
        </w:rPr>
        <w:t>4 year</w:t>
      </w:r>
      <w:proofErr w:type="gramEnd"/>
      <w:r w:rsidR="004D130A" w:rsidRPr="004D130A">
        <w:rPr>
          <w:rFonts w:ascii="Cambria" w:eastAsiaTheme="minorEastAsia" w:hAnsi="Cambria" w:cstheme="minorBidi"/>
          <w:iCs/>
          <w:sz w:val="20"/>
          <w:szCs w:val="20"/>
        </w:rPr>
        <w:t xml:space="preserve"> Applications</w:t>
      </w:r>
      <w:r w:rsidR="004D130A">
        <w:rPr>
          <w:rFonts w:ascii="Cambria" w:eastAsiaTheme="minorEastAsia" w:hAnsi="Cambria" w:cstheme="minorBidi"/>
          <w:iCs/>
          <w:sz w:val="20"/>
          <w:szCs w:val="20"/>
        </w:rPr>
        <w:t xml:space="preserve">; </w:t>
      </w:r>
      <w:r w:rsidR="004D130A" w:rsidRPr="004D130A">
        <w:rPr>
          <w:rFonts w:ascii="Cambria" w:eastAsiaTheme="minorEastAsia" w:hAnsi="Cambria" w:cstheme="minorBidi"/>
          <w:iCs/>
          <w:sz w:val="20"/>
          <w:szCs w:val="20"/>
        </w:rPr>
        <w:t xml:space="preserve">and 2022 Planning. </w:t>
      </w:r>
      <w:r w:rsidR="00DB3E69">
        <w:rPr>
          <w:rFonts w:ascii="Cambria" w:eastAsiaTheme="minorEastAsia" w:hAnsi="Cambria" w:cstheme="minorBidi"/>
          <w:iCs/>
          <w:sz w:val="20"/>
          <w:szCs w:val="20"/>
        </w:rPr>
        <w:t>Katie Abrams explained a new process piloted at this meeting to foster greater public participation (both verbal and written).</w:t>
      </w:r>
    </w:p>
    <w:p w14:paraId="77D9187D" w14:textId="77777777" w:rsidR="00E55910" w:rsidRPr="00E55910" w:rsidRDefault="00E55910" w:rsidP="00E55910">
      <w:pPr>
        <w:rPr>
          <w:rFonts w:ascii="Cambria" w:hAnsi="Cambria"/>
          <w:b/>
          <w:bCs/>
          <w:smallCaps/>
        </w:rPr>
      </w:pPr>
    </w:p>
    <w:p w14:paraId="00544EB0" w14:textId="7E0F6F37" w:rsidR="00F02B7D" w:rsidRPr="006D1CE3" w:rsidRDefault="00674265" w:rsidP="00A96249">
      <w:pPr>
        <w:rPr>
          <w:rFonts w:ascii="Cambria" w:hAnsi="Cambria"/>
          <w:b/>
          <w:bCs/>
          <w:smallCaps/>
          <w:sz w:val="26"/>
          <w:szCs w:val="26"/>
        </w:rPr>
      </w:pPr>
      <w:r w:rsidRPr="006D1CE3">
        <w:rPr>
          <w:rFonts w:ascii="Cambria" w:hAnsi="Cambria"/>
          <w:b/>
          <w:bCs/>
          <w:smallCaps/>
          <w:sz w:val="26"/>
          <w:szCs w:val="26"/>
        </w:rPr>
        <w:t xml:space="preserve">SESSION </w:t>
      </w:r>
      <w:r w:rsidR="003D078A">
        <w:rPr>
          <w:rFonts w:ascii="Cambria" w:hAnsi="Cambria"/>
          <w:b/>
          <w:bCs/>
          <w:smallCaps/>
          <w:sz w:val="26"/>
          <w:szCs w:val="26"/>
        </w:rPr>
        <w:t>1</w:t>
      </w:r>
      <w:r w:rsidRPr="006D1CE3">
        <w:rPr>
          <w:rFonts w:ascii="Cambria" w:hAnsi="Cambria"/>
          <w:b/>
          <w:bCs/>
          <w:smallCaps/>
          <w:sz w:val="26"/>
          <w:szCs w:val="26"/>
        </w:rPr>
        <w:t>:</w:t>
      </w:r>
      <w:r w:rsidR="004A6F59" w:rsidRPr="006D1CE3">
        <w:rPr>
          <w:rFonts w:ascii="Cambria" w:hAnsi="Cambria"/>
          <w:b/>
          <w:bCs/>
          <w:smallCaps/>
          <w:sz w:val="26"/>
          <w:szCs w:val="26"/>
        </w:rPr>
        <w:t xml:space="preserve"> </w:t>
      </w:r>
      <w:r w:rsidR="003D078A">
        <w:rPr>
          <w:rFonts w:ascii="Cambria" w:hAnsi="Cambria"/>
          <w:b/>
          <w:bCs/>
          <w:smallCaps/>
          <w:sz w:val="26"/>
          <w:szCs w:val="26"/>
        </w:rPr>
        <w:t>Important Updates</w:t>
      </w:r>
      <w:r w:rsidR="00500DC6" w:rsidRPr="006D1CE3">
        <w:rPr>
          <w:rFonts w:ascii="Cambria" w:hAnsi="Cambria"/>
          <w:b/>
          <w:bCs/>
          <w:smallCaps/>
          <w:sz w:val="26"/>
          <w:szCs w:val="26"/>
        </w:rPr>
        <w:t xml:space="preserve"> </w:t>
      </w:r>
    </w:p>
    <w:p w14:paraId="4C8EEC85" w14:textId="77777777" w:rsidR="004D130A" w:rsidRDefault="00500DC6" w:rsidP="004D130A">
      <w:pPr>
        <w:widowControl w:val="0"/>
        <w:autoSpaceDE w:val="0"/>
        <w:autoSpaceDN w:val="0"/>
        <w:adjustRightInd w:val="0"/>
        <w:spacing w:before="10" w:after="10"/>
        <w:rPr>
          <w:rFonts w:ascii="Cambria" w:hAnsi="Cambria"/>
          <w:b/>
          <w:bCs/>
          <w:i/>
          <w:sz w:val="22"/>
          <w:szCs w:val="22"/>
        </w:rPr>
      </w:pPr>
      <w:r w:rsidRPr="006D1CE3">
        <w:rPr>
          <w:rFonts w:ascii="Cambria" w:hAnsi="Cambria"/>
          <w:b/>
          <w:bCs/>
          <w:i/>
          <w:sz w:val="22"/>
          <w:szCs w:val="22"/>
        </w:rPr>
        <w:t>3rd Party Solicitation Process</w:t>
      </w:r>
      <w:r w:rsidR="00421C24" w:rsidRPr="006D1CE3">
        <w:rPr>
          <w:rFonts w:ascii="Cambria" w:hAnsi="Cambria"/>
          <w:b/>
          <w:bCs/>
          <w:i/>
          <w:sz w:val="22"/>
          <w:szCs w:val="22"/>
        </w:rPr>
        <w:t xml:space="preserve"> </w:t>
      </w:r>
    </w:p>
    <w:p w14:paraId="4E334E34" w14:textId="07913D1B" w:rsidR="00AA3948" w:rsidRPr="004D130A" w:rsidRDefault="004D130A" w:rsidP="004D130A">
      <w:pPr>
        <w:widowControl w:val="0"/>
        <w:autoSpaceDE w:val="0"/>
        <w:autoSpaceDN w:val="0"/>
        <w:adjustRightInd w:val="0"/>
        <w:spacing w:before="10" w:after="10"/>
        <w:rPr>
          <w:rFonts w:ascii="Cambria" w:hAnsi="Cambria"/>
          <w:b/>
          <w:bCs/>
          <w:i/>
          <w:sz w:val="22"/>
          <w:szCs w:val="22"/>
        </w:rPr>
      </w:pPr>
      <w:r w:rsidRPr="004D130A">
        <w:rPr>
          <w:rFonts w:ascii="Cambria" w:hAnsi="Cambria"/>
          <w:iCs/>
          <w:sz w:val="20"/>
          <w:szCs w:val="20"/>
        </w:rPr>
        <w:t>Vanessa Mapula Garcia</w:t>
      </w:r>
      <w:r>
        <w:rPr>
          <w:rFonts w:ascii="Cambria" w:hAnsi="Cambria"/>
          <w:iCs/>
          <w:sz w:val="20"/>
          <w:szCs w:val="20"/>
        </w:rPr>
        <w:t xml:space="preserve">, </w:t>
      </w:r>
      <w:r w:rsidRPr="004D130A">
        <w:rPr>
          <w:rFonts w:ascii="Cambria" w:hAnsi="Cambria"/>
          <w:iCs/>
          <w:sz w:val="20"/>
          <w:szCs w:val="20"/>
        </w:rPr>
        <w:t>SDG&amp;E</w:t>
      </w:r>
      <w:r w:rsidR="00213E6C" w:rsidRPr="006A54A9">
        <w:rPr>
          <w:rFonts w:ascii="Cambria" w:hAnsi="Cambria"/>
          <w:sz w:val="20"/>
          <w:szCs w:val="20"/>
        </w:rPr>
        <w:t xml:space="preserve">, provided an update on the </w:t>
      </w:r>
      <w:r w:rsidR="00895F62" w:rsidRPr="006A54A9">
        <w:rPr>
          <w:rFonts w:ascii="Cambria" w:hAnsi="Cambria"/>
          <w:sz w:val="20"/>
          <w:szCs w:val="20"/>
        </w:rPr>
        <w:t>investor-owned</w:t>
      </w:r>
      <w:r w:rsidR="00213E6C" w:rsidRPr="006A54A9">
        <w:rPr>
          <w:rFonts w:ascii="Cambria" w:hAnsi="Cambria"/>
          <w:sz w:val="20"/>
          <w:szCs w:val="20"/>
        </w:rPr>
        <w:t xml:space="preserve"> utility (IOU) third party (3P) solicitation process</w:t>
      </w:r>
      <w:r w:rsidR="00CC4683">
        <w:rPr>
          <w:rFonts w:ascii="Cambria" w:hAnsi="Cambria"/>
          <w:sz w:val="20"/>
          <w:szCs w:val="20"/>
        </w:rPr>
        <w:t xml:space="preserve"> (see </w:t>
      </w:r>
      <w:r w:rsidR="00CC4683" w:rsidRPr="006A54A9">
        <w:rPr>
          <w:rFonts w:ascii="Cambria" w:hAnsi="Cambria"/>
          <w:i/>
          <w:iCs/>
          <w:sz w:val="20"/>
          <w:szCs w:val="20"/>
        </w:rPr>
        <w:t xml:space="preserve">Combined </w:t>
      </w:r>
      <w:r>
        <w:rPr>
          <w:rFonts w:ascii="Cambria" w:hAnsi="Cambria"/>
          <w:i/>
          <w:iCs/>
          <w:sz w:val="20"/>
          <w:szCs w:val="20"/>
        </w:rPr>
        <w:t>12</w:t>
      </w:r>
      <w:r w:rsidR="00CC4683" w:rsidRPr="006A54A9">
        <w:rPr>
          <w:rFonts w:ascii="Cambria" w:hAnsi="Cambria"/>
          <w:i/>
          <w:iCs/>
          <w:sz w:val="20"/>
          <w:szCs w:val="20"/>
        </w:rPr>
        <w:t>/2 Slide Deck</w:t>
      </w:r>
      <w:r w:rsidR="00CC4683">
        <w:rPr>
          <w:rFonts w:ascii="Cambria" w:hAnsi="Cambria"/>
          <w:i/>
          <w:iCs/>
          <w:sz w:val="20"/>
          <w:szCs w:val="20"/>
        </w:rPr>
        <w:t>,</w:t>
      </w:r>
      <w:r w:rsidR="00271760">
        <w:rPr>
          <w:rFonts w:ascii="Cambria" w:hAnsi="Cambria"/>
          <w:i/>
          <w:iCs/>
          <w:sz w:val="20"/>
          <w:szCs w:val="20"/>
        </w:rPr>
        <w:t xml:space="preserve"> slides </w:t>
      </w:r>
      <w:r w:rsidR="00DB3E69">
        <w:rPr>
          <w:rFonts w:ascii="Cambria" w:hAnsi="Cambria"/>
          <w:i/>
          <w:iCs/>
          <w:sz w:val="20"/>
          <w:szCs w:val="20"/>
        </w:rPr>
        <w:t>7-11</w:t>
      </w:r>
      <w:r w:rsidR="00271760">
        <w:rPr>
          <w:rFonts w:ascii="Cambria" w:hAnsi="Cambria"/>
          <w:i/>
          <w:iCs/>
          <w:sz w:val="20"/>
          <w:szCs w:val="20"/>
        </w:rPr>
        <w:t>,</w:t>
      </w:r>
      <w:r w:rsidR="00CC4683">
        <w:rPr>
          <w:rFonts w:ascii="Cambria" w:hAnsi="Cambria"/>
          <w:i/>
          <w:iCs/>
          <w:sz w:val="20"/>
          <w:szCs w:val="20"/>
        </w:rPr>
        <w:t xml:space="preserve"> </w:t>
      </w:r>
      <w:r w:rsidR="00CC4683" w:rsidRPr="00CC4683">
        <w:rPr>
          <w:rFonts w:ascii="Cambria" w:hAnsi="Cambria"/>
          <w:sz w:val="20"/>
          <w:szCs w:val="20"/>
        </w:rPr>
        <w:t>posted to the meeting page)</w:t>
      </w:r>
      <w:r w:rsidR="00213E6C" w:rsidRPr="00CC4683">
        <w:rPr>
          <w:rFonts w:ascii="Cambria" w:hAnsi="Cambria"/>
          <w:sz w:val="20"/>
          <w:szCs w:val="20"/>
        </w:rPr>
        <w:t>.</w:t>
      </w:r>
      <w:r w:rsidR="00213E6C" w:rsidRPr="006A54A9">
        <w:rPr>
          <w:rFonts w:ascii="Cambria" w:hAnsi="Cambria"/>
          <w:sz w:val="20"/>
          <w:szCs w:val="20"/>
        </w:rPr>
        <w:t xml:space="preserve"> </w:t>
      </w:r>
    </w:p>
    <w:p w14:paraId="214BF6FC" w14:textId="77777777" w:rsidR="00AA3948" w:rsidRPr="006A54A9" w:rsidRDefault="00AA3948" w:rsidP="00AA3948">
      <w:pPr>
        <w:rPr>
          <w:rFonts w:ascii="Cambria" w:hAnsi="Cambria"/>
          <w:sz w:val="20"/>
          <w:szCs w:val="20"/>
        </w:rPr>
      </w:pPr>
    </w:p>
    <w:p w14:paraId="7A4EF012" w14:textId="57A00349" w:rsidR="00AA3948" w:rsidRPr="006A54A9" w:rsidRDefault="00AA3948" w:rsidP="00AA3948">
      <w:pPr>
        <w:rPr>
          <w:rFonts w:ascii="Cambria" w:hAnsi="Cambria"/>
          <w:sz w:val="20"/>
          <w:szCs w:val="20"/>
          <w:u w:val="single"/>
        </w:rPr>
      </w:pPr>
      <w:r w:rsidRPr="0053779F">
        <w:rPr>
          <w:rFonts w:ascii="Cambria" w:hAnsi="Cambria"/>
          <w:sz w:val="20"/>
          <w:szCs w:val="20"/>
          <w:u w:val="single"/>
        </w:rPr>
        <w:t>Clarifying Questions and Comments:</w:t>
      </w:r>
      <w:r w:rsidRPr="006A54A9">
        <w:rPr>
          <w:rFonts w:ascii="Cambria" w:hAnsi="Cambria"/>
          <w:sz w:val="20"/>
          <w:szCs w:val="20"/>
          <w:u w:val="single"/>
        </w:rPr>
        <w:t xml:space="preserve"> </w:t>
      </w:r>
    </w:p>
    <w:p w14:paraId="5E27D57D" w14:textId="49EB43AF" w:rsidR="00BA0169" w:rsidRDefault="0053779F" w:rsidP="00494097">
      <w:pPr>
        <w:pStyle w:val="ListParagraph"/>
        <w:numPr>
          <w:ilvl w:val="0"/>
          <w:numId w:val="12"/>
        </w:numPr>
        <w:rPr>
          <w:rFonts w:ascii="Cambria" w:eastAsia="Times New Roman" w:hAnsi="Cambria"/>
          <w:sz w:val="20"/>
          <w:szCs w:val="20"/>
        </w:rPr>
      </w:pPr>
      <w:r>
        <w:rPr>
          <w:rFonts w:ascii="Cambria" w:eastAsia="Times New Roman" w:hAnsi="Cambria"/>
          <w:sz w:val="20"/>
          <w:szCs w:val="20"/>
        </w:rPr>
        <w:t>Will SCE</w:t>
      </w:r>
      <w:r w:rsidR="004B0C6F">
        <w:rPr>
          <w:rFonts w:ascii="Cambria" w:eastAsia="Times New Roman" w:hAnsi="Cambria"/>
          <w:sz w:val="20"/>
          <w:szCs w:val="20"/>
        </w:rPr>
        <w:t xml:space="preserve">’s future (2022 and beyond) targeted solicitations focus on certain portfolio segments like Equity? </w:t>
      </w:r>
    </w:p>
    <w:p w14:paraId="3BCBCE41" w14:textId="0DA076D5" w:rsidR="005D3420" w:rsidRPr="005D3420" w:rsidRDefault="0053779F" w:rsidP="005D3420">
      <w:pPr>
        <w:pStyle w:val="ListParagraph"/>
        <w:numPr>
          <w:ilvl w:val="1"/>
          <w:numId w:val="12"/>
        </w:numPr>
        <w:rPr>
          <w:rFonts w:ascii="Cambria" w:eastAsia="Times New Roman" w:hAnsi="Cambria"/>
          <w:i/>
          <w:iCs/>
          <w:sz w:val="20"/>
          <w:szCs w:val="20"/>
        </w:rPr>
      </w:pPr>
      <w:r>
        <w:rPr>
          <w:rFonts w:ascii="Cambria" w:eastAsia="Times New Roman" w:hAnsi="Cambria"/>
          <w:i/>
          <w:iCs/>
          <w:sz w:val="20"/>
          <w:szCs w:val="20"/>
        </w:rPr>
        <w:t>SCE: Still being finalized; likely Equity, or perhaps filling other gaps in Resource Acquisition. We’ll also be putting out a solicitation for the new market access and reliability programs after it’s approved by the Commission (not on these slides since they’re not part of the EE Proceeding)</w:t>
      </w:r>
    </w:p>
    <w:p w14:paraId="1F8E17B4" w14:textId="582E2A8B" w:rsidR="005D3420" w:rsidRPr="005D3420" w:rsidRDefault="00AA3796" w:rsidP="005D3420">
      <w:pPr>
        <w:pStyle w:val="ListParagraph"/>
        <w:numPr>
          <w:ilvl w:val="0"/>
          <w:numId w:val="12"/>
        </w:numPr>
        <w:rPr>
          <w:rFonts w:ascii="Cambria" w:eastAsia="Times New Roman" w:hAnsi="Cambria"/>
          <w:i/>
          <w:iCs/>
          <w:sz w:val="20"/>
          <w:szCs w:val="20"/>
        </w:rPr>
      </w:pPr>
      <w:r>
        <w:rPr>
          <w:rFonts w:ascii="Cambria" w:eastAsia="Times New Roman" w:hAnsi="Cambria"/>
          <w:sz w:val="20"/>
          <w:szCs w:val="20"/>
        </w:rPr>
        <w:t xml:space="preserve">Are there additional solicitations </w:t>
      </w:r>
      <w:r w:rsidR="0053779F">
        <w:rPr>
          <w:rFonts w:ascii="Cambria" w:eastAsia="Times New Roman" w:hAnsi="Cambria"/>
          <w:sz w:val="20"/>
          <w:szCs w:val="20"/>
        </w:rPr>
        <w:t>for SDG&amp;E in 2022?</w:t>
      </w:r>
    </w:p>
    <w:p w14:paraId="02A2B743" w14:textId="335BCF8A" w:rsidR="005D3420" w:rsidRDefault="00220CAD" w:rsidP="005D3420">
      <w:pPr>
        <w:pStyle w:val="ListParagraph"/>
        <w:numPr>
          <w:ilvl w:val="1"/>
          <w:numId w:val="12"/>
        </w:numPr>
        <w:rPr>
          <w:rFonts w:ascii="Cambria" w:eastAsia="Times New Roman" w:hAnsi="Cambria"/>
          <w:i/>
          <w:iCs/>
          <w:sz w:val="20"/>
          <w:szCs w:val="20"/>
        </w:rPr>
      </w:pPr>
      <w:r>
        <w:rPr>
          <w:rFonts w:ascii="Cambria" w:eastAsia="Times New Roman" w:hAnsi="Cambria"/>
          <w:i/>
          <w:iCs/>
          <w:sz w:val="20"/>
          <w:szCs w:val="20"/>
        </w:rPr>
        <w:t>SDG&amp;E</w:t>
      </w:r>
      <w:r w:rsidR="00AA3796">
        <w:rPr>
          <w:rFonts w:ascii="Cambria" w:eastAsia="Times New Roman" w:hAnsi="Cambria"/>
          <w:i/>
          <w:iCs/>
          <w:sz w:val="20"/>
          <w:szCs w:val="20"/>
        </w:rPr>
        <w:t>:</w:t>
      </w:r>
      <w:r>
        <w:rPr>
          <w:rFonts w:ascii="Cambria" w:eastAsia="Times New Roman" w:hAnsi="Cambria"/>
          <w:i/>
          <w:iCs/>
          <w:sz w:val="20"/>
          <w:szCs w:val="20"/>
        </w:rPr>
        <w:t xml:space="preserve"> solicitation slides are a</w:t>
      </w:r>
      <w:r w:rsidRPr="003F770C">
        <w:rPr>
          <w:rFonts w:ascii="Cambria" w:eastAsia="Times New Roman" w:hAnsi="Cambria"/>
          <w:i/>
          <w:iCs/>
          <w:sz w:val="20"/>
          <w:szCs w:val="20"/>
        </w:rPr>
        <w:t>ccurate through 12/31/2021</w:t>
      </w:r>
      <w:r w:rsidR="00AA3796">
        <w:rPr>
          <w:rFonts w:ascii="Cambria" w:eastAsia="Times New Roman" w:hAnsi="Cambria"/>
          <w:i/>
          <w:iCs/>
          <w:sz w:val="20"/>
          <w:szCs w:val="20"/>
        </w:rPr>
        <w:t xml:space="preserve"> </w:t>
      </w:r>
    </w:p>
    <w:p w14:paraId="1F3BE4FB" w14:textId="109A9560" w:rsidR="00AA3796" w:rsidRPr="0053779F" w:rsidRDefault="00AA3796" w:rsidP="00AA3796">
      <w:pPr>
        <w:pStyle w:val="ListParagraph"/>
        <w:numPr>
          <w:ilvl w:val="0"/>
          <w:numId w:val="12"/>
        </w:numPr>
        <w:rPr>
          <w:rFonts w:ascii="Cambria" w:eastAsia="Times New Roman" w:hAnsi="Cambria"/>
          <w:sz w:val="20"/>
          <w:szCs w:val="20"/>
        </w:rPr>
      </w:pPr>
      <w:r w:rsidRPr="0053779F">
        <w:rPr>
          <w:rFonts w:ascii="Cambria" w:eastAsia="Times New Roman" w:hAnsi="Cambria"/>
          <w:sz w:val="20"/>
          <w:szCs w:val="20"/>
        </w:rPr>
        <w:t xml:space="preserve">Any updates on program activities given that majority of solicitations have now been completed? </w:t>
      </w:r>
      <w:r w:rsidR="0053779F">
        <w:rPr>
          <w:rFonts w:ascii="Cambria" w:eastAsia="Times New Roman" w:hAnsi="Cambria"/>
          <w:sz w:val="20"/>
          <w:szCs w:val="20"/>
        </w:rPr>
        <w:t>This applies to the s</w:t>
      </w:r>
      <w:r w:rsidRPr="0053779F">
        <w:rPr>
          <w:rFonts w:ascii="Cambria" w:eastAsia="Times New Roman" w:hAnsi="Cambria"/>
          <w:sz w:val="20"/>
          <w:szCs w:val="20"/>
        </w:rPr>
        <w:t xml:space="preserve">everal </w:t>
      </w:r>
      <w:r w:rsidR="0053779F">
        <w:rPr>
          <w:rFonts w:ascii="Cambria" w:eastAsia="Times New Roman" w:hAnsi="Cambria"/>
          <w:sz w:val="20"/>
          <w:szCs w:val="20"/>
        </w:rPr>
        <w:t xml:space="preserve">approved contracts that have </w:t>
      </w:r>
      <w:r w:rsidRPr="0053779F">
        <w:rPr>
          <w:rFonts w:ascii="Cambria" w:eastAsia="Times New Roman" w:hAnsi="Cambria"/>
          <w:sz w:val="20"/>
          <w:szCs w:val="20"/>
        </w:rPr>
        <w:t xml:space="preserve">not yet launched and </w:t>
      </w:r>
      <w:r w:rsidR="0053779F">
        <w:rPr>
          <w:rFonts w:ascii="Cambria" w:eastAsia="Times New Roman" w:hAnsi="Cambria"/>
          <w:sz w:val="20"/>
          <w:szCs w:val="20"/>
        </w:rPr>
        <w:t xml:space="preserve">are </w:t>
      </w:r>
      <w:r w:rsidRPr="0053779F">
        <w:rPr>
          <w:rFonts w:ascii="Cambria" w:eastAsia="Times New Roman" w:hAnsi="Cambria"/>
          <w:sz w:val="20"/>
          <w:szCs w:val="20"/>
        </w:rPr>
        <w:t>pending ap</w:t>
      </w:r>
      <w:r w:rsidR="0053779F">
        <w:rPr>
          <w:rFonts w:ascii="Cambria" w:eastAsia="Times New Roman" w:hAnsi="Cambria"/>
          <w:sz w:val="20"/>
          <w:szCs w:val="20"/>
        </w:rPr>
        <w:t>proval.</w:t>
      </w:r>
    </w:p>
    <w:p w14:paraId="1233EAEE" w14:textId="016E08B5" w:rsidR="00AA3796" w:rsidRDefault="00AA3796" w:rsidP="00AA3796">
      <w:pPr>
        <w:pStyle w:val="ListParagraph"/>
        <w:numPr>
          <w:ilvl w:val="1"/>
          <w:numId w:val="12"/>
        </w:numPr>
        <w:rPr>
          <w:rFonts w:ascii="Cambria" w:eastAsia="Times New Roman" w:hAnsi="Cambria"/>
          <w:i/>
          <w:iCs/>
          <w:sz w:val="20"/>
          <w:szCs w:val="20"/>
        </w:rPr>
      </w:pPr>
      <w:r>
        <w:rPr>
          <w:rFonts w:ascii="Cambria" w:eastAsia="Times New Roman" w:hAnsi="Cambria"/>
          <w:i/>
          <w:iCs/>
          <w:sz w:val="20"/>
          <w:szCs w:val="20"/>
        </w:rPr>
        <w:t>SCE:</w:t>
      </w:r>
      <w:r w:rsidR="0053779F">
        <w:rPr>
          <w:rFonts w:ascii="Cambria" w:eastAsia="Times New Roman" w:hAnsi="Cambria"/>
          <w:i/>
          <w:iCs/>
          <w:sz w:val="20"/>
          <w:szCs w:val="20"/>
        </w:rPr>
        <w:t xml:space="preserve"> majority of SCE-led programs have been approved; statewide programs are a mix of under review and currently being implemented</w:t>
      </w:r>
    </w:p>
    <w:p w14:paraId="4B9606BB" w14:textId="0FF531AB" w:rsidR="00AA3796" w:rsidRDefault="00AA3796" w:rsidP="00AA3796">
      <w:pPr>
        <w:pStyle w:val="ListParagraph"/>
        <w:numPr>
          <w:ilvl w:val="1"/>
          <w:numId w:val="12"/>
        </w:numPr>
        <w:rPr>
          <w:rFonts w:ascii="Cambria" w:eastAsia="Times New Roman" w:hAnsi="Cambria"/>
          <w:i/>
          <w:iCs/>
          <w:sz w:val="20"/>
          <w:szCs w:val="20"/>
        </w:rPr>
      </w:pPr>
      <w:r>
        <w:rPr>
          <w:rFonts w:ascii="Cambria" w:eastAsia="Times New Roman" w:hAnsi="Cambria"/>
          <w:i/>
          <w:iCs/>
          <w:sz w:val="20"/>
          <w:szCs w:val="20"/>
        </w:rPr>
        <w:t>PG&amp;E: all Advice letters have been approved</w:t>
      </w:r>
      <w:r w:rsidR="00AF19D4">
        <w:rPr>
          <w:rFonts w:ascii="Cambria" w:eastAsia="Times New Roman" w:hAnsi="Cambria"/>
          <w:i/>
          <w:iCs/>
          <w:sz w:val="20"/>
          <w:szCs w:val="20"/>
        </w:rPr>
        <w:t xml:space="preserve"> and are in implementation planning or currently being implemented</w:t>
      </w:r>
    </w:p>
    <w:p w14:paraId="471E77B4" w14:textId="1E90AB63" w:rsidR="00AA3796" w:rsidRPr="003F770C" w:rsidRDefault="00AA3796" w:rsidP="00AA3796">
      <w:pPr>
        <w:pStyle w:val="ListParagraph"/>
        <w:numPr>
          <w:ilvl w:val="1"/>
          <w:numId w:val="12"/>
        </w:numPr>
        <w:rPr>
          <w:rFonts w:ascii="Cambria" w:eastAsia="Times New Roman" w:hAnsi="Cambria"/>
          <w:i/>
          <w:iCs/>
          <w:sz w:val="20"/>
          <w:szCs w:val="20"/>
        </w:rPr>
      </w:pPr>
      <w:r w:rsidRPr="003F770C">
        <w:rPr>
          <w:rFonts w:ascii="Cambria" w:eastAsia="Times New Roman" w:hAnsi="Cambria"/>
          <w:i/>
          <w:iCs/>
          <w:sz w:val="20"/>
          <w:szCs w:val="20"/>
        </w:rPr>
        <w:lastRenderedPageBreak/>
        <w:t>SDG&amp;E</w:t>
      </w:r>
      <w:r w:rsidR="00AF19D4" w:rsidRPr="003F770C">
        <w:rPr>
          <w:rFonts w:ascii="Cambria" w:eastAsia="Times New Roman" w:hAnsi="Cambria"/>
          <w:i/>
          <w:iCs/>
          <w:sz w:val="20"/>
          <w:szCs w:val="20"/>
        </w:rPr>
        <w:t xml:space="preserve">: </w:t>
      </w:r>
      <w:r w:rsidR="00220CAD">
        <w:rPr>
          <w:rFonts w:ascii="Cambria" w:eastAsia="Times New Roman" w:hAnsi="Cambria"/>
          <w:i/>
          <w:iCs/>
          <w:sz w:val="20"/>
          <w:szCs w:val="20"/>
        </w:rPr>
        <w:t xml:space="preserve">Now that RA programs are solicited, focus will likely for new Equity </w:t>
      </w:r>
      <w:r w:rsidR="00BB064A">
        <w:rPr>
          <w:rFonts w:ascii="Cambria" w:eastAsia="Times New Roman" w:hAnsi="Cambria"/>
          <w:i/>
          <w:iCs/>
          <w:sz w:val="20"/>
          <w:szCs w:val="20"/>
        </w:rPr>
        <w:t xml:space="preserve">segment </w:t>
      </w:r>
      <w:r w:rsidR="00220CAD">
        <w:rPr>
          <w:rFonts w:ascii="Cambria" w:eastAsia="Times New Roman" w:hAnsi="Cambria"/>
          <w:i/>
          <w:iCs/>
          <w:sz w:val="20"/>
          <w:szCs w:val="20"/>
        </w:rPr>
        <w:t>programs, but also identifying additional gaps.</w:t>
      </w:r>
    </w:p>
    <w:p w14:paraId="05A8EBA8" w14:textId="77777777" w:rsidR="005D3420" w:rsidRDefault="005D3420" w:rsidP="003D078A">
      <w:pPr>
        <w:rPr>
          <w:rFonts w:ascii="Cambria" w:hAnsi="Cambria"/>
          <w:b/>
          <w:bCs/>
          <w:smallCaps/>
          <w:sz w:val="20"/>
          <w:szCs w:val="20"/>
        </w:rPr>
      </w:pPr>
    </w:p>
    <w:p w14:paraId="2D9C3666" w14:textId="2027E37B" w:rsidR="00CC4683" w:rsidRPr="004D130A" w:rsidRDefault="004D130A" w:rsidP="00CC4683">
      <w:pPr>
        <w:widowControl w:val="0"/>
        <w:autoSpaceDE w:val="0"/>
        <w:autoSpaceDN w:val="0"/>
        <w:adjustRightInd w:val="0"/>
        <w:spacing w:before="10" w:after="10"/>
        <w:rPr>
          <w:rFonts w:ascii="Cambria" w:hAnsi="Cambria"/>
          <w:iCs/>
          <w:sz w:val="20"/>
          <w:szCs w:val="20"/>
        </w:rPr>
      </w:pPr>
      <w:r w:rsidRPr="004D130A">
        <w:rPr>
          <w:rFonts w:ascii="Cambria" w:hAnsi="Cambria"/>
          <w:b/>
          <w:bCs/>
          <w:i/>
          <w:sz w:val="22"/>
          <w:szCs w:val="22"/>
        </w:rPr>
        <w:t>Market Support and Equity Metrics WG Debrief</w:t>
      </w:r>
    </w:p>
    <w:p w14:paraId="22872054" w14:textId="74034665" w:rsidR="00B82AF3" w:rsidRPr="00872A27" w:rsidRDefault="006630E1" w:rsidP="00CC4683">
      <w:pPr>
        <w:rPr>
          <w:rFonts w:ascii="Cambria" w:hAnsi="Cambria"/>
          <w:sz w:val="20"/>
          <w:szCs w:val="20"/>
        </w:rPr>
      </w:pPr>
      <w:r>
        <w:rPr>
          <w:rFonts w:ascii="Cambria" w:hAnsi="Cambria"/>
          <w:sz w:val="20"/>
          <w:szCs w:val="20"/>
        </w:rPr>
        <w:t>Jonathan Raab</w:t>
      </w:r>
      <w:r w:rsidR="00CF00C5">
        <w:rPr>
          <w:rFonts w:ascii="Cambria" w:hAnsi="Cambria"/>
          <w:sz w:val="20"/>
          <w:szCs w:val="20"/>
        </w:rPr>
        <w:t xml:space="preserve"> and Katie Abrams</w:t>
      </w:r>
      <w:r w:rsidR="00CC4683" w:rsidRPr="006A54A9">
        <w:rPr>
          <w:rFonts w:ascii="Cambria" w:hAnsi="Cambria"/>
          <w:sz w:val="20"/>
          <w:szCs w:val="20"/>
        </w:rPr>
        <w:t xml:space="preserve"> </w:t>
      </w:r>
      <w:r w:rsidR="00CF00C5">
        <w:rPr>
          <w:rFonts w:ascii="Cambria" w:hAnsi="Cambria"/>
          <w:sz w:val="20"/>
          <w:szCs w:val="20"/>
        </w:rPr>
        <w:t>summarized key outcomes, recommendations, and non-consensus issues from the Market Support and Equity Metrics WGs (MSMWG and EMWG, respectively). Jonathan Raab also presented the evaluation scores from those two WGs, as well as other past WG evaluations. S</w:t>
      </w:r>
      <w:r w:rsidR="00CF00C5" w:rsidRPr="00872A27">
        <w:rPr>
          <w:rFonts w:ascii="Cambria" w:hAnsi="Cambria"/>
          <w:sz w:val="20"/>
          <w:szCs w:val="20"/>
        </w:rPr>
        <w:t xml:space="preserve">ee </w:t>
      </w:r>
      <w:r w:rsidR="00CF00C5" w:rsidRPr="00872A27">
        <w:rPr>
          <w:rFonts w:ascii="Cambria" w:hAnsi="Cambria"/>
          <w:i/>
          <w:iCs/>
          <w:sz w:val="20"/>
          <w:szCs w:val="20"/>
        </w:rPr>
        <w:t xml:space="preserve">Combined </w:t>
      </w:r>
      <w:r w:rsidR="00CF00C5">
        <w:rPr>
          <w:rFonts w:ascii="Cambria" w:hAnsi="Cambria"/>
          <w:i/>
          <w:iCs/>
          <w:sz w:val="20"/>
          <w:szCs w:val="20"/>
        </w:rPr>
        <w:t>12</w:t>
      </w:r>
      <w:r w:rsidR="00CF00C5" w:rsidRPr="00872A27">
        <w:rPr>
          <w:rFonts w:ascii="Cambria" w:hAnsi="Cambria"/>
          <w:i/>
          <w:iCs/>
          <w:sz w:val="20"/>
          <w:szCs w:val="20"/>
        </w:rPr>
        <w:t xml:space="preserve">/2 Slide Deck, </w:t>
      </w:r>
      <w:r w:rsidR="00CF00C5">
        <w:rPr>
          <w:rFonts w:ascii="Cambria" w:hAnsi="Cambria"/>
          <w:i/>
          <w:iCs/>
          <w:sz w:val="20"/>
          <w:szCs w:val="20"/>
        </w:rPr>
        <w:t xml:space="preserve">slides </w:t>
      </w:r>
      <w:r w:rsidR="00DB3E69">
        <w:rPr>
          <w:rFonts w:ascii="Cambria" w:hAnsi="Cambria"/>
          <w:i/>
          <w:iCs/>
          <w:sz w:val="20"/>
          <w:szCs w:val="20"/>
        </w:rPr>
        <w:t>12-21</w:t>
      </w:r>
      <w:r w:rsidR="00CF00C5">
        <w:rPr>
          <w:rFonts w:ascii="Cambria" w:hAnsi="Cambria"/>
          <w:i/>
          <w:iCs/>
          <w:sz w:val="20"/>
          <w:szCs w:val="20"/>
        </w:rPr>
        <w:t xml:space="preserve">, </w:t>
      </w:r>
      <w:r w:rsidR="00CF00C5" w:rsidRPr="00872A27">
        <w:rPr>
          <w:rFonts w:ascii="Cambria" w:hAnsi="Cambria"/>
          <w:sz w:val="20"/>
          <w:szCs w:val="20"/>
        </w:rPr>
        <w:t>posted to the meeting page</w:t>
      </w:r>
      <w:r w:rsidR="00CF00C5">
        <w:rPr>
          <w:rFonts w:ascii="Cambria" w:hAnsi="Cambria"/>
          <w:sz w:val="20"/>
          <w:szCs w:val="20"/>
        </w:rPr>
        <w:t>.</w:t>
      </w:r>
      <w:r w:rsidR="00B82AF3">
        <w:rPr>
          <w:rFonts w:ascii="Cambria" w:hAnsi="Cambria"/>
          <w:sz w:val="20"/>
          <w:szCs w:val="20"/>
        </w:rPr>
        <w:t xml:space="preserve"> There were no questions or feedback on either of the Metrics WGs.</w:t>
      </w:r>
    </w:p>
    <w:p w14:paraId="6720568B" w14:textId="77777777" w:rsidR="002F6D2F" w:rsidRPr="006A54A9" w:rsidRDefault="002F6D2F" w:rsidP="003D078A">
      <w:pPr>
        <w:rPr>
          <w:rFonts w:ascii="Cambria" w:hAnsi="Cambria"/>
          <w:b/>
          <w:bCs/>
          <w:smallCaps/>
          <w:sz w:val="20"/>
          <w:szCs w:val="20"/>
        </w:rPr>
      </w:pPr>
    </w:p>
    <w:p w14:paraId="424729FC" w14:textId="7406E4C1" w:rsidR="003D078A" w:rsidRPr="006D1CE3" w:rsidRDefault="004D130A" w:rsidP="003D078A">
      <w:pPr>
        <w:widowControl w:val="0"/>
        <w:autoSpaceDE w:val="0"/>
        <w:autoSpaceDN w:val="0"/>
        <w:adjustRightInd w:val="0"/>
        <w:spacing w:before="10" w:after="10"/>
        <w:rPr>
          <w:rFonts w:ascii="Cambria" w:hAnsi="Cambria"/>
          <w:b/>
          <w:bCs/>
          <w:i/>
          <w:sz w:val="22"/>
          <w:szCs w:val="22"/>
        </w:rPr>
      </w:pPr>
      <w:r>
        <w:rPr>
          <w:rFonts w:ascii="Cambria" w:hAnsi="Cambria"/>
          <w:b/>
          <w:bCs/>
          <w:i/>
          <w:sz w:val="22"/>
          <w:szCs w:val="22"/>
        </w:rPr>
        <w:t>I-REN Update</w:t>
      </w:r>
    </w:p>
    <w:p w14:paraId="2ABA06B5" w14:textId="3BBEA7C0" w:rsidR="00B82AF3" w:rsidRPr="00872A27" w:rsidRDefault="00220CAD" w:rsidP="00B82AF3">
      <w:pPr>
        <w:rPr>
          <w:rFonts w:ascii="Cambria" w:hAnsi="Cambria"/>
          <w:sz w:val="20"/>
          <w:szCs w:val="20"/>
        </w:rPr>
      </w:pPr>
      <w:r>
        <w:rPr>
          <w:rFonts w:ascii="Cambria" w:hAnsi="Cambria"/>
          <w:sz w:val="20"/>
          <w:szCs w:val="20"/>
        </w:rPr>
        <w:t>Katie Abrams, facilitator, welcome I-REN as the 23</w:t>
      </w:r>
      <w:r w:rsidRPr="00220CAD">
        <w:rPr>
          <w:rFonts w:ascii="Cambria" w:hAnsi="Cambria"/>
          <w:sz w:val="20"/>
          <w:szCs w:val="20"/>
          <w:vertAlign w:val="superscript"/>
        </w:rPr>
        <w:t>rd</w:t>
      </w:r>
      <w:r>
        <w:rPr>
          <w:rFonts w:ascii="Cambria" w:hAnsi="Cambria"/>
          <w:sz w:val="20"/>
          <w:szCs w:val="20"/>
        </w:rPr>
        <w:t xml:space="preserve"> current CAEECC Member. </w:t>
      </w:r>
      <w:r w:rsidRPr="00220CAD">
        <w:rPr>
          <w:rFonts w:ascii="Cambria" w:hAnsi="Cambria"/>
          <w:sz w:val="20"/>
          <w:szCs w:val="20"/>
        </w:rPr>
        <w:t xml:space="preserve">Benjamin </w:t>
      </w:r>
      <w:proofErr w:type="spellStart"/>
      <w:r w:rsidRPr="00220CAD">
        <w:rPr>
          <w:rFonts w:ascii="Cambria" w:hAnsi="Cambria"/>
          <w:sz w:val="20"/>
          <w:szCs w:val="20"/>
        </w:rPr>
        <w:t>Druyon</w:t>
      </w:r>
      <w:proofErr w:type="spellEnd"/>
      <w:r>
        <w:rPr>
          <w:rFonts w:ascii="Cambria" w:hAnsi="Cambria"/>
          <w:sz w:val="20"/>
          <w:szCs w:val="20"/>
        </w:rPr>
        <w:t>, I-REN’s CAEECC lead representative</w:t>
      </w:r>
      <w:r w:rsidR="004D130A">
        <w:rPr>
          <w:rFonts w:ascii="Cambria" w:hAnsi="Cambria"/>
          <w:sz w:val="20"/>
          <w:szCs w:val="20"/>
        </w:rPr>
        <w:t xml:space="preserve">, provided a brief overview of the organization. Nils Strindberg, </w:t>
      </w:r>
      <w:r w:rsidR="004D130A" w:rsidRPr="00B82AF3">
        <w:rPr>
          <w:rFonts w:ascii="Cambria" w:hAnsi="Cambria"/>
          <w:sz w:val="20"/>
          <w:szCs w:val="20"/>
        </w:rPr>
        <w:t>CPUC</w:t>
      </w:r>
      <w:r>
        <w:rPr>
          <w:rFonts w:ascii="Cambria" w:hAnsi="Cambria"/>
          <w:sz w:val="20"/>
          <w:szCs w:val="20"/>
        </w:rPr>
        <w:t>,</w:t>
      </w:r>
      <w:r w:rsidR="004D130A" w:rsidRPr="00B82AF3">
        <w:rPr>
          <w:rFonts w:ascii="Cambria" w:hAnsi="Cambria"/>
          <w:sz w:val="20"/>
          <w:szCs w:val="20"/>
        </w:rPr>
        <w:t xml:space="preserve"> </w:t>
      </w:r>
      <w:r w:rsidR="00CF00C5" w:rsidRPr="00B82AF3">
        <w:rPr>
          <w:rFonts w:ascii="Cambria" w:hAnsi="Cambria"/>
          <w:sz w:val="20"/>
          <w:szCs w:val="20"/>
        </w:rPr>
        <w:t xml:space="preserve">presented on Energy Division’s decision to approval </w:t>
      </w:r>
      <w:r w:rsidR="004D130A" w:rsidRPr="00B82AF3">
        <w:rPr>
          <w:rFonts w:ascii="Cambria" w:hAnsi="Cambria"/>
          <w:sz w:val="20"/>
          <w:szCs w:val="20"/>
        </w:rPr>
        <w:t>I-REN’s application</w:t>
      </w:r>
      <w:r w:rsidR="00CC4683" w:rsidRPr="00B82AF3">
        <w:rPr>
          <w:rFonts w:ascii="Cambria" w:hAnsi="Cambria"/>
          <w:sz w:val="20"/>
          <w:szCs w:val="20"/>
        </w:rPr>
        <w:t xml:space="preserve"> (see </w:t>
      </w:r>
      <w:r w:rsidR="00CC4683" w:rsidRPr="00B82AF3">
        <w:rPr>
          <w:rFonts w:ascii="Cambria" w:hAnsi="Cambria"/>
          <w:i/>
          <w:iCs/>
          <w:sz w:val="20"/>
          <w:szCs w:val="20"/>
        </w:rPr>
        <w:t xml:space="preserve">Combined </w:t>
      </w:r>
      <w:r w:rsidR="004D130A" w:rsidRPr="00B82AF3">
        <w:rPr>
          <w:rFonts w:ascii="Cambria" w:hAnsi="Cambria"/>
          <w:i/>
          <w:iCs/>
          <w:sz w:val="20"/>
          <w:szCs w:val="20"/>
        </w:rPr>
        <w:t>12</w:t>
      </w:r>
      <w:r w:rsidR="00CC4683" w:rsidRPr="00B82AF3">
        <w:rPr>
          <w:rFonts w:ascii="Cambria" w:hAnsi="Cambria"/>
          <w:i/>
          <w:iCs/>
          <w:sz w:val="20"/>
          <w:szCs w:val="20"/>
        </w:rPr>
        <w:t>/2 Slide Deck,</w:t>
      </w:r>
      <w:r w:rsidR="00271760" w:rsidRPr="00B82AF3">
        <w:rPr>
          <w:rFonts w:ascii="Cambria" w:hAnsi="Cambria"/>
          <w:i/>
          <w:iCs/>
          <w:sz w:val="20"/>
          <w:szCs w:val="20"/>
        </w:rPr>
        <w:t xml:space="preserve"> slides </w:t>
      </w:r>
      <w:r w:rsidR="00DB3E69" w:rsidRPr="00B82AF3">
        <w:rPr>
          <w:rFonts w:ascii="Cambria" w:hAnsi="Cambria"/>
          <w:i/>
          <w:iCs/>
          <w:sz w:val="20"/>
          <w:szCs w:val="20"/>
        </w:rPr>
        <w:t>22-26</w:t>
      </w:r>
      <w:r w:rsidR="00271760" w:rsidRPr="00B82AF3">
        <w:rPr>
          <w:rFonts w:ascii="Cambria" w:hAnsi="Cambria"/>
          <w:i/>
          <w:iCs/>
          <w:sz w:val="20"/>
          <w:szCs w:val="20"/>
        </w:rPr>
        <w:t>,</w:t>
      </w:r>
      <w:r w:rsidR="00CC4683" w:rsidRPr="00B82AF3">
        <w:rPr>
          <w:rFonts w:ascii="Cambria" w:hAnsi="Cambria"/>
          <w:i/>
          <w:iCs/>
          <w:sz w:val="20"/>
          <w:szCs w:val="20"/>
        </w:rPr>
        <w:t xml:space="preserve"> </w:t>
      </w:r>
      <w:r w:rsidR="00CC4683" w:rsidRPr="00B82AF3">
        <w:rPr>
          <w:rFonts w:ascii="Cambria" w:hAnsi="Cambria"/>
          <w:sz w:val="20"/>
          <w:szCs w:val="20"/>
        </w:rPr>
        <w:t>posted</w:t>
      </w:r>
      <w:r w:rsidR="00CC4683" w:rsidRPr="00CF00C5">
        <w:rPr>
          <w:rFonts w:ascii="Cambria" w:hAnsi="Cambria"/>
          <w:sz w:val="20"/>
          <w:szCs w:val="20"/>
        </w:rPr>
        <w:t xml:space="preserve"> to the meeting page).</w:t>
      </w:r>
      <w:r w:rsidR="002F6D2F">
        <w:rPr>
          <w:rFonts w:ascii="Cambria" w:hAnsi="Cambria"/>
          <w:sz w:val="20"/>
          <w:szCs w:val="20"/>
        </w:rPr>
        <w:t xml:space="preserve"> </w:t>
      </w:r>
      <w:r w:rsidR="00B82AF3">
        <w:rPr>
          <w:rFonts w:ascii="Cambria" w:hAnsi="Cambria"/>
          <w:sz w:val="20"/>
          <w:szCs w:val="20"/>
        </w:rPr>
        <w:t>There were no questions or feedback.</w:t>
      </w:r>
    </w:p>
    <w:p w14:paraId="4A7A23FC" w14:textId="77777777" w:rsidR="003D078A" w:rsidRPr="006D1CE3" w:rsidRDefault="003D078A" w:rsidP="004D130A">
      <w:pPr>
        <w:tabs>
          <w:tab w:val="left" w:pos="360"/>
          <w:tab w:val="left" w:pos="720"/>
        </w:tabs>
        <w:autoSpaceDE w:val="0"/>
        <w:autoSpaceDN w:val="0"/>
        <w:adjustRightInd w:val="0"/>
        <w:rPr>
          <w:rFonts w:ascii="Cambria" w:hAnsi="Cambria"/>
          <w:b/>
          <w:bCs/>
          <w:smallCaps/>
          <w:sz w:val="22"/>
          <w:szCs w:val="22"/>
        </w:rPr>
      </w:pPr>
    </w:p>
    <w:p w14:paraId="555E7CB1" w14:textId="70BECA23" w:rsidR="00291EF3" w:rsidRPr="006D1CE3" w:rsidRDefault="00674265" w:rsidP="00AD4EC4">
      <w:pPr>
        <w:rPr>
          <w:rFonts w:ascii="Cambria" w:hAnsi="Cambria"/>
          <w:b/>
          <w:bCs/>
          <w:smallCaps/>
          <w:sz w:val="26"/>
          <w:szCs w:val="26"/>
        </w:rPr>
      </w:pPr>
      <w:r w:rsidRPr="006D1CE3">
        <w:rPr>
          <w:rFonts w:ascii="Cambria" w:hAnsi="Cambria"/>
          <w:b/>
          <w:bCs/>
          <w:smallCaps/>
          <w:sz w:val="26"/>
          <w:szCs w:val="26"/>
        </w:rPr>
        <w:t xml:space="preserve">SESSION </w:t>
      </w:r>
      <w:r w:rsidR="004D130A">
        <w:rPr>
          <w:rFonts w:ascii="Cambria" w:hAnsi="Cambria"/>
          <w:b/>
          <w:bCs/>
          <w:smallCaps/>
          <w:sz w:val="26"/>
          <w:szCs w:val="26"/>
        </w:rPr>
        <w:t>2</w:t>
      </w:r>
      <w:r w:rsidR="00A02807" w:rsidRPr="006D1CE3">
        <w:rPr>
          <w:rFonts w:ascii="Cambria" w:hAnsi="Cambria"/>
          <w:b/>
          <w:bCs/>
          <w:smallCaps/>
          <w:sz w:val="26"/>
          <w:szCs w:val="26"/>
        </w:rPr>
        <w:t>:</w:t>
      </w:r>
      <w:r w:rsidR="00CF580E">
        <w:rPr>
          <w:rFonts w:ascii="Cambria" w:hAnsi="Cambria"/>
          <w:b/>
          <w:bCs/>
          <w:smallCaps/>
          <w:sz w:val="26"/>
          <w:szCs w:val="26"/>
        </w:rPr>
        <w:t xml:space="preserve"> </w:t>
      </w:r>
      <w:r w:rsidR="00CF580E" w:rsidRPr="00CF580E">
        <w:rPr>
          <w:rFonts w:ascii="Cambria" w:hAnsi="Cambria"/>
          <w:b/>
          <w:bCs/>
          <w:smallCaps/>
          <w:sz w:val="26"/>
          <w:szCs w:val="26"/>
        </w:rPr>
        <w:t>CAEECC Composition, Diversity, Equity, and Inclusion Working Group (CDEI WG)</w:t>
      </w:r>
      <w:r w:rsidR="00A02807" w:rsidRPr="006D1CE3">
        <w:rPr>
          <w:rFonts w:ascii="Cambria" w:hAnsi="Cambria"/>
          <w:b/>
          <w:bCs/>
          <w:smallCaps/>
          <w:sz w:val="26"/>
          <w:szCs w:val="26"/>
        </w:rPr>
        <w:t xml:space="preserve"> </w:t>
      </w:r>
    </w:p>
    <w:p w14:paraId="1C4C50C4" w14:textId="0B03D83A" w:rsidR="00AD4EC4" w:rsidRPr="006D1CE3" w:rsidRDefault="003F770C" w:rsidP="00AD4EC4">
      <w:pPr>
        <w:rPr>
          <w:rFonts w:ascii="Cambria" w:hAnsi="Cambria"/>
          <w:b/>
          <w:bCs/>
          <w:smallCaps/>
          <w:sz w:val="22"/>
          <w:szCs w:val="22"/>
        </w:rPr>
      </w:pPr>
      <w:r>
        <w:rPr>
          <w:rFonts w:ascii="Cambria" w:hAnsi="Cambria"/>
          <w:b/>
          <w:bCs/>
          <w:i/>
          <w:sz w:val="22"/>
          <w:szCs w:val="22"/>
        </w:rPr>
        <w:t xml:space="preserve">Presentation, Questions &amp; Comments on </w:t>
      </w:r>
      <w:r w:rsidR="00CF580E">
        <w:rPr>
          <w:rFonts w:ascii="Cambria" w:hAnsi="Cambria"/>
          <w:b/>
          <w:bCs/>
          <w:i/>
          <w:sz w:val="22"/>
          <w:szCs w:val="22"/>
        </w:rPr>
        <w:t>Prospectus</w:t>
      </w:r>
    </w:p>
    <w:p w14:paraId="0FA5B64A" w14:textId="1BB0DD9B" w:rsidR="00EE41C5" w:rsidRDefault="0016439D" w:rsidP="00A01E5A">
      <w:pPr>
        <w:widowControl w:val="0"/>
        <w:autoSpaceDE w:val="0"/>
        <w:autoSpaceDN w:val="0"/>
        <w:adjustRightInd w:val="0"/>
        <w:spacing w:before="10" w:after="10"/>
        <w:rPr>
          <w:rFonts w:ascii="Cambria" w:hAnsi="Cambria"/>
          <w:sz w:val="20"/>
          <w:szCs w:val="20"/>
        </w:rPr>
      </w:pPr>
      <w:r w:rsidRPr="0016439D">
        <w:rPr>
          <w:rFonts w:ascii="Cambria" w:hAnsi="Cambria"/>
          <w:iCs/>
          <w:sz w:val="20"/>
          <w:szCs w:val="20"/>
        </w:rPr>
        <w:t>Katie Abrams</w:t>
      </w:r>
      <w:r w:rsidR="003D078A" w:rsidRPr="0016439D">
        <w:rPr>
          <w:rFonts w:ascii="Cambria" w:hAnsi="Cambria"/>
          <w:iCs/>
          <w:sz w:val="20"/>
          <w:szCs w:val="20"/>
        </w:rPr>
        <w:t xml:space="preserve"> provided an overview of </w:t>
      </w:r>
      <w:r w:rsidR="00CF580E">
        <w:rPr>
          <w:rFonts w:ascii="Cambria" w:hAnsi="Cambria"/>
          <w:iCs/>
          <w:sz w:val="20"/>
          <w:szCs w:val="20"/>
        </w:rPr>
        <w:t>a</w:t>
      </w:r>
      <w:r w:rsidR="003D078A" w:rsidRPr="0016439D">
        <w:rPr>
          <w:rFonts w:ascii="Cambria" w:hAnsi="Cambria"/>
          <w:iCs/>
          <w:sz w:val="20"/>
          <w:szCs w:val="20"/>
        </w:rPr>
        <w:t xml:space="preserve"> proposed new WG</w:t>
      </w:r>
      <w:r w:rsidR="00CF580E">
        <w:rPr>
          <w:rFonts w:ascii="Cambria" w:hAnsi="Cambria"/>
          <w:iCs/>
          <w:sz w:val="20"/>
          <w:szCs w:val="20"/>
        </w:rPr>
        <w:t xml:space="preserve"> </w:t>
      </w:r>
      <w:r w:rsidR="00CF580E" w:rsidRPr="00CF580E">
        <w:rPr>
          <w:rFonts w:ascii="Cambria" w:hAnsi="Cambria"/>
          <w:iCs/>
          <w:sz w:val="20"/>
          <w:szCs w:val="20"/>
        </w:rPr>
        <w:t xml:space="preserve">on </w:t>
      </w:r>
      <w:r w:rsidR="00CF580E" w:rsidRPr="00CF580E">
        <w:rPr>
          <w:rFonts w:ascii="Cambria" w:hAnsi="Cambria"/>
          <w:sz w:val="20"/>
          <w:szCs w:val="20"/>
        </w:rPr>
        <w:t>CAEECC Composition, Diversity, Equity, and Inclusion Working Group (CDEI WG)</w:t>
      </w:r>
      <w:r w:rsidRPr="00CF580E">
        <w:rPr>
          <w:rFonts w:ascii="Cambria" w:hAnsi="Cambria"/>
          <w:iCs/>
          <w:sz w:val="20"/>
          <w:szCs w:val="20"/>
        </w:rPr>
        <w:t xml:space="preserve"> </w:t>
      </w:r>
      <w:r w:rsidRPr="0016439D">
        <w:rPr>
          <w:rFonts w:ascii="Cambria" w:hAnsi="Cambria"/>
          <w:sz w:val="20"/>
          <w:szCs w:val="20"/>
        </w:rPr>
        <w:t xml:space="preserve">(see </w:t>
      </w:r>
      <w:r w:rsidRPr="0016439D">
        <w:rPr>
          <w:rFonts w:ascii="Cambria" w:hAnsi="Cambria"/>
          <w:i/>
          <w:iCs/>
          <w:sz w:val="20"/>
          <w:szCs w:val="20"/>
        </w:rPr>
        <w:t xml:space="preserve">Combined </w:t>
      </w:r>
      <w:r w:rsidR="00CF580E">
        <w:rPr>
          <w:rFonts w:ascii="Cambria" w:hAnsi="Cambria"/>
          <w:i/>
          <w:iCs/>
          <w:sz w:val="20"/>
          <w:szCs w:val="20"/>
        </w:rPr>
        <w:t>12</w:t>
      </w:r>
      <w:r w:rsidRPr="0016439D">
        <w:rPr>
          <w:rFonts w:ascii="Cambria" w:hAnsi="Cambria"/>
          <w:i/>
          <w:iCs/>
          <w:sz w:val="20"/>
          <w:szCs w:val="20"/>
        </w:rPr>
        <w:t>/2 Slide Deck,</w:t>
      </w:r>
      <w:r w:rsidR="00271760">
        <w:rPr>
          <w:rFonts w:ascii="Cambria" w:hAnsi="Cambria"/>
          <w:i/>
          <w:iCs/>
          <w:sz w:val="20"/>
          <w:szCs w:val="20"/>
        </w:rPr>
        <w:t xml:space="preserve"> slides </w:t>
      </w:r>
      <w:r w:rsidR="00DB3E69">
        <w:rPr>
          <w:rFonts w:ascii="Cambria" w:hAnsi="Cambria"/>
          <w:i/>
          <w:iCs/>
          <w:sz w:val="20"/>
          <w:szCs w:val="20"/>
        </w:rPr>
        <w:t>30-37</w:t>
      </w:r>
      <w:r w:rsidR="00271760">
        <w:rPr>
          <w:rFonts w:ascii="Cambria" w:hAnsi="Cambria"/>
          <w:i/>
          <w:iCs/>
          <w:sz w:val="20"/>
          <w:szCs w:val="20"/>
        </w:rPr>
        <w:t>,</w:t>
      </w:r>
      <w:r w:rsidRPr="0016439D">
        <w:rPr>
          <w:rFonts w:ascii="Cambria" w:hAnsi="Cambria"/>
          <w:i/>
          <w:iCs/>
          <w:sz w:val="20"/>
          <w:szCs w:val="20"/>
        </w:rPr>
        <w:t xml:space="preserve"> </w:t>
      </w:r>
      <w:r w:rsidRPr="0016439D">
        <w:rPr>
          <w:rFonts w:ascii="Cambria" w:hAnsi="Cambria"/>
          <w:sz w:val="20"/>
          <w:szCs w:val="20"/>
        </w:rPr>
        <w:t>posted to the meeting page).</w:t>
      </w:r>
      <w:r w:rsidR="0019691B">
        <w:rPr>
          <w:rFonts w:ascii="Cambria" w:hAnsi="Cambria"/>
          <w:sz w:val="20"/>
          <w:szCs w:val="20"/>
        </w:rPr>
        <w:t xml:space="preserve"> </w:t>
      </w:r>
    </w:p>
    <w:p w14:paraId="4AB9C919" w14:textId="77777777" w:rsidR="00762C84" w:rsidRDefault="00762C84" w:rsidP="00A01E5A">
      <w:pPr>
        <w:widowControl w:val="0"/>
        <w:autoSpaceDE w:val="0"/>
        <w:autoSpaceDN w:val="0"/>
        <w:adjustRightInd w:val="0"/>
        <w:spacing w:before="10" w:after="10"/>
        <w:rPr>
          <w:rFonts w:ascii="Cambria" w:hAnsi="Cambria"/>
          <w:sz w:val="20"/>
          <w:szCs w:val="20"/>
        </w:rPr>
      </w:pPr>
    </w:p>
    <w:p w14:paraId="3B5A7BC3" w14:textId="741472EE" w:rsidR="00CF580E" w:rsidRPr="00CC4683" w:rsidRDefault="00394254" w:rsidP="00CF580E">
      <w:pPr>
        <w:rPr>
          <w:rFonts w:ascii="Cambria" w:hAnsi="Cambria"/>
          <w:sz w:val="20"/>
          <w:szCs w:val="20"/>
          <w:u w:val="single"/>
        </w:rPr>
      </w:pPr>
      <w:r>
        <w:rPr>
          <w:rFonts w:ascii="Cambria" w:hAnsi="Cambria"/>
          <w:sz w:val="20"/>
          <w:szCs w:val="20"/>
          <w:u w:val="single"/>
        </w:rPr>
        <w:t xml:space="preserve">Summary of Member </w:t>
      </w:r>
      <w:r w:rsidR="00CF580E" w:rsidRPr="00CC4683">
        <w:rPr>
          <w:rFonts w:ascii="Cambria" w:hAnsi="Cambria"/>
          <w:sz w:val="20"/>
          <w:szCs w:val="20"/>
          <w:u w:val="single"/>
        </w:rPr>
        <w:t xml:space="preserve">Questions and Comments: </w:t>
      </w:r>
    </w:p>
    <w:p w14:paraId="194AC295" w14:textId="61907CB2" w:rsidR="00CF580E" w:rsidRPr="00012A42" w:rsidRDefault="000A2F0C" w:rsidP="00CF580E">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What’s driving the timeline? Challenging</w:t>
      </w:r>
      <w:r w:rsidR="00044984">
        <w:rPr>
          <w:rFonts w:ascii="Cambria" w:eastAsia="Times New Roman" w:hAnsi="Cambria"/>
          <w:sz w:val="20"/>
          <w:szCs w:val="20"/>
        </w:rPr>
        <w:t xml:space="preserve"> with Biz Plan applications due </w:t>
      </w:r>
      <w:r w:rsidR="00BB064A">
        <w:rPr>
          <w:rFonts w:ascii="Cambria" w:eastAsia="Times New Roman" w:hAnsi="Cambria"/>
          <w:sz w:val="20"/>
          <w:szCs w:val="20"/>
        </w:rPr>
        <w:t xml:space="preserve">mid-February </w:t>
      </w:r>
      <w:r w:rsidR="00044984">
        <w:rPr>
          <w:rFonts w:ascii="Cambria" w:eastAsia="Times New Roman" w:hAnsi="Cambria"/>
          <w:sz w:val="20"/>
          <w:szCs w:val="20"/>
        </w:rPr>
        <w:t>2022</w:t>
      </w:r>
    </w:p>
    <w:p w14:paraId="625393D0" w14:textId="4903C611" w:rsidR="00CF580E" w:rsidRDefault="00B82AF3" w:rsidP="00CF580E">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Lara Ettenson, NRDC: </w:t>
      </w:r>
      <w:r w:rsidR="000A2F0C">
        <w:rPr>
          <w:rFonts w:ascii="Cambria" w:eastAsia="Times New Roman" w:hAnsi="Cambria"/>
          <w:i/>
          <w:iCs/>
          <w:sz w:val="20"/>
          <w:szCs w:val="20"/>
        </w:rPr>
        <w:t xml:space="preserve">If </w:t>
      </w:r>
      <w:r>
        <w:rPr>
          <w:rFonts w:ascii="Cambria" w:eastAsia="Times New Roman" w:hAnsi="Cambria"/>
          <w:i/>
          <w:iCs/>
          <w:sz w:val="20"/>
          <w:szCs w:val="20"/>
        </w:rPr>
        <w:t xml:space="preserve">we </w:t>
      </w:r>
      <w:r w:rsidR="000A2F0C">
        <w:rPr>
          <w:rFonts w:ascii="Cambria" w:eastAsia="Times New Roman" w:hAnsi="Cambria"/>
          <w:i/>
          <w:iCs/>
          <w:sz w:val="20"/>
          <w:szCs w:val="20"/>
        </w:rPr>
        <w:t>wait</w:t>
      </w:r>
      <w:r>
        <w:rPr>
          <w:rFonts w:ascii="Cambria" w:eastAsia="Times New Roman" w:hAnsi="Cambria"/>
          <w:i/>
          <w:iCs/>
          <w:sz w:val="20"/>
          <w:szCs w:val="20"/>
        </w:rPr>
        <w:t xml:space="preserve"> to launch after the applications are due (or even mid-way through)</w:t>
      </w:r>
      <w:r w:rsidR="000A2F0C">
        <w:rPr>
          <w:rFonts w:ascii="Cambria" w:eastAsia="Times New Roman" w:hAnsi="Cambria"/>
          <w:i/>
          <w:iCs/>
          <w:sz w:val="20"/>
          <w:szCs w:val="20"/>
        </w:rPr>
        <w:t>,</w:t>
      </w:r>
      <w:r>
        <w:rPr>
          <w:rFonts w:ascii="Cambria" w:eastAsia="Times New Roman" w:hAnsi="Cambria"/>
          <w:i/>
          <w:iCs/>
          <w:sz w:val="20"/>
          <w:szCs w:val="20"/>
        </w:rPr>
        <w:t xml:space="preserve"> the CDEI recommendations</w:t>
      </w:r>
      <w:r w:rsidR="000A2F0C">
        <w:rPr>
          <w:rFonts w:ascii="Cambria" w:eastAsia="Times New Roman" w:hAnsi="Cambria"/>
          <w:i/>
          <w:iCs/>
          <w:sz w:val="20"/>
          <w:szCs w:val="20"/>
        </w:rPr>
        <w:t xml:space="preserve"> wouldn’t </w:t>
      </w:r>
      <w:r w:rsidR="00044984">
        <w:rPr>
          <w:rFonts w:ascii="Cambria" w:eastAsia="Times New Roman" w:hAnsi="Cambria"/>
          <w:i/>
          <w:iCs/>
          <w:sz w:val="20"/>
          <w:szCs w:val="20"/>
        </w:rPr>
        <w:t xml:space="preserve">go to full CAEECC </w:t>
      </w:r>
      <w:r w:rsidR="00BB064A">
        <w:rPr>
          <w:rFonts w:ascii="Cambria" w:eastAsia="Times New Roman" w:hAnsi="Cambria"/>
          <w:i/>
          <w:iCs/>
          <w:sz w:val="20"/>
          <w:szCs w:val="20"/>
        </w:rPr>
        <w:t xml:space="preserve">for review and </w:t>
      </w:r>
      <w:r w:rsidR="00044984">
        <w:rPr>
          <w:rFonts w:ascii="Cambria" w:eastAsia="Times New Roman" w:hAnsi="Cambria"/>
          <w:i/>
          <w:iCs/>
          <w:sz w:val="20"/>
          <w:szCs w:val="20"/>
        </w:rPr>
        <w:t>approval until</w:t>
      </w:r>
      <w:r>
        <w:rPr>
          <w:rFonts w:ascii="Cambria" w:eastAsia="Times New Roman" w:hAnsi="Cambria"/>
          <w:i/>
          <w:iCs/>
          <w:sz w:val="20"/>
          <w:szCs w:val="20"/>
        </w:rPr>
        <w:t xml:space="preserve"> at least the</w:t>
      </w:r>
      <w:r w:rsidR="00044984">
        <w:rPr>
          <w:rFonts w:ascii="Cambria" w:eastAsia="Times New Roman" w:hAnsi="Cambria"/>
          <w:i/>
          <w:iCs/>
          <w:sz w:val="20"/>
          <w:szCs w:val="20"/>
        </w:rPr>
        <w:t xml:space="preserve"> </w:t>
      </w:r>
      <w:r>
        <w:rPr>
          <w:rFonts w:ascii="Cambria" w:eastAsia="Times New Roman" w:hAnsi="Cambria"/>
          <w:i/>
          <w:iCs/>
          <w:sz w:val="20"/>
          <w:szCs w:val="20"/>
        </w:rPr>
        <w:t>June</w:t>
      </w:r>
      <w:r w:rsidR="00044984">
        <w:rPr>
          <w:rFonts w:ascii="Cambria" w:eastAsia="Times New Roman" w:hAnsi="Cambria"/>
          <w:i/>
          <w:iCs/>
          <w:sz w:val="20"/>
          <w:szCs w:val="20"/>
        </w:rPr>
        <w:t xml:space="preserve"> mtg, </w:t>
      </w:r>
      <w:r>
        <w:rPr>
          <w:rFonts w:ascii="Cambria" w:eastAsia="Times New Roman" w:hAnsi="Cambria"/>
          <w:i/>
          <w:iCs/>
          <w:sz w:val="20"/>
          <w:szCs w:val="20"/>
        </w:rPr>
        <w:t>which would present a challenge based on</w:t>
      </w:r>
      <w:r w:rsidR="00044984">
        <w:rPr>
          <w:rFonts w:ascii="Cambria" w:eastAsia="Times New Roman" w:hAnsi="Cambria"/>
          <w:i/>
          <w:iCs/>
          <w:sz w:val="20"/>
          <w:szCs w:val="20"/>
        </w:rPr>
        <w:t xml:space="preserve"> ED</w:t>
      </w:r>
      <w:r>
        <w:rPr>
          <w:rFonts w:ascii="Cambria" w:eastAsia="Times New Roman" w:hAnsi="Cambria"/>
          <w:i/>
          <w:iCs/>
          <w:sz w:val="20"/>
          <w:szCs w:val="20"/>
        </w:rPr>
        <w:t xml:space="preserve">’s clear guidance that all feasible recommendations be </w:t>
      </w:r>
      <w:r w:rsidR="00044984">
        <w:rPr>
          <w:rFonts w:ascii="Cambria" w:eastAsia="Times New Roman" w:hAnsi="Cambria"/>
          <w:i/>
          <w:iCs/>
          <w:sz w:val="20"/>
          <w:szCs w:val="20"/>
        </w:rPr>
        <w:t>implemented by Aug</w:t>
      </w:r>
      <w:r>
        <w:rPr>
          <w:rFonts w:ascii="Cambria" w:eastAsia="Times New Roman" w:hAnsi="Cambria"/>
          <w:i/>
          <w:iCs/>
          <w:sz w:val="20"/>
          <w:szCs w:val="20"/>
        </w:rPr>
        <w:t>ust</w:t>
      </w:r>
      <w:r w:rsidR="00044984">
        <w:rPr>
          <w:rFonts w:ascii="Cambria" w:eastAsia="Times New Roman" w:hAnsi="Cambria"/>
          <w:i/>
          <w:iCs/>
          <w:sz w:val="20"/>
          <w:szCs w:val="20"/>
        </w:rPr>
        <w:t xml:space="preserve"> 2022</w:t>
      </w:r>
    </w:p>
    <w:p w14:paraId="0129D77B" w14:textId="4978A5CD" w:rsidR="00044984" w:rsidRDefault="00044984" w:rsidP="00CF580E">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Alison LaBonte (CPUC): PAs aren’t the only </w:t>
      </w:r>
      <w:proofErr w:type="gramStart"/>
      <w:r>
        <w:rPr>
          <w:rFonts w:ascii="Cambria" w:eastAsia="Times New Roman" w:hAnsi="Cambria"/>
          <w:i/>
          <w:iCs/>
          <w:sz w:val="20"/>
          <w:szCs w:val="20"/>
        </w:rPr>
        <w:t>stakeholders</w:t>
      </w:r>
      <w:proofErr w:type="gramEnd"/>
      <w:r>
        <w:rPr>
          <w:rFonts w:ascii="Cambria" w:eastAsia="Times New Roman" w:hAnsi="Cambria"/>
          <w:i/>
          <w:iCs/>
          <w:sz w:val="20"/>
          <w:szCs w:val="20"/>
        </w:rPr>
        <w:t xml:space="preserve"> and they don’t need to have their Biz Plan reps serve on this WG – could be a different group of reps</w:t>
      </w:r>
      <w:r w:rsidR="00B82AF3">
        <w:rPr>
          <w:rFonts w:ascii="Cambria" w:eastAsia="Times New Roman" w:hAnsi="Cambria"/>
          <w:i/>
          <w:iCs/>
          <w:sz w:val="20"/>
          <w:szCs w:val="20"/>
        </w:rPr>
        <w:t>. This work needs to be a priority.</w:t>
      </w:r>
    </w:p>
    <w:p w14:paraId="347D7F91" w14:textId="2AA7874C" w:rsidR="00B82AF3" w:rsidRPr="00CF580E" w:rsidRDefault="00B82AF3" w:rsidP="00CF580E">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Jonathan, facilitator: note that normally CAEECC would look at membership composition at the Q4 meeting; also, the March meetings will be split in two, with the first focusing on applications and the second focusing on CDEI WG recommendations</w:t>
      </w:r>
    </w:p>
    <w:p w14:paraId="5A95B3A5" w14:textId="77777777" w:rsidR="00762C84" w:rsidRPr="00762C84" w:rsidRDefault="00762C84" w:rsidP="00762C84">
      <w:pPr>
        <w:autoSpaceDE w:val="0"/>
        <w:autoSpaceDN w:val="0"/>
        <w:adjustRightInd w:val="0"/>
        <w:rPr>
          <w:rFonts w:ascii="Cambria" w:hAnsi="Cambria"/>
          <w:sz w:val="20"/>
          <w:szCs w:val="20"/>
        </w:rPr>
      </w:pPr>
    </w:p>
    <w:p w14:paraId="556E5F9C" w14:textId="452A224A" w:rsidR="003D078A" w:rsidRPr="003D078A" w:rsidRDefault="003F770C" w:rsidP="003D078A">
      <w:pPr>
        <w:rPr>
          <w:rFonts w:ascii="Cambria" w:hAnsi="Cambria"/>
          <w:b/>
          <w:bCs/>
          <w:i/>
          <w:sz w:val="22"/>
          <w:szCs w:val="22"/>
        </w:rPr>
      </w:pPr>
      <w:r>
        <w:rPr>
          <w:rFonts w:ascii="Cambria" w:hAnsi="Cambria"/>
          <w:b/>
          <w:bCs/>
          <w:i/>
          <w:sz w:val="22"/>
          <w:szCs w:val="22"/>
        </w:rPr>
        <w:t xml:space="preserve">Presentation, Questions &amp; Comments on </w:t>
      </w:r>
      <w:r w:rsidR="00CF580E">
        <w:rPr>
          <w:rFonts w:ascii="Cambria" w:hAnsi="Cambria"/>
          <w:b/>
          <w:bCs/>
          <w:i/>
          <w:sz w:val="22"/>
          <w:szCs w:val="22"/>
        </w:rPr>
        <w:t>Recruitment strategy and timeline</w:t>
      </w:r>
    </w:p>
    <w:p w14:paraId="037DF1DD" w14:textId="00848BD7" w:rsidR="004F1247" w:rsidRDefault="00CF580E" w:rsidP="004F1247">
      <w:pPr>
        <w:rPr>
          <w:rFonts w:ascii="Cambria" w:hAnsi="Cambria"/>
          <w:sz w:val="20"/>
          <w:szCs w:val="20"/>
        </w:rPr>
      </w:pPr>
      <w:r w:rsidRPr="0016439D">
        <w:rPr>
          <w:rFonts w:ascii="Cambria" w:hAnsi="Cambria"/>
          <w:iCs/>
          <w:sz w:val="20"/>
          <w:szCs w:val="20"/>
        </w:rPr>
        <w:t xml:space="preserve">Katie Abrams provided an overview </w:t>
      </w:r>
      <w:r>
        <w:rPr>
          <w:rFonts w:ascii="Cambria" w:hAnsi="Cambria"/>
          <w:iCs/>
          <w:sz w:val="20"/>
          <w:szCs w:val="20"/>
        </w:rPr>
        <w:t>of the proposed, and in-progress, recruitment st</w:t>
      </w:r>
      <w:r w:rsidR="00D466A8">
        <w:rPr>
          <w:rFonts w:ascii="Cambria" w:hAnsi="Cambria"/>
          <w:iCs/>
          <w:sz w:val="20"/>
          <w:szCs w:val="20"/>
        </w:rPr>
        <w:t>r</w:t>
      </w:r>
      <w:r>
        <w:rPr>
          <w:rFonts w:ascii="Cambria" w:hAnsi="Cambria"/>
          <w:iCs/>
          <w:sz w:val="20"/>
          <w:szCs w:val="20"/>
        </w:rPr>
        <w:t xml:space="preserve">ategy and timeline </w:t>
      </w:r>
      <w:r w:rsidR="0019691B" w:rsidRPr="00AE25CA">
        <w:rPr>
          <w:rFonts w:ascii="Cambria" w:hAnsi="Cambria"/>
          <w:sz w:val="20"/>
          <w:szCs w:val="20"/>
        </w:rPr>
        <w:t xml:space="preserve">(see </w:t>
      </w:r>
      <w:r w:rsidR="0019691B" w:rsidRPr="00AE25CA">
        <w:rPr>
          <w:rFonts w:ascii="Cambria" w:hAnsi="Cambria"/>
          <w:i/>
          <w:iCs/>
          <w:sz w:val="20"/>
          <w:szCs w:val="20"/>
        </w:rPr>
        <w:t xml:space="preserve">Combined </w:t>
      </w:r>
      <w:r>
        <w:rPr>
          <w:rFonts w:ascii="Cambria" w:hAnsi="Cambria"/>
          <w:i/>
          <w:iCs/>
          <w:sz w:val="20"/>
          <w:szCs w:val="20"/>
        </w:rPr>
        <w:t>12</w:t>
      </w:r>
      <w:r w:rsidR="0019691B" w:rsidRPr="00AE25CA">
        <w:rPr>
          <w:rFonts w:ascii="Cambria" w:hAnsi="Cambria"/>
          <w:i/>
          <w:iCs/>
          <w:sz w:val="20"/>
          <w:szCs w:val="20"/>
        </w:rPr>
        <w:t xml:space="preserve">/2 Slide </w:t>
      </w:r>
      <w:r w:rsidR="0019691B" w:rsidRPr="00B82AF3">
        <w:rPr>
          <w:rFonts w:ascii="Cambria" w:hAnsi="Cambria"/>
          <w:i/>
          <w:iCs/>
          <w:sz w:val="20"/>
          <w:szCs w:val="20"/>
        </w:rPr>
        <w:t xml:space="preserve">Deck, </w:t>
      </w:r>
      <w:r w:rsidR="00271760" w:rsidRPr="00B82AF3">
        <w:rPr>
          <w:rFonts w:ascii="Cambria" w:hAnsi="Cambria"/>
          <w:i/>
          <w:iCs/>
          <w:sz w:val="20"/>
          <w:szCs w:val="20"/>
        </w:rPr>
        <w:t>slide</w:t>
      </w:r>
      <w:r w:rsidR="00DB3E69" w:rsidRPr="00B82AF3">
        <w:rPr>
          <w:rFonts w:ascii="Cambria" w:hAnsi="Cambria"/>
          <w:i/>
          <w:iCs/>
          <w:sz w:val="20"/>
          <w:szCs w:val="20"/>
        </w:rPr>
        <w:t>s 38-39</w:t>
      </w:r>
      <w:r w:rsidR="00271760" w:rsidRPr="00B82AF3">
        <w:rPr>
          <w:rFonts w:ascii="Cambria" w:hAnsi="Cambria"/>
          <w:i/>
          <w:iCs/>
          <w:sz w:val="20"/>
          <w:szCs w:val="20"/>
        </w:rPr>
        <w:t xml:space="preserve">, </w:t>
      </w:r>
      <w:r w:rsidR="0019691B" w:rsidRPr="00B82AF3">
        <w:rPr>
          <w:rFonts w:ascii="Cambria" w:hAnsi="Cambria"/>
          <w:sz w:val="20"/>
          <w:szCs w:val="20"/>
        </w:rPr>
        <w:t>posted</w:t>
      </w:r>
      <w:r w:rsidR="0019691B" w:rsidRPr="00AE25CA">
        <w:rPr>
          <w:rFonts w:ascii="Cambria" w:hAnsi="Cambria"/>
          <w:sz w:val="20"/>
          <w:szCs w:val="20"/>
        </w:rPr>
        <w:t xml:space="preserve"> to the meeting page).</w:t>
      </w:r>
      <w:r w:rsidR="0019691B">
        <w:rPr>
          <w:rFonts w:ascii="Cambria" w:hAnsi="Cambria"/>
          <w:sz w:val="20"/>
          <w:szCs w:val="20"/>
        </w:rPr>
        <w:t xml:space="preserve"> </w:t>
      </w:r>
    </w:p>
    <w:p w14:paraId="323F2A0B" w14:textId="3707A331" w:rsidR="0019691B" w:rsidRDefault="0019691B" w:rsidP="004F1247">
      <w:pPr>
        <w:rPr>
          <w:rFonts w:ascii="Cambria" w:hAnsi="Cambria"/>
          <w:sz w:val="20"/>
          <w:szCs w:val="20"/>
        </w:rPr>
      </w:pPr>
    </w:p>
    <w:p w14:paraId="159E7CC7" w14:textId="38AF7B74" w:rsidR="00762C84" w:rsidRDefault="00762C84" w:rsidP="00762C84">
      <w:pPr>
        <w:autoSpaceDE w:val="0"/>
        <w:autoSpaceDN w:val="0"/>
        <w:adjustRightInd w:val="0"/>
        <w:rPr>
          <w:rFonts w:ascii="Cambria" w:hAnsi="Cambria"/>
          <w:sz w:val="20"/>
          <w:szCs w:val="20"/>
          <w:u w:val="single"/>
        </w:rPr>
      </w:pPr>
      <w:r w:rsidRPr="00762C84">
        <w:rPr>
          <w:rFonts w:ascii="Cambria" w:hAnsi="Cambria"/>
          <w:sz w:val="20"/>
          <w:szCs w:val="20"/>
          <w:u w:val="single"/>
        </w:rPr>
        <w:t xml:space="preserve">Summary of </w:t>
      </w:r>
      <w:r w:rsidR="00394254">
        <w:rPr>
          <w:rFonts w:ascii="Cambria" w:hAnsi="Cambria"/>
          <w:sz w:val="20"/>
          <w:szCs w:val="20"/>
          <w:u w:val="single"/>
        </w:rPr>
        <w:t>Member S</w:t>
      </w:r>
      <w:r w:rsidR="003F770C">
        <w:rPr>
          <w:rFonts w:ascii="Cambria" w:hAnsi="Cambria"/>
          <w:sz w:val="20"/>
          <w:szCs w:val="20"/>
          <w:u w:val="single"/>
        </w:rPr>
        <w:t>uggestions</w:t>
      </w:r>
      <w:r w:rsidRPr="00762C84">
        <w:rPr>
          <w:rFonts w:ascii="Cambria" w:hAnsi="Cambria"/>
          <w:sz w:val="20"/>
          <w:szCs w:val="20"/>
          <w:u w:val="single"/>
        </w:rPr>
        <w:t>:</w:t>
      </w:r>
    </w:p>
    <w:p w14:paraId="38B592B1" w14:textId="200FFD05" w:rsidR="004B2545" w:rsidRDefault="003F770C" w:rsidP="004B2545">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Members with </w:t>
      </w:r>
      <w:r w:rsidR="004B2545">
        <w:rPr>
          <w:rFonts w:ascii="Cambria" w:eastAsia="Times New Roman" w:hAnsi="Cambria"/>
          <w:sz w:val="20"/>
          <w:szCs w:val="20"/>
        </w:rPr>
        <w:t>community colleges and universities</w:t>
      </w:r>
      <w:r>
        <w:rPr>
          <w:rFonts w:ascii="Cambria" w:eastAsia="Times New Roman" w:hAnsi="Cambria"/>
          <w:sz w:val="20"/>
          <w:szCs w:val="20"/>
        </w:rPr>
        <w:t xml:space="preserve"> </w:t>
      </w:r>
      <w:r w:rsidR="00394254">
        <w:rPr>
          <w:rFonts w:ascii="Cambria" w:eastAsia="Times New Roman" w:hAnsi="Cambria"/>
          <w:sz w:val="20"/>
          <w:szCs w:val="20"/>
        </w:rPr>
        <w:t>should</w:t>
      </w:r>
      <w:r>
        <w:rPr>
          <w:rFonts w:ascii="Cambria" w:eastAsia="Times New Roman" w:hAnsi="Cambria"/>
          <w:sz w:val="20"/>
          <w:szCs w:val="20"/>
        </w:rPr>
        <w:t xml:space="preserve"> conduct </w:t>
      </w:r>
      <w:r w:rsidR="00394254">
        <w:rPr>
          <w:rFonts w:ascii="Cambria" w:eastAsia="Times New Roman" w:hAnsi="Cambria"/>
          <w:sz w:val="20"/>
          <w:szCs w:val="20"/>
        </w:rPr>
        <w:t xml:space="preserve">targeted </w:t>
      </w:r>
      <w:r>
        <w:rPr>
          <w:rFonts w:ascii="Cambria" w:eastAsia="Times New Roman" w:hAnsi="Cambria"/>
          <w:sz w:val="20"/>
          <w:szCs w:val="20"/>
        </w:rPr>
        <w:t>outreach</w:t>
      </w:r>
    </w:p>
    <w:p w14:paraId="30236437" w14:textId="3FD44421" w:rsidR="00394254" w:rsidRDefault="00394254" w:rsidP="004B2545">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Direct outreach to organizations who aren’t currently plugged into CAEECC is more likely to be successful than email blasts from an unknown sender</w:t>
      </w:r>
    </w:p>
    <w:p w14:paraId="4D4689A4" w14:textId="259BFB25" w:rsidR="004B0C6F" w:rsidRPr="00FD1D88" w:rsidRDefault="004B0C6F" w:rsidP="004B0C6F">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Stephen </w:t>
      </w:r>
      <w:proofErr w:type="spellStart"/>
      <w:r>
        <w:rPr>
          <w:rFonts w:ascii="Cambria" w:eastAsia="Times New Roman" w:hAnsi="Cambria"/>
          <w:sz w:val="20"/>
          <w:szCs w:val="20"/>
        </w:rPr>
        <w:t>Kullman</w:t>
      </w:r>
      <w:proofErr w:type="spellEnd"/>
      <w:r>
        <w:rPr>
          <w:rFonts w:ascii="Cambria" w:eastAsia="Times New Roman" w:hAnsi="Cambria"/>
          <w:sz w:val="20"/>
          <w:szCs w:val="20"/>
        </w:rPr>
        <w:t xml:space="preserve"> offered to reach out to tribal groups in RCEA’s service area</w:t>
      </w:r>
    </w:p>
    <w:p w14:paraId="5FCA2FF1" w14:textId="77777777" w:rsidR="0098351C" w:rsidRDefault="0098351C" w:rsidP="0098351C">
      <w:pPr>
        <w:rPr>
          <w:rFonts w:ascii="Cambria" w:hAnsi="Cambria"/>
          <w:b/>
          <w:bCs/>
          <w:i/>
          <w:sz w:val="22"/>
          <w:szCs w:val="22"/>
        </w:rPr>
      </w:pPr>
    </w:p>
    <w:p w14:paraId="7E0A4DEA" w14:textId="6A9E212A" w:rsidR="0098351C" w:rsidRDefault="0098351C" w:rsidP="0098351C">
      <w:pPr>
        <w:rPr>
          <w:rFonts w:ascii="Cambria" w:hAnsi="Cambria"/>
          <w:b/>
          <w:bCs/>
          <w:i/>
          <w:sz w:val="22"/>
          <w:szCs w:val="22"/>
        </w:rPr>
      </w:pPr>
      <w:r w:rsidRPr="0098351C">
        <w:rPr>
          <w:rFonts w:ascii="Cambria" w:hAnsi="Cambria"/>
          <w:b/>
          <w:bCs/>
          <w:i/>
          <w:sz w:val="22"/>
          <w:szCs w:val="22"/>
        </w:rPr>
        <w:t>Initial CDEI Team Recommendations for CAEECC</w:t>
      </w:r>
    </w:p>
    <w:p w14:paraId="36BEFBFA" w14:textId="09664AD0" w:rsidR="0098351C" w:rsidRDefault="00D466A8" w:rsidP="0098351C">
      <w:pPr>
        <w:rPr>
          <w:rFonts w:ascii="Cambria" w:hAnsi="Cambria"/>
          <w:iCs/>
          <w:sz w:val="20"/>
          <w:szCs w:val="20"/>
        </w:rPr>
      </w:pPr>
      <w:r w:rsidRPr="0016439D">
        <w:rPr>
          <w:rFonts w:ascii="Cambria" w:hAnsi="Cambria"/>
          <w:iCs/>
          <w:sz w:val="20"/>
          <w:szCs w:val="20"/>
        </w:rPr>
        <w:t>Katie Abrams</w:t>
      </w:r>
      <w:r>
        <w:rPr>
          <w:rFonts w:ascii="Cambria" w:hAnsi="Cambria"/>
          <w:iCs/>
          <w:sz w:val="20"/>
          <w:szCs w:val="20"/>
        </w:rPr>
        <w:t xml:space="preserve"> presented a series of recommendations from the CDEI Design Team for the CAEECC’s consideration</w:t>
      </w:r>
      <w:r w:rsidR="00DB3E69">
        <w:rPr>
          <w:rFonts w:ascii="Cambria" w:hAnsi="Cambria"/>
          <w:iCs/>
          <w:sz w:val="20"/>
          <w:szCs w:val="20"/>
        </w:rPr>
        <w:t xml:space="preserve"> </w:t>
      </w:r>
      <w:r w:rsidR="00DB3E69">
        <w:rPr>
          <w:rFonts w:ascii="Cambria" w:hAnsi="Cambria"/>
          <w:sz w:val="20"/>
          <w:szCs w:val="20"/>
        </w:rPr>
        <w:t xml:space="preserve">(see </w:t>
      </w:r>
      <w:r w:rsidR="00DB3E69" w:rsidRPr="00872A27">
        <w:rPr>
          <w:rFonts w:ascii="Cambria" w:hAnsi="Cambria"/>
          <w:i/>
          <w:iCs/>
          <w:sz w:val="20"/>
          <w:szCs w:val="20"/>
        </w:rPr>
        <w:t xml:space="preserve">Combined </w:t>
      </w:r>
      <w:r w:rsidR="00DB3E69">
        <w:rPr>
          <w:rFonts w:ascii="Cambria" w:hAnsi="Cambria"/>
          <w:i/>
          <w:iCs/>
          <w:sz w:val="20"/>
          <w:szCs w:val="20"/>
        </w:rPr>
        <w:t>12</w:t>
      </w:r>
      <w:r w:rsidR="00DB3E69" w:rsidRPr="00872A27">
        <w:rPr>
          <w:rFonts w:ascii="Cambria" w:hAnsi="Cambria"/>
          <w:i/>
          <w:iCs/>
          <w:sz w:val="20"/>
          <w:szCs w:val="20"/>
        </w:rPr>
        <w:t xml:space="preserve">/2 </w:t>
      </w:r>
      <w:r w:rsidR="00DB3E69" w:rsidRPr="003F770C">
        <w:rPr>
          <w:rFonts w:ascii="Cambria" w:hAnsi="Cambria"/>
          <w:i/>
          <w:iCs/>
          <w:sz w:val="20"/>
          <w:szCs w:val="20"/>
        </w:rPr>
        <w:t>Slide Deck, slide 40,</w:t>
      </w:r>
      <w:r w:rsidR="00DB3E69">
        <w:rPr>
          <w:rFonts w:ascii="Cambria" w:hAnsi="Cambria"/>
          <w:i/>
          <w:iCs/>
          <w:sz w:val="20"/>
          <w:szCs w:val="20"/>
        </w:rPr>
        <w:t xml:space="preserve"> </w:t>
      </w:r>
      <w:r w:rsidR="00DB3E69" w:rsidRPr="00872A27">
        <w:rPr>
          <w:rFonts w:ascii="Cambria" w:hAnsi="Cambria"/>
          <w:sz w:val="20"/>
          <w:szCs w:val="20"/>
        </w:rPr>
        <w:t>posted to the meeting page)</w:t>
      </w:r>
      <w:r w:rsidR="003F770C">
        <w:rPr>
          <w:rFonts w:ascii="Cambria" w:hAnsi="Cambria"/>
          <w:sz w:val="20"/>
          <w:szCs w:val="20"/>
        </w:rPr>
        <w:t>, including proposed meeting norms</w:t>
      </w:r>
      <w:r>
        <w:rPr>
          <w:rFonts w:ascii="Cambria" w:hAnsi="Cambria"/>
          <w:iCs/>
          <w:sz w:val="20"/>
          <w:szCs w:val="20"/>
        </w:rPr>
        <w:t xml:space="preserve">. </w:t>
      </w:r>
      <w:r w:rsidR="003F770C">
        <w:rPr>
          <w:rFonts w:ascii="Cambria" w:hAnsi="Cambria"/>
          <w:iCs/>
          <w:sz w:val="20"/>
          <w:szCs w:val="20"/>
        </w:rPr>
        <w:t xml:space="preserve">Alison LaBonte, CPUC, requested that Member organizations look within for representatives that are racially diverse and/or have DEI experience to foster greater inclusivity on CAEECC. </w:t>
      </w:r>
      <w:r w:rsidR="003F770C">
        <w:rPr>
          <w:rFonts w:ascii="Cambria" w:hAnsi="Cambria"/>
          <w:sz w:val="20"/>
          <w:szCs w:val="20"/>
        </w:rPr>
        <w:t>There were no questions or feedback on initial recommendations and meeting norms.</w:t>
      </w:r>
    </w:p>
    <w:p w14:paraId="4790A56F" w14:textId="77777777" w:rsidR="00D466A8" w:rsidRPr="0098351C" w:rsidRDefault="00D466A8" w:rsidP="0098351C">
      <w:pPr>
        <w:rPr>
          <w:rFonts w:ascii="Cambria" w:hAnsi="Cambria"/>
          <w:b/>
          <w:bCs/>
          <w:i/>
          <w:sz w:val="22"/>
          <w:szCs w:val="22"/>
        </w:rPr>
      </w:pPr>
    </w:p>
    <w:p w14:paraId="6C5C08B6" w14:textId="165C6295" w:rsidR="0098351C" w:rsidRDefault="0098351C" w:rsidP="0098351C">
      <w:pPr>
        <w:rPr>
          <w:rFonts w:ascii="Cambria" w:hAnsi="Cambria"/>
          <w:b/>
          <w:bCs/>
          <w:i/>
          <w:sz w:val="22"/>
          <w:szCs w:val="22"/>
        </w:rPr>
      </w:pPr>
      <w:r w:rsidRPr="0098351C">
        <w:rPr>
          <w:rFonts w:ascii="Cambria" w:hAnsi="Cambria"/>
          <w:b/>
          <w:bCs/>
          <w:i/>
          <w:sz w:val="22"/>
          <w:szCs w:val="22"/>
        </w:rPr>
        <w:t>Public input</w:t>
      </w:r>
    </w:p>
    <w:p w14:paraId="416C4AD0" w14:textId="77777777" w:rsidR="0098351C" w:rsidRPr="006F66D9" w:rsidRDefault="0098351C" w:rsidP="0098351C">
      <w:pPr>
        <w:rPr>
          <w:rFonts w:ascii="Cambria" w:hAnsi="Cambria"/>
          <w:sz w:val="20"/>
          <w:szCs w:val="20"/>
        </w:rPr>
      </w:pPr>
      <w:r w:rsidRPr="006F66D9">
        <w:rPr>
          <w:rFonts w:ascii="Cambria" w:hAnsi="Cambria"/>
          <w:sz w:val="20"/>
          <w:szCs w:val="20"/>
        </w:rPr>
        <w:lastRenderedPageBreak/>
        <w:t xml:space="preserve">A transcript of questions from the Public (and responses from Co-Chairs) is </w:t>
      </w:r>
      <w:r w:rsidRPr="003F770C">
        <w:rPr>
          <w:rFonts w:ascii="Cambria" w:hAnsi="Cambria"/>
          <w:sz w:val="20"/>
          <w:szCs w:val="20"/>
        </w:rPr>
        <w:t>available in Appendix B. A</w:t>
      </w:r>
      <w:r w:rsidRPr="006F66D9">
        <w:rPr>
          <w:rFonts w:ascii="Cambria" w:hAnsi="Cambria"/>
          <w:sz w:val="20"/>
          <w:szCs w:val="20"/>
        </w:rPr>
        <w:t xml:space="preserve"> summary of verbal input is below. </w:t>
      </w:r>
    </w:p>
    <w:p w14:paraId="727ED7F7" w14:textId="77777777" w:rsidR="0098351C" w:rsidRPr="006F66D9" w:rsidRDefault="0098351C" w:rsidP="0098351C">
      <w:pPr>
        <w:rPr>
          <w:rFonts w:ascii="Cambria" w:hAnsi="Cambria"/>
          <w:sz w:val="20"/>
          <w:szCs w:val="20"/>
        </w:rPr>
      </w:pPr>
    </w:p>
    <w:p w14:paraId="073006BC" w14:textId="3444AECF" w:rsidR="0098351C" w:rsidRPr="00AE25CA" w:rsidRDefault="0098351C" w:rsidP="0098351C">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sidR="00762C84">
        <w:rPr>
          <w:rFonts w:ascii="Cambria" w:hAnsi="Cambria"/>
          <w:sz w:val="20"/>
          <w:szCs w:val="20"/>
          <w:u w:val="single"/>
        </w:rPr>
        <w:t xml:space="preserve">Verbal </w:t>
      </w:r>
      <w:r>
        <w:rPr>
          <w:rFonts w:ascii="Cambria" w:hAnsi="Cambria"/>
          <w:sz w:val="20"/>
          <w:szCs w:val="20"/>
          <w:u w:val="single"/>
        </w:rPr>
        <w:t>Public Feedback</w:t>
      </w:r>
      <w:r w:rsidRPr="00AE25CA">
        <w:rPr>
          <w:rFonts w:ascii="Cambria" w:hAnsi="Cambria"/>
          <w:sz w:val="20"/>
          <w:szCs w:val="20"/>
          <w:u w:val="single"/>
        </w:rPr>
        <w:t xml:space="preserve">: </w:t>
      </w:r>
    </w:p>
    <w:p w14:paraId="587F1244" w14:textId="6B13AAB4" w:rsidR="0098351C" w:rsidRDefault="00FC4568" w:rsidP="0098351C">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Anna </w:t>
      </w:r>
      <w:proofErr w:type="spellStart"/>
      <w:r>
        <w:rPr>
          <w:rFonts w:ascii="Cambria" w:eastAsiaTheme="minorHAnsi" w:hAnsi="Cambria" w:cs="Cambria"/>
          <w:color w:val="000000"/>
          <w:sz w:val="20"/>
          <w:szCs w:val="20"/>
        </w:rPr>
        <w:t>Soloria</w:t>
      </w:r>
      <w:proofErr w:type="spellEnd"/>
      <w:r>
        <w:rPr>
          <w:rFonts w:ascii="Cambria" w:eastAsiaTheme="minorHAnsi" w:hAnsi="Cambria" w:cs="Cambria"/>
          <w:color w:val="000000"/>
          <w:sz w:val="20"/>
          <w:szCs w:val="20"/>
        </w:rPr>
        <w:t xml:space="preserve">, CHOC: </w:t>
      </w:r>
      <w:r w:rsidR="003F770C">
        <w:rPr>
          <w:rFonts w:ascii="Cambria" w:eastAsiaTheme="minorHAnsi" w:hAnsi="Cambria" w:cs="Cambria"/>
          <w:color w:val="000000"/>
          <w:sz w:val="20"/>
          <w:szCs w:val="20"/>
        </w:rPr>
        <w:t xml:space="preserve">suggest </w:t>
      </w:r>
      <w:r>
        <w:rPr>
          <w:rFonts w:ascii="Cambria" w:eastAsiaTheme="minorHAnsi" w:hAnsi="Cambria" w:cs="Cambria"/>
          <w:color w:val="000000"/>
          <w:sz w:val="20"/>
          <w:szCs w:val="20"/>
        </w:rPr>
        <w:t>look</w:t>
      </w:r>
      <w:r w:rsidR="003F770C">
        <w:rPr>
          <w:rFonts w:ascii="Cambria" w:eastAsiaTheme="minorHAnsi" w:hAnsi="Cambria" w:cs="Cambria"/>
          <w:color w:val="000000"/>
          <w:sz w:val="20"/>
          <w:szCs w:val="20"/>
        </w:rPr>
        <w:t>ing</w:t>
      </w:r>
      <w:r>
        <w:rPr>
          <w:rFonts w:ascii="Cambria" w:eastAsiaTheme="minorHAnsi" w:hAnsi="Cambria" w:cs="Cambria"/>
          <w:color w:val="000000"/>
          <w:sz w:val="20"/>
          <w:szCs w:val="20"/>
        </w:rPr>
        <w:t xml:space="preserve"> at community-based organizations. Shout out to Laura at SCE for </w:t>
      </w:r>
      <w:r w:rsidR="003F770C">
        <w:rPr>
          <w:rFonts w:ascii="Cambria" w:eastAsiaTheme="minorHAnsi" w:hAnsi="Cambria" w:cs="Cambria"/>
          <w:color w:val="000000"/>
          <w:sz w:val="20"/>
          <w:szCs w:val="20"/>
        </w:rPr>
        <w:t>seeking</w:t>
      </w:r>
      <w:r>
        <w:rPr>
          <w:rFonts w:ascii="Cambria" w:eastAsiaTheme="minorHAnsi" w:hAnsi="Cambria" w:cs="Cambria"/>
          <w:color w:val="000000"/>
          <w:sz w:val="20"/>
          <w:szCs w:val="20"/>
        </w:rPr>
        <w:t xml:space="preserve"> inclusion </w:t>
      </w:r>
      <w:r w:rsidR="003F770C">
        <w:rPr>
          <w:rFonts w:ascii="Cambria" w:eastAsiaTheme="minorHAnsi" w:hAnsi="Cambria" w:cs="Cambria"/>
          <w:color w:val="000000"/>
          <w:sz w:val="20"/>
          <w:szCs w:val="20"/>
        </w:rPr>
        <w:t>through</w:t>
      </w:r>
      <w:r>
        <w:rPr>
          <w:rFonts w:ascii="Cambria" w:eastAsiaTheme="minorHAnsi" w:hAnsi="Cambria" w:cs="Cambria"/>
          <w:color w:val="000000"/>
          <w:sz w:val="20"/>
          <w:szCs w:val="20"/>
        </w:rPr>
        <w:t xml:space="preserve"> </w:t>
      </w:r>
      <w:r w:rsidR="003F770C">
        <w:rPr>
          <w:rFonts w:ascii="Cambria" w:eastAsiaTheme="minorHAnsi" w:hAnsi="Cambria" w:cs="Cambria"/>
          <w:color w:val="000000"/>
          <w:sz w:val="20"/>
          <w:szCs w:val="20"/>
        </w:rPr>
        <w:t xml:space="preserve">ESA (low-income programs). </w:t>
      </w:r>
      <w:r>
        <w:rPr>
          <w:rFonts w:ascii="Cambria" w:eastAsiaTheme="minorHAnsi" w:hAnsi="Cambria" w:cs="Cambria"/>
          <w:color w:val="000000"/>
          <w:sz w:val="20"/>
          <w:szCs w:val="20"/>
        </w:rPr>
        <w:t>Hearing the voices of people who live paycheck to paycheck</w:t>
      </w:r>
      <w:r w:rsidR="003F770C">
        <w:rPr>
          <w:rFonts w:ascii="Cambria" w:eastAsiaTheme="minorHAnsi" w:hAnsi="Cambria" w:cs="Cambria"/>
          <w:color w:val="000000"/>
          <w:sz w:val="20"/>
          <w:szCs w:val="20"/>
        </w:rPr>
        <w:t xml:space="preserve"> and experience high energy burdens, are</w:t>
      </w:r>
      <w:r>
        <w:rPr>
          <w:rFonts w:ascii="Cambria" w:eastAsiaTheme="minorHAnsi" w:hAnsi="Cambria" w:cs="Cambria"/>
          <w:color w:val="000000"/>
          <w:sz w:val="20"/>
          <w:szCs w:val="20"/>
        </w:rPr>
        <w:t xml:space="preserve"> interested in new technology but can’t afford it or understand it</w:t>
      </w:r>
      <w:r w:rsidR="003F770C">
        <w:rPr>
          <w:rFonts w:ascii="Cambria" w:eastAsiaTheme="minorHAnsi" w:hAnsi="Cambria" w:cs="Cambria"/>
          <w:color w:val="000000"/>
          <w:sz w:val="20"/>
          <w:szCs w:val="20"/>
        </w:rPr>
        <w:t xml:space="preserve"> – these populations and communities will be important to target</w:t>
      </w:r>
      <w:r>
        <w:rPr>
          <w:rFonts w:ascii="Cambria" w:eastAsiaTheme="minorHAnsi" w:hAnsi="Cambria" w:cs="Cambria"/>
          <w:color w:val="000000"/>
          <w:sz w:val="20"/>
          <w:szCs w:val="20"/>
        </w:rPr>
        <w:t xml:space="preserve">. </w:t>
      </w:r>
      <w:r w:rsidR="003F770C">
        <w:rPr>
          <w:rFonts w:ascii="Cambria" w:eastAsiaTheme="minorHAnsi" w:hAnsi="Cambria" w:cs="Cambria"/>
          <w:color w:val="000000"/>
          <w:sz w:val="20"/>
          <w:szCs w:val="20"/>
        </w:rPr>
        <w:t xml:space="preserve">Suggest targeting CBOs. </w:t>
      </w:r>
      <w:r>
        <w:rPr>
          <w:rFonts w:ascii="Cambria" w:eastAsiaTheme="minorHAnsi" w:hAnsi="Cambria" w:cs="Cambria"/>
          <w:color w:val="000000"/>
          <w:sz w:val="20"/>
          <w:szCs w:val="20"/>
        </w:rPr>
        <w:t xml:space="preserve">Clean Energy Tech has a </w:t>
      </w:r>
      <w:r w:rsidR="003F770C">
        <w:rPr>
          <w:rFonts w:ascii="Cambria" w:eastAsiaTheme="minorHAnsi" w:hAnsi="Cambria" w:cs="Cambria"/>
          <w:color w:val="000000"/>
          <w:sz w:val="20"/>
          <w:szCs w:val="20"/>
        </w:rPr>
        <w:t>low-income</w:t>
      </w:r>
      <w:r>
        <w:rPr>
          <w:rFonts w:ascii="Cambria" w:eastAsiaTheme="minorHAnsi" w:hAnsi="Cambria" w:cs="Cambria"/>
          <w:color w:val="000000"/>
          <w:sz w:val="20"/>
          <w:szCs w:val="20"/>
        </w:rPr>
        <w:t xml:space="preserve"> ambassador program which sought out participants and </w:t>
      </w:r>
      <w:r w:rsidR="003F770C">
        <w:rPr>
          <w:rFonts w:ascii="Cambria" w:eastAsiaTheme="minorHAnsi" w:hAnsi="Cambria" w:cs="Cambria"/>
          <w:color w:val="000000"/>
          <w:sz w:val="20"/>
          <w:szCs w:val="20"/>
        </w:rPr>
        <w:t xml:space="preserve">reimburses participants for their time. Also, does CAEECC have high membership fees – if </w:t>
      </w:r>
      <w:proofErr w:type="gramStart"/>
      <w:r w:rsidR="003F770C">
        <w:rPr>
          <w:rFonts w:ascii="Cambria" w:eastAsiaTheme="minorHAnsi" w:hAnsi="Cambria" w:cs="Cambria"/>
          <w:color w:val="000000"/>
          <w:sz w:val="20"/>
          <w:szCs w:val="20"/>
        </w:rPr>
        <w:t>so</w:t>
      </w:r>
      <w:proofErr w:type="gramEnd"/>
      <w:r w:rsidR="003F770C">
        <w:rPr>
          <w:rFonts w:ascii="Cambria" w:eastAsiaTheme="minorHAnsi" w:hAnsi="Cambria" w:cs="Cambria"/>
          <w:color w:val="000000"/>
          <w:sz w:val="20"/>
          <w:szCs w:val="20"/>
        </w:rPr>
        <w:t xml:space="preserve"> this could be a barrier to participation?</w:t>
      </w:r>
    </w:p>
    <w:p w14:paraId="2FC238F6" w14:textId="6D735892" w:rsidR="00FC4568" w:rsidRPr="003F770C" w:rsidRDefault="00FC4568" w:rsidP="00FC4568">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3F770C">
        <w:rPr>
          <w:rFonts w:ascii="Cambria" w:eastAsiaTheme="minorHAnsi" w:hAnsi="Cambria" w:cs="Cambria"/>
          <w:i/>
          <w:iCs/>
          <w:color w:val="000000"/>
          <w:sz w:val="20"/>
          <w:szCs w:val="20"/>
        </w:rPr>
        <w:t>CAEECC has never had membership fees, though there have been barriers to participation based on the time commitment</w:t>
      </w:r>
      <w:r w:rsidR="008C13AE">
        <w:rPr>
          <w:rFonts w:ascii="Cambria" w:eastAsiaTheme="minorHAnsi" w:hAnsi="Cambria" w:cs="Cambria"/>
          <w:i/>
          <w:iCs/>
          <w:color w:val="000000"/>
          <w:sz w:val="20"/>
          <w:szCs w:val="20"/>
        </w:rPr>
        <w:t xml:space="preserve"> [and expenses for traveling to meetings]</w:t>
      </w:r>
      <w:r w:rsidRPr="003F770C">
        <w:rPr>
          <w:rFonts w:ascii="Cambria" w:eastAsiaTheme="minorHAnsi" w:hAnsi="Cambria" w:cs="Cambria"/>
          <w:i/>
          <w:iCs/>
          <w:color w:val="000000"/>
          <w:sz w:val="20"/>
          <w:szCs w:val="20"/>
        </w:rPr>
        <w:t>. We will clarify</w:t>
      </w:r>
      <w:r w:rsidR="003F770C">
        <w:rPr>
          <w:rFonts w:ascii="Cambria" w:eastAsiaTheme="minorHAnsi" w:hAnsi="Cambria" w:cs="Cambria"/>
          <w:i/>
          <w:iCs/>
          <w:color w:val="000000"/>
          <w:sz w:val="20"/>
          <w:szCs w:val="20"/>
        </w:rPr>
        <w:t xml:space="preserve"> this going forward. </w:t>
      </w:r>
    </w:p>
    <w:p w14:paraId="4E8CB5CD" w14:textId="45E71AED" w:rsidR="00FC4568" w:rsidRDefault="003F770C" w:rsidP="00FC4568">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Susan Davidson, 3CE: </w:t>
      </w:r>
      <w:r w:rsidR="00FC4568">
        <w:rPr>
          <w:rFonts w:ascii="Cambria" w:eastAsiaTheme="minorHAnsi" w:hAnsi="Cambria" w:cs="Cambria"/>
          <w:color w:val="000000"/>
          <w:sz w:val="20"/>
          <w:szCs w:val="20"/>
        </w:rPr>
        <w:t xml:space="preserve">Please consider adding CCA staff </w:t>
      </w:r>
    </w:p>
    <w:p w14:paraId="3A4AD975" w14:textId="1E66373C" w:rsidR="00FC4568" w:rsidRPr="00220CAD" w:rsidRDefault="004B2545" w:rsidP="003F770C">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220CAD">
        <w:rPr>
          <w:rFonts w:ascii="Cambria" w:eastAsiaTheme="minorHAnsi" w:hAnsi="Cambria" w:cs="Cambria"/>
          <w:i/>
          <w:iCs/>
          <w:color w:val="000000"/>
          <w:sz w:val="20"/>
          <w:szCs w:val="20"/>
        </w:rPr>
        <w:t>Nils: CCAs</w:t>
      </w:r>
      <w:r w:rsidR="003F770C" w:rsidRPr="00220CAD">
        <w:rPr>
          <w:rFonts w:ascii="Cambria" w:eastAsiaTheme="minorHAnsi" w:hAnsi="Cambria" w:cs="Cambria"/>
          <w:i/>
          <w:iCs/>
          <w:color w:val="000000"/>
          <w:sz w:val="20"/>
          <w:szCs w:val="20"/>
        </w:rPr>
        <w:t xml:space="preserve"> were</w:t>
      </w:r>
      <w:r w:rsidRPr="00220CAD">
        <w:rPr>
          <w:rFonts w:ascii="Cambria" w:eastAsiaTheme="minorHAnsi" w:hAnsi="Cambria" w:cs="Cambria"/>
          <w:i/>
          <w:iCs/>
          <w:color w:val="000000"/>
          <w:sz w:val="20"/>
          <w:szCs w:val="20"/>
        </w:rPr>
        <w:t xml:space="preserve"> included in </w:t>
      </w:r>
      <w:r w:rsidR="003F770C" w:rsidRPr="00220CAD">
        <w:rPr>
          <w:rFonts w:ascii="Cambria" w:eastAsiaTheme="minorHAnsi" w:hAnsi="Cambria" w:cs="Cambria"/>
          <w:i/>
          <w:iCs/>
          <w:color w:val="000000"/>
          <w:sz w:val="20"/>
          <w:szCs w:val="20"/>
        </w:rPr>
        <w:t xml:space="preserve">the </w:t>
      </w:r>
      <w:r w:rsidRPr="00220CAD">
        <w:rPr>
          <w:rFonts w:ascii="Cambria" w:eastAsiaTheme="minorHAnsi" w:hAnsi="Cambria" w:cs="Cambria"/>
          <w:i/>
          <w:iCs/>
          <w:color w:val="000000"/>
          <w:sz w:val="20"/>
          <w:szCs w:val="20"/>
        </w:rPr>
        <w:t xml:space="preserve">listservs </w:t>
      </w:r>
      <w:r w:rsidR="00220CAD">
        <w:rPr>
          <w:rFonts w:ascii="Cambria" w:eastAsiaTheme="minorHAnsi" w:hAnsi="Cambria" w:cs="Cambria"/>
          <w:i/>
          <w:iCs/>
          <w:color w:val="000000"/>
          <w:sz w:val="20"/>
          <w:szCs w:val="20"/>
        </w:rPr>
        <w:t>that the CDEI design team</w:t>
      </w:r>
      <w:r w:rsidR="003F770C" w:rsidRPr="00220CAD">
        <w:rPr>
          <w:rFonts w:ascii="Cambria" w:eastAsiaTheme="minorHAnsi" w:hAnsi="Cambria" w:cs="Cambria"/>
          <w:i/>
          <w:iCs/>
          <w:color w:val="000000"/>
          <w:sz w:val="20"/>
          <w:szCs w:val="20"/>
        </w:rPr>
        <w:t xml:space="preserve"> reached out to</w:t>
      </w:r>
    </w:p>
    <w:p w14:paraId="0E6CCD33" w14:textId="7F08C682" w:rsidR="0098351C" w:rsidRDefault="0098351C" w:rsidP="0098351C">
      <w:pPr>
        <w:rPr>
          <w:rFonts w:ascii="Cambria" w:hAnsi="Cambria"/>
          <w:b/>
          <w:bCs/>
          <w:i/>
          <w:sz w:val="22"/>
          <w:szCs w:val="22"/>
        </w:rPr>
      </w:pPr>
    </w:p>
    <w:p w14:paraId="0EB47725" w14:textId="08632F5F" w:rsidR="0098351C" w:rsidRDefault="00762C84" w:rsidP="0098351C">
      <w:pPr>
        <w:rPr>
          <w:rFonts w:ascii="Cambria" w:hAnsi="Cambria"/>
          <w:b/>
          <w:bCs/>
          <w:i/>
          <w:sz w:val="22"/>
          <w:szCs w:val="22"/>
        </w:rPr>
      </w:pPr>
      <w:r>
        <w:rPr>
          <w:rFonts w:ascii="Cambria" w:hAnsi="Cambria"/>
          <w:b/>
          <w:bCs/>
          <w:i/>
          <w:sz w:val="22"/>
          <w:szCs w:val="22"/>
        </w:rPr>
        <w:t>Approval of Prospectus &amp; Recruitment Strategy</w:t>
      </w:r>
    </w:p>
    <w:p w14:paraId="1E37D2B2" w14:textId="0DB4B57B" w:rsidR="00762C84" w:rsidRPr="00220CAD" w:rsidRDefault="00762C84" w:rsidP="0098351C">
      <w:pPr>
        <w:rPr>
          <w:rFonts w:ascii="Cambria" w:hAnsi="Cambria"/>
          <w:iCs/>
          <w:sz w:val="20"/>
          <w:szCs w:val="20"/>
          <w:u w:val="single"/>
        </w:rPr>
      </w:pPr>
      <w:r w:rsidRPr="00220CAD">
        <w:rPr>
          <w:rFonts w:ascii="Cambria" w:hAnsi="Cambria"/>
          <w:iCs/>
          <w:sz w:val="20"/>
          <w:szCs w:val="20"/>
          <w:u w:val="single"/>
        </w:rPr>
        <w:t>CAEECC members signed off on both with the following modification</w:t>
      </w:r>
      <w:r w:rsidR="00015982" w:rsidRPr="00220CAD">
        <w:rPr>
          <w:rFonts w:ascii="Cambria" w:hAnsi="Cambria"/>
          <w:iCs/>
          <w:sz w:val="20"/>
          <w:szCs w:val="20"/>
          <w:u w:val="single"/>
        </w:rPr>
        <w:t>s to the Prospectus:</w:t>
      </w:r>
    </w:p>
    <w:p w14:paraId="272F1E72" w14:textId="114FEFE8" w:rsidR="00FC4568" w:rsidRPr="00FC4568" w:rsidRDefault="00FC4568" w:rsidP="00FC4568">
      <w:pPr>
        <w:pStyle w:val="ListParagraph"/>
        <w:numPr>
          <w:ilvl w:val="0"/>
          <w:numId w:val="10"/>
        </w:numPr>
        <w:autoSpaceDE w:val="0"/>
        <w:autoSpaceDN w:val="0"/>
        <w:adjustRightInd w:val="0"/>
        <w:rPr>
          <w:rFonts w:ascii="Cambria" w:hAnsi="Cambria"/>
          <w:sz w:val="20"/>
          <w:szCs w:val="20"/>
        </w:rPr>
      </w:pPr>
      <w:r>
        <w:rPr>
          <w:rFonts w:ascii="Cambria" w:hAnsi="Cambria"/>
          <w:sz w:val="20"/>
          <w:szCs w:val="20"/>
        </w:rPr>
        <w:t>Develop a plan</w:t>
      </w:r>
      <w:r w:rsidRPr="00FC4568">
        <w:rPr>
          <w:rFonts w:ascii="Cambria" w:hAnsi="Cambria"/>
          <w:sz w:val="20"/>
          <w:szCs w:val="20"/>
        </w:rPr>
        <w:t xml:space="preserve"> to </w:t>
      </w:r>
      <w:r>
        <w:rPr>
          <w:rFonts w:ascii="Cambria" w:hAnsi="Cambria"/>
          <w:sz w:val="20"/>
          <w:szCs w:val="20"/>
        </w:rPr>
        <w:t xml:space="preserve">conduct </w:t>
      </w:r>
      <w:r w:rsidRPr="00FC4568">
        <w:rPr>
          <w:rFonts w:ascii="Cambria" w:hAnsi="Cambria"/>
          <w:sz w:val="20"/>
          <w:szCs w:val="20"/>
        </w:rPr>
        <w:t xml:space="preserve">outreach to </w:t>
      </w:r>
      <w:r w:rsidR="0029365B">
        <w:rPr>
          <w:rFonts w:ascii="Cambria" w:hAnsi="Cambria"/>
          <w:sz w:val="20"/>
          <w:szCs w:val="20"/>
        </w:rPr>
        <w:t>N</w:t>
      </w:r>
      <w:r w:rsidRPr="00FC4568">
        <w:rPr>
          <w:rFonts w:ascii="Cambria" w:hAnsi="Cambria"/>
          <w:sz w:val="20"/>
          <w:szCs w:val="20"/>
        </w:rPr>
        <w:t>ative American tribal groups</w:t>
      </w:r>
    </w:p>
    <w:p w14:paraId="1D49BFC9" w14:textId="32CAA7EF" w:rsidR="00762C84" w:rsidRPr="004B2545" w:rsidRDefault="004B2545" w:rsidP="00762C84">
      <w:pPr>
        <w:pStyle w:val="ListParagraph"/>
        <w:numPr>
          <w:ilvl w:val="0"/>
          <w:numId w:val="10"/>
        </w:numPr>
        <w:autoSpaceDE w:val="0"/>
        <w:autoSpaceDN w:val="0"/>
        <w:adjustRightInd w:val="0"/>
        <w:rPr>
          <w:rFonts w:ascii="Cambria" w:hAnsi="Cambria"/>
          <w:sz w:val="20"/>
          <w:szCs w:val="20"/>
        </w:rPr>
      </w:pPr>
      <w:r w:rsidRPr="004B2545">
        <w:rPr>
          <w:rFonts w:ascii="Cambria" w:hAnsi="Cambria"/>
          <w:sz w:val="20"/>
          <w:szCs w:val="20"/>
        </w:rPr>
        <w:t xml:space="preserve">Change implementation timeline to allow for </w:t>
      </w:r>
      <w:r w:rsidR="008C13AE">
        <w:rPr>
          <w:rFonts w:ascii="Cambria" w:hAnsi="Cambria"/>
          <w:sz w:val="20"/>
          <w:szCs w:val="20"/>
        </w:rPr>
        <w:t xml:space="preserve">potential for </w:t>
      </w:r>
      <w:r w:rsidRPr="004B2545">
        <w:rPr>
          <w:rFonts w:ascii="Cambria" w:hAnsi="Cambria"/>
          <w:sz w:val="20"/>
          <w:szCs w:val="20"/>
        </w:rPr>
        <w:t xml:space="preserve">longer timeline </w:t>
      </w:r>
      <w:r w:rsidR="008C13AE">
        <w:rPr>
          <w:rFonts w:ascii="Cambria" w:hAnsi="Cambria"/>
          <w:sz w:val="20"/>
          <w:szCs w:val="20"/>
        </w:rPr>
        <w:t>beyond August for some recommendations (TBD in final recommendations).</w:t>
      </w:r>
    </w:p>
    <w:p w14:paraId="4CF8E2F9" w14:textId="77777777" w:rsidR="00FC4568" w:rsidRPr="00762C84" w:rsidRDefault="00FC4568" w:rsidP="00762C84">
      <w:pPr>
        <w:autoSpaceDE w:val="0"/>
        <w:autoSpaceDN w:val="0"/>
        <w:adjustRightInd w:val="0"/>
        <w:rPr>
          <w:rFonts w:ascii="Cambria" w:hAnsi="Cambria"/>
          <w:sz w:val="20"/>
          <w:szCs w:val="20"/>
          <w:u w:val="single"/>
        </w:rPr>
      </w:pPr>
    </w:p>
    <w:p w14:paraId="1644D4D7" w14:textId="02AF0F6F" w:rsidR="00762C84" w:rsidRPr="00015982" w:rsidRDefault="00015982" w:rsidP="0098351C">
      <w:pPr>
        <w:rPr>
          <w:rFonts w:ascii="Cambria" w:hAnsi="Cambria"/>
          <w:iCs/>
          <w:sz w:val="20"/>
          <w:szCs w:val="20"/>
        </w:rPr>
      </w:pPr>
      <w:r w:rsidRPr="00015982">
        <w:rPr>
          <w:rFonts w:ascii="Cambria" w:hAnsi="Cambria"/>
          <w:iCs/>
          <w:sz w:val="20"/>
          <w:szCs w:val="20"/>
        </w:rPr>
        <w:t>A redlined version of the Prospectus is available on the meeting page, linked above.</w:t>
      </w:r>
    </w:p>
    <w:p w14:paraId="1A61F8E0" w14:textId="77777777" w:rsidR="00762C84" w:rsidRPr="0098351C" w:rsidRDefault="00762C84" w:rsidP="0098351C">
      <w:pPr>
        <w:rPr>
          <w:rFonts w:ascii="Cambria" w:hAnsi="Cambria"/>
          <w:b/>
          <w:bCs/>
          <w:i/>
          <w:sz w:val="22"/>
          <w:szCs w:val="22"/>
        </w:rPr>
      </w:pPr>
    </w:p>
    <w:p w14:paraId="069D16B9" w14:textId="1DECAED8" w:rsidR="0098351C" w:rsidRDefault="0098351C" w:rsidP="0098351C">
      <w:pPr>
        <w:rPr>
          <w:rFonts w:ascii="Cambria" w:hAnsi="Cambria"/>
          <w:b/>
          <w:bCs/>
          <w:i/>
          <w:sz w:val="22"/>
          <w:szCs w:val="22"/>
        </w:rPr>
      </w:pPr>
      <w:r w:rsidRPr="0098351C">
        <w:rPr>
          <w:rFonts w:ascii="Cambria" w:hAnsi="Cambria"/>
          <w:b/>
          <w:bCs/>
          <w:i/>
          <w:sz w:val="22"/>
          <w:szCs w:val="22"/>
        </w:rPr>
        <w:t>Review &amp; finalize Conflict of Interest Policy update</w:t>
      </w:r>
    </w:p>
    <w:p w14:paraId="2FD451CE" w14:textId="1E71F66E" w:rsidR="00CF00C5" w:rsidRDefault="00D466A8" w:rsidP="00D466A8">
      <w:pPr>
        <w:rPr>
          <w:rFonts w:ascii="Cambria" w:hAnsi="Cambria"/>
          <w:sz w:val="20"/>
          <w:szCs w:val="20"/>
        </w:rPr>
      </w:pPr>
      <w:r>
        <w:rPr>
          <w:rFonts w:ascii="Cambria" w:hAnsi="Cambria"/>
          <w:sz w:val="20"/>
          <w:szCs w:val="20"/>
        </w:rPr>
        <w:t xml:space="preserve">Jonathan Raab reminded attendees of the proposed new Groundrule that was piloted for the Market Support and Equity Metrics WGs: a disclosure requirement for non-CAEECC members participating in Working </w:t>
      </w:r>
      <w:r w:rsidRPr="00015982">
        <w:rPr>
          <w:rFonts w:ascii="Cambria" w:hAnsi="Cambria"/>
          <w:sz w:val="20"/>
          <w:szCs w:val="20"/>
        </w:rPr>
        <w:t xml:space="preserve">Groups (see </w:t>
      </w:r>
      <w:r w:rsidRPr="00015982">
        <w:rPr>
          <w:rFonts w:ascii="Cambria" w:hAnsi="Cambria"/>
          <w:i/>
          <w:iCs/>
          <w:sz w:val="20"/>
          <w:szCs w:val="20"/>
        </w:rPr>
        <w:t xml:space="preserve">Combined </w:t>
      </w:r>
      <w:r w:rsidR="000077E7" w:rsidRPr="00015982">
        <w:rPr>
          <w:rFonts w:ascii="Cambria" w:hAnsi="Cambria"/>
          <w:i/>
          <w:iCs/>
          <w:sz w:val="20"/>
          <w:szCs w:val="20"/>
        </w:rPr>
        <w:t>12</w:t>
      </w:r>
      <w:r w:rsidRPr="00015982">
        <w:rPr>
          <w:rFonts w:ascii="Cambria" w:hAnsi="Cambria"/>
          <w:i/>
          <w:iCs/>
          <w:sz w:val="20"/>
          <w:szCs w:val="20"/>
        </w:rPr>
        <w:t>/2 Slide Deck, slide</w:t>
      </w:r>
      <w:r w:rsidR="00DB3E69" w:rsidRPr="00015982">
        <w:rPr>
          <w:rFonts w:ascii="Cambria" w:hAnsi="Cambria"/>
          <w:i/>
          <w:iCs/>
          <w:sz w:val="20"/>
          <w:szCs w:val="20"/>
        </w:rPr>
        <w:t xml:space="preserve"> 44</w:t>
      </w:r>
      <w:r w:rsidRPr="00015982">
        <w:rPr>
          <w:rFonts w:ascii="Cambria" w:hAnsi="Cambria"/>
          <w:i/>
          <w:iCs/>
          <w:sz w:val="20"/>
          <w:szCs w:val="20"/>
        </w:rPr>
        <w:t xml:space="preserve">, </w:t>
      </w:r>
      <w:r w:rsidRPr="00015982">
        <w:rPr>
          <w:rFonts w:ascii="Cambria" w:hAnsi="Cambria"/>
          <w:sz w:val="20"/>
          <w:szCs w:val="20"/>
        </w:rPr>
        <w:t>posted to the meeting page).</w:t>
      </w:r>
      <w:r>
        <w:rPr>
          <w:rFonts w:ascii="Cambria" w:hAnsi="Cambria"/>
          <w:sz w:val="20"/>
          <w:szCs w:val="20"/>
        </w:rPr>
        <w:t xml:space="preserve"> </w:t>
      </w:r>
    </w:p>
    <w:p w14:paraId="340A0D52" w14:textId="77777777" w:rsidR="00CF00C5" w:rsidRDefault="00CF00C5" w:rsidP="00D466A8">
      <w:pPr>
        <w:rPr>
          <w:rFonts w:ascii="Cambria" w:hAnsi="Cambria"/>
          <w:sz w:val="20"/>
          <w:szCs w:val="20"/>
        </w:rPr>
      </w:pPr>
    </w:p>
    <w:p w14:paraId="1BFC5CC7" w14:textId="10EFC7E7" w:rsidR="0098351C" w:rsidRPr="00015982" w:rsidRDefault="00CF00C5" w:rsidP="0098351C">
      <w:pPr>
        <w:rPr>
          <w:rFonts w:ascii="Cambria" w:hAnsi="Cambria"/>
          <w:sz w:val="20"/>
          <w:szCs w:val="20"/>
        </w:rPr>
      </w:pPr>
      <w:r w:rsidRPr="00015982">
        <w:rPr>
          <w:rFonts w:ascii="Cambria" w:hAnsi="Cambria"/>
          <w:sz w:val="20"/>
          <w:szCs w:val="20"/>
        </w:rPr>
        <w:t xml:space="preserve">Jonathan Raab asked if any WG members had objections to the newly presented language, and hearing none, he summarized that the facilitation team will finalize the Groundrules document, post the updated version to the CAEECC website, and </w:t>
      </w:r>
      <w:r w:rsidR="00D466A8" w:rsidRPr="00015982">
        <w:rPr>
          <w:rFonts w:ascii="Cambria" w:hAnsi="Cambria"/>
          <w:sz w:val="20"/>
          <w:szCs w:val="20"/>
        </w:rPr>
        <w:t>incorporat</w:t>
      </w:r>
      <w:r w:rsidRPr="00015982">
        <w:rPr>
          <w:rFonts w:ascii="Cambria" w:hAnsi="Cambria"/>
          <w:sz w:val="20"/>
          <w:szCs w:val="20"/>
        </w:rPr>
        <w:t xml:space="preserve">e it into </w:t>
      </w:r>
      <w:r w:rsidR="00D466A8" w:rsidRPr="00015982">
        <w:rPr>
          <w:rFonts w:ascii="Cambria" w:hAnsi="Cambria"/>
          <w:sz w:val="20"/>
          <w:szCs w:val="20"/>
        </w:rPr>
        <w:t>the application process for forthcoming WGs.</w:t>
      </w:r>
      <w:r w:rsidR="00D466A8">
        <w:rPr>
          <w:rFonts w:ascii="Cambria" w:hAnsi="Cambria"/>
          <w:sz w:val="20"/>
          <w:szCs w:val="20"/>
        </w:rPr>
        <w:t xml:space="preserve">  </w:t>
      </w:r>
    </w:p>
    <w:p w14:paraId="23AD5475" w14:textId="77777777" w:rsidR="004D0958" w:rsidRPr="006D1CE3" w:rsidRDefault="004D0958" w:rsidP="004A6F59">
      <w:pPr>
        <w:rPr>
          <w:rFonts w:ascii="Cambria" w:hAnsi="Cambria"/>
          <w:bCs/>
          <w:sz w:val="22"/>
          <w:szCs w:val="22"/>
        </w:rPr>
      </w:pPr>
    </w:p>
    <w:p w14:paraId="1F1F4E03" w14:textId="2F0497B4" w:rsidR="00A02807" w:rsidRPr="006D1CE3" w:rsidRDefault="00674265" w:rsidP="00147DED">
      <w:pPr>
        <w:rPr>
          <w:rFonts w:ascii="Cambria" w:hAnsi="Cambria"/>
          <w:b/>
          <w:bCs/>
          <w:i/>
          <w:iCs/>
          <w:smallCaps/>
          <w:sz w:val="26"/>
          <w:szCs w:val="26"/>
        </w:rPr>
      </w:pPr>
      <w:r w:rsidRPr="006D1CE3">
        <w:rPr>
          <w:rFonts w:ascii="Cambria" w:hAnsi="Cambria"/>
          <w:b/>
          <w:bCs/>
          <w:smallCaps/>
          <w:sz w:val="26"/>
          <w:szCs w:val="26"/>
        </w:rPr>
        <w:t xml:space="preserve">SESSION </w:t>
      </w:r>
      <w:r w:rsidR="00CF580E">
        <w:rPr>
          <w:rFonts w:ascii="Cambria" w:hAnsi="Cambria"/>
          <w:b/>
          <w:bCs/>
          <w:smallCaps/>
          <w:sz w:val="26"/>
          <w:szCs w:val="26"/>
        </w:rPr>
        <w:t>3</w:t>
      </w:r>
      <w:r w:rsidRPr="006D1CE3">
        <w:rPr>
          <w:rFonts w:ascii="Cambria" w:hAnsi="Cambria"/>
          <w:b/>
          <w:bCs/>
          <w:smallCaps/>
          <w:sz w:val="26"/>
          <w:szCs w:val="26"/>
        </w:rPr>
        <w:t>:</w:t>
      </w:r>
      <w:r w:rsidR="00213E6C" w:rsidRPr="006D1CE3">
        <w:rPr>
          <w:rFonts w:ascii="Cambria" w:hAnsi="Cambria"/>
          <w:b/>
          <w:bCs/>
          <w:smallCaps/>
          <w:sz w:val="26"/>
          <w:szCs w:val="26"/>
        </w:rPr>
        <w:t xml:space="preserve"> </w:t>
      </w:r>
      <w:r w:rsidR="00CF580E">
        <w:rPr>
          <w:rFonts w:ascii="Cambria" w:hAnsi="Cambria"/>
          <w:b/>
          <w:bCs/>
          <w:smallCaps/>
          <w:sz w:val="26"/>
          <w:szCs w:val="26"/>
        </w:rPr>
        <w:t xml:space="preserve">Strategies for Business Plans / 4-year Applications </w:t>
      </w:r>
    </w:p>
    <w:p w14:paraId="50E697E7" w14:textId="395E4F03" w:rsidR="00CF580E" w:rsidRDefault="00CF580E" w:rsidP="003D078A">
      <w:pPr>
        <w:rPr>
          <w:rFonts w:ascii="Cambria" w:hAnsi="Cambria"/>
          <w:b/>
          <w:i/>
          <w:iCs/>
          <w:sz w:val="22"/>
          <w:szCs w:val="22"/>
        </w:rPr>
      </w:pPr>
      <w:r w:rsidRPr="00CF580E">
        <w:rPr>
          <w:rFonts w:ascii="Cambria" w:hAnsi="Cambria"/>
          <w:b/>
          <w:i/>
          <w:iCs/>
          <w:sz w:val="22"/>
          <w:szCs w:val="22"/>
        </w:rPr>
        <w:t>Discuss PA segmentation strategies for upcoming Business Plans/</w:t>
      </w:r>
      <w:proofErr w:type="gramStart"/>
      <w:r w:rsidRPr="00CF580E">
        <w:rPr>
          <w:rFonts w:ascii="Cambria" w:hAnsi="Cambria"/>
          <w:b/>
          <w:i/>
          <w:iCs/>
          <w:sz w:val="22"/>
          <w:szCs w:val="22"/>
        </w:rPr>
        <w:t>4 year</w:t>
      </w:r>
      <w:proofErr w:type="gramEnd"/>
      <w:r w:rsidRPr="00CF580E">
        <w:rPr>
          <w:rFonts w:ascii="Cambria" w:hAnsi="Cambria"/>
          <w:b/>
          <w:i/>
          <w:iCs/>
          <w:sz w:val="22"/>
          <w:szCs w:val="22"/>
        </w:rPr>
        <w:t xml:space="preserve"> Applications (reflecting on Metrics WGs recommendations and BBALs)</w:t>
      </w:r>
    </w:p>
    <w:p w14:paraId="3FAB7CFB" w14:textId="44FDCA63" w:rsidR="003D078A" w:rsidRDefault="00CF580E" w:rsidP="003D078A">
      <w:pPr>
        <w:rPr>
          <w:rFonts w:ascii="Cambria" w:hAnsi="Cambria"/>
          <w:sz w:val="20"/>
          <w:szCs w:val="20"/>
        </w:rPr>
      </w:pPr>
      <w:r>
        <w:rPr>
          <w:rFonts w:ascii="Cambria" w:eastAsiaTheme="minorEastAsia" w:hAnsi="Cambria" w:cstheme="minorBidi"/>
          <w:sz w:val="20"/>
          <w:szCs w:val="20"/>
        </w:rPr>
        <w:t>Jonathan Raab presented</w:t>
      </w:r>
      <w:r w:rsidR="00C934CF">
        <w:rPr>
          <w:rFonts w:ascii="Cambria" w:eastAsiaTheme="minorEastAsia" w:hAnsi="Cambria" w:cstheme="minorBidi"/>
          <w:sz w:val="20"/>
          <w:szCs w:val="20"/>
        </w:rPr>
        <w:t xml:space="preserve"> a summary table of PA’s 2022-2023 BBAL Segmentation Budgets</w:t>
      </w:r>
      <w:r w:rsidR="00EE711E">
        <w:rPr>
          <w:rFonts w:ascii="Cambria" w:eastAsiaTheme="minorEastAsia" w:hAnsi="Cambria" w:cstheme="minorBidi"/>
          <w:sz w:val="20"/>
          <w:szCs w:val="20"/>
        </w:rPr>
        <w:t xml:space="preserve"> and a slide with a series of discussion questions</w:t>
      </w:r>
      <w:r w:rsidR="00DB778C">
        <w:rPr>
          <w:rFonts w:ascii="Cambria" w:eastAsiaTheme="minorEastAsia" w:hAnsi="Cambria" w:cstheme="minorBidi"/>
          <w:sz w:val="20"/>
          <w:szCs w:val="20"/>
        </w:rPr>
        <w:t xml:space="preserve"> </w:t>
      </w:r>
      <w:r w:rsidR="00DB778C" w:rsidRPr="00AE25CA">
        <w:rPr>
          <w:rFonts w:ascii="Cambria" w:hAnsi="Cambria"/>
          <w:sz w:val="20"/>
          <w:szCs w:val="20"/>
        </w:rPr>
        <w:t xml:space="preserve">(see </w:t>
      </w:r>
      <w:r w:rsidR="00DB778C" w:rsidRPr="00AE25CA">
        <w:rPr>
          <w:rFonts w:ascii="Cambria" w:hAnsi="Cambria"/>
          <w:i/>
          <w:iCs/>
          <w:sz w:val="20"/>
          <w:szCs w:val="20"/>
        </w:rPr>
        <w:t xml:space="preserve">Combined </w:t>
      </w:r>
      <w:r w:rsidRPr="00015982">
        <w:rPr>
          <w:rFonts w:ascii="Cambria" w:hAnsi="Cambria"/>
          <w:i/>
          <w:iCs/>
          <w:sz w:val="20"/>
          <w:szCs w:val="20"/>
        </w:rPr>
        <w:t>12</w:t>
      </w:r>
      <w:r w:rsidR="00DB778C" w:rsidRPr="00015982">
        <w:rPr>
          <w:rFonts w:ascii="Cambria" w:hAnsi="Cambria"/>
          <w:i/>
          <w:iCs/>
          <w:sz w:val="20"/>
          <w:szCs w:val="20"/>
        </w:rPr>
        <w:t>/2 Slide Deck,</w:t>
      </w:r>
      <w:r w:rsidR="00271760" w:rsidRPr="00015982">
        <w:rPr>
          <w:rFonts w:ascii="Cambria" w:hAnsi="Cambria"/>
          <w:i/>
          <w:iCs/>
          <w:sz w:val="20"/>
          <w:szCs w:val="20"/>
        </w:rPr>
        <w:t xml:space="preserve"> slides </w:t>
      </w:r>
      <w:r w:rsidR="00DB3E69" w:rsidRPr="00015982">
        <w:rPr>
          <w:rFonts w:ascii="Cambria" w:hAnsi="Cambria"/>
          <w:i/>
          <w:iCs/>
          <w:sz w:val="20"/>
          <w:szCs w:val="20"/>
        </w:rPr>
        <w:t>49-50</w:t>
      </w:r>
      <w:r w:rsidR="00271760" w:rsidRPr="00015982">
        <w:rPr>
          <w:rFonts w:ascii="Cambria" w:hAnsi="Cambria"/>
          <w:i/>
          <w:iCs/>
          <w:sz w:val="20"/>
          <w:szCs w:val="20"/>
        </w:rPr>
        <w:t>,</w:t>
      </w:r>
      <w:r w:rsidR="00DB778C" w:rsidRPr="00015982">
        <w:rPr>
          <w:rFonts w:ascii="Cambria" w:hAnsi="Cambria"/>
          <w:i/>
          <w:iCs/>
          <w:sz w:val="20"/>
          <w:szCs w:val="20"/>
        </w:rPr>
        <w:t xml:space="preserve"> </w:t>
      </w:r>
      <w:r w:rsidR="00DB778C" w:rsidRPr="00015982">
        <w:rPr>
          <w:rFonts w:ascii="Cambria" w:hAnsi="Cambria"/>
          <w:sz w:val="20"/>
          <w:szCs w:val="20"/>
        </w:rPr>
        <w:t>posted to the meeting page).</w:t>
      </w:r>
      <w:r w:rsidR="00EE711E">
        <w:rPr>
          <w:rFonts w:ascii="Cambria" w:hAnsi="Cambria"/>
          <w:sz w:val="20"/>
          <w:szCs w:val="20"/>
        </w:rPr>
        <w:t xml:space="preserve"> He also referred participations to the compendium of PAs’ budgets and programs (see </w:t>
      </w:r>
      <w:r w:rsidR="00EE711E" w:rsidRPr="00EE711E">
        <w:rPr>
          <w:rFonts w:ascii="Cambria" w:hAnsi="Cambria"/>
          <w:i/>
          <w:iCs/>
          <w:sz w:val="20"/>
          <w:szCs w:val="20"/>
        </w:rPr>
        <w:t>Program Segmentation in Recent BBAL Filings</w:t>
      </w:r>
      <w:r w:rsidR="00EE711E">
        <w:rPr>
          <w:rFonts w:ascii="Cambria" w:hAnsi="Cambria"/>
          <w:sz w:val="20"/>
          <w:szCs w:val="20"/>
        </w:rPr>
        <w:t xml:space="preserve">, posted to the meeting page). </w:t>
      </w:r>
    </w:p>
    <w:p w14:paraId="7E4EDF29" w14:textId="77777777" w:rsidR="00E537B3" w:rsidRPr="004A24B0" w:rsidRDefault="00E537B3" w:rsidP="00EE5BFE">
      <w:pPr>
        <w:rPr>
          <w:rFonts w:ascii="Cambria" w:hAnsi="Cambria"/>
          <w:sz w:val="20"/>
          <w:szCs w:val="20"/>
        </w:rPr>
      </w:pPr>
    </w:p>
    <w:p w14:paraId="474B1418" w14:textId="10B76E54" w:rsidR="00CF580E" w:rsidRDefault="00220CAD" w:rsidP="00EE5BFE">
      <w:pPr>
        <w:rPr>
          <w:rFonts w:ascii="Cambria" w:hAnsi="Cambria"/>
          <w:sz w:val="20"/>
          <w:szCs w:val="20"/>
          <w:u w:val="single"/>
        </w:rPr>
      </w:pPr>
      <w:r>
        <w:rPr>
          <w:rFonts w:ascii="Cambria" w:hAnsi="Cambria"/>
          <w:sz w:val="20"/>
          <w:szCs w:val="20"/>
          <w:u w:val="single"/>
        </w:rPr>
        <w:t>D</w:t>
      </w:r>
      <w:r w:rsidR="00A72D00">
        <w:rPr>
          <w:rFonts w:ascii="Cambria" w:hAnsi="Cambria"/>
          <w:sz w:val="20"/>
          <w:szCs w:val="20"/>
          <w:u w:val="single"/>
        </w:rPr>
        <w:t>iscussion questions</w:t>
      </w:r>
      <w:r>
        <w:rPr>
          <w:rFonts w:ascii="Cambria" w:hAnsi="Cambria"/>
          <w:sz w:val="20"/>
          <w:szCs w:val="20"/>
          <w:u w:val="single"/>
        </w:rPr>
        <w:t xml:space="preserve"> &amp; answers</w:t>
      </w:r>
      <w:r w:rsidR="00A72D00">
        <w:rPr>
          <w:rFonts w:ascii="Cambria" w:hAnsi="Cambria"/>
          <w:sz w:val="20"/>
          <w:szCs w:val="20"/>
          <w:u w:val="single"/>
        </w:rPr>
        <w:t>:</w:t>
      </w:r>
    </w:p>
    <w:p w14:paraId="5A5C4E83" w14:textId="3377AAC2" w:rsidR="00CF580E" w:rsidRPr="00E22798" w:rsidRDefault="00CF580E" w:rsidP="00CF580E">
      <w:pPr>
        <w:numPr>
          <w:ilvl w:val="0"/>
          <w:numId w:val="26"/>
        </w:numPr>
        <w:rPr>
          <w:rFonts w:ascii="Cambria" w:hAnsi="Cambria"/>
          <w:b/>
          <w:bCs/>
          <w:sz w:val="20"/>
          <w:szCs w:val="20"/>
        </w:rPr>
      </w:pPr>
      <w:r w:rsidRPr="00CF580E">
        <w:rPr>
          <w:rFonts w:ascii="Cambria" w:hAnsi="Cambria"/>
          <w:b/>
          <w:bCs/>
          <w:sz w:val="20"/>
          <w:szCs w:val="20"/>
        </w:rPr>
        <w:t>Do you have any questions for individual PAs on their BBAL segmentation decisions</w:t>
      </w:r>
      <w:r w:rsidR="00714DDA">
        <w:rPr>
          <w:rFonts w:ascii="Cambria" w:hAnsi="Cambria"/>
          <w:b/>
          <w:bCs/>
          <w:sz w:val="20"/>
          <w:szCs w:val="20"/>
        </w:rPr>
        <w:t xml:space="preserve">, </w:t>
      </w:r>
      <w:r w:rsidR="00714DDA" w:rsidRPr="00E22798">
        <w:rPr>
          <w:rFonts w:ascii="Cambria" w:hAnsi="Cambria"/>
          <w:b/>
          <w:bCs/>
          <w:sz w:val="20"/>
          <w:szCs w:val="20"/>
        </w:rPr>
        <w:t xml:space="preserve">and </w:t>
      </w:r>
      <w:r w:rsidR="00714DDA" w:rsidRPr="00FD1D88">
        <w:rPr>
          <w:rFonts w:ascii="Cambria" w:hAnsi="Cambria"/>
          <w:b/>
          <w:bCs/>
          <w:sz w:val="20"/>
          <w:szCs w:val="20"/>
        </w:rPr>
        <w:t>is this segmentation what stakeholders can expect to see in PAs’ Applications</w:t>
      </w:r>
      <w:r w:rsidRPr="00E22798">
        <w:rPr>
          <w:rFonts w:ascii="Cambria" w:hAnsi="Cambria"/>
          <w:b/>
          <w:bCs/>
          <w:sz w:val="20"/>
          <w:szCs w:val="20"/>
        </w:rPr>
        <w:t>?</w:t>
      </w:r>
    </w:p>
    <w:p w14:paraId="792FE2E0" w14:textId="73D6FFA1" w:rsidR="00EE711E" w:rsidRPr="00E537B3" w:rsidRDefault="00EE711E" w:rsidP="00FD1D88">
      <w:pPr>
        <w:pStyle w:val="ListParagraph"/>
        <w:numPr>
          <w:ilvl w:val="0"/>
          <w:numId w:val="10"/>
        </w:numPr>
        <w:rPr>
          <w:rFonts w:ascii="Cambria" w:hAnsi="Cambria"/>
          <w:i/>
          <w:iCs/>
          <w:sz w:val="20"/>
          <w:szCs w:val="20"/>
        </w:rPr>
      </w:pPr>
      <w:r w:rsidRPr="00E537B3">
        <w:rPr>
          <w:rFonts w:ascii="Cambria" w:hAnsi="Cambria"/>
          <w:i/>
          <w:iCs/>
          <w:sz w:val="20"/>
          <w:szCs w:val="20"/>
        </w:rPr>
        <w:t xml:space="preserve">SDGE: </w:t>
      </w:r>
      <w:r w:rsidR="00220CAD">
        <w:rPr>
          <w:rFonts w:ascii="Cambria" w:hAnsi="Cambria"/>
          <w:i/>
          <w:iCs/>
          <w:sz w:val="20"/>
          <w:szCs w:val="20"/>
        </w:rPr>
        <w:t>Plan</w:t>
      </w:r>
      <w:r w:rsidRPr="00E537B3">
        <w:rPr>
          <w:rFonts w:ascii="Cambria" w:hAnsi="Cambria"/>
          <w:i/>
          <w:iCs/>
          <w:sz w:val="20"/>
          <w:szCs w:val="20"/>
        </w:rPr>
        <w:t xml:space="preserve"> to increase Equity and Market Support segments</w:t>
      </w:r>
      <w:r>
        <w:rPr>
          <w:rFonts w:ascii="Cambria" w:hAnsi="Cambria"/>
          <w:i/>
          <w:iCs/>
          <w:sz w:val="20"/>
          <w:szCs w:val="20"/>
        </w:rPr>
        <w:t>. For context on why CAEECC’s BBAL summary table shows &lt;1% of the budget going to Equity, it’s worth noting that SDGE does have programs that target hard-to-reach (HTR) and disadvantaged communities (DAC</w:t>
      </w:r>
      <w:proofErr w:type="gramStart"/>
      <w:r>
        <w:rPr>
          <w:rFonts w:ascii="Cambria" w:hAnsi="Cambria"/>
          <w:i/>
          <w:iCs/>
          <w:sz w:val="20"/>
          <w:szCs w:val="20"/>
        </w:rPr>
        <w:t>)</w:t>
      </w:r>
      <w:proofErr w:type="gramEnd"/>
      <w:r>
        <w:rPr>
          <w:rFonts w:ascii="Cambria" w:hAnsi="Cambria"/>
          <w:i/>
          <w:iCs/>
          <w:sz w:val="20"/>
          <w:szCs w:val="20"/>
        </w:rPr>
        <w:t xml:space="preserve"> but they’re categorized as resource acquisition (RA).</w:t>
      </w:r>
    </w:p>
    <w:p w14:paraId="3D1FB71E" w14:textId="3DAF4852" w:rsidR="00EE711E" w:rsidRPr="00E537B3" w:rsidRDefault="00EE711E" w:rsidP="00FD1D88">
      <w:pPr>
        <w:pStyle w:val="ListParagraph"/>
        <w:numPr>
          <w:ilvl w:val="0"/>
          <w:numId w:val="10"/>
        </w:numPr>
        <w:rPr>
          <w:rFonts w:ascii="Cambria" w:hAnsi="Cambria"/>
          <w:i/>
          <w:iCs/>
          <w:sz w:val="20"/>
          <w:szCs w:val="20"/>
        </w:rPr>
      </w:pPr>
      <w:r w:rsidRPr="00E537B3">
        <w:rPr>
          <w:rFonts w:ascii="Cambria" w:hAnsi="Cambria"/>
          <w:i/>
          <w:iCs/>
          <w:sz w:val="20"/>
          <w:szCs w:val="20"/>
        </w:rPr>
        <w:t xml:space="preserve">SCE: </w:t>
      </w:r>
      <w:r w:rsidR="00714DDA">
        <w:rPr>
          <w:rFonts w:ascii="Cambria" w:hAnsi="Cambria"/>
          <w:i/>
          <w:iCs/>
          <w:sz w:val="20"/>
          <w:szCs w:val="20"/>
        </w:rPr>
        <w:t>BBAL f</w:t>
      </w:r>
      <w:r w:rsidRPr="00E537B3">
        <w:rPr>
          <w:rFonts w:ascii="Cambria" w:hAnsi="Cambria"/>
          <w:i/>
          <w:iCs/>
          <w:sz w:val="20"/>
          <w:szCs w:val="20"/>
        </w:rPr>
        <w:t>ocus needed to be on what could get up and running in 2022 and 2023</w:t>
      </w:r>
      <w:r w:rsidR="00714DDA">
        <w:rPr>
          <w:rFonts w:ascii="Cambria" w:hAnsi="Cambria"/>
          <w:i/>
          <w:iCs/>
          <w:sz w:val="20"/>
          <w:szCs w:val="20"/>
        </w:rPr>
        <w:t xml:space="preserve">. </w:t>
      </w:r>
      <w:r w:rsidRPr="00E537B3">
        <w:rPr>
          <w:rFonts w:ascii="Cambria" w:hAnsi="Cambria"/>
          <w:i/>
          <w:iCs/>
          <w:sz w:val="20"/>
          <w:szCs w:val="20"/>
        </w:rPr>
        <w:t xml:space="preserve"> </w:t>
      </w:r>
      <w:r w:rsidR="00714DDA">
        <w:rPr>
          <w:rFonts w:ascii="Cambria" w:hAnsi="Cambria"/>
          <w:i/>
          <w:iCs/>
          <w:sz w:val="20"/>
          <w:szCs w:val="20"/>
        </w:rPr>
        <w:t>A</w:t>
      </w:r>
      <w:r w:rsidRPr="00E537B3">
        <w:rPr>
          <w:rFonts w:ascii="Cambria" w:hAnsi="Cambria"/>
          <w:i/>
          <w:iCs/>
          <w:sz w:val="20"/>
          <w:szCs w:val="20"/>
        </w:rPr>
        <w:t xml:space="preserve">nticipate higher </w:t>
      </w:r>
      <w:r w:rsidR="00714DDA">
        <w:rPr>
          <w:rFonts w:ascii="Cambria" w:hAnsi="Cambria"/>
          <w:i/>
          <w:iCs/>
          <w:sz w:val="20"/>
          <w:szCs w:val="20"/>
        </w:rPr>
        <w:t>percent of Equity programs</w:t>
      </w:r>
      <w:r w:rsidR="00714DDA" w:rsidRPr="00E537B3">
        <w:rPr>
          <w:rFonts w:ascii="Cambria" w:hAnsi="Cambria"/>
          <w:i/>
          <w:iCs/>
          <w:sz w:val="20"/>
          <w:szCs w:val="20"/>
        </w:rPr>
        <w:t xml:space="preserve"> </w:t>
      </w:r>
      <w:r w:rsidRPr="00E537B3">
        <w:rPr>
          <w:rFonts w:ascii="Cambria" w:hAnsi="Cambria"/>
          <w:i/>
          <w:iCs/>
          <w:sz w:val="20"/>
          <w:szCs w:val="20"/>
        </w:rPr>
        <w:t>in the Applications</w:t>
      </w:r>
    </w:p>
    <w:p w14:paraId="04C0CA9A" w14:textId="77777777" w:rsidR="00EE711E" w:rsidRPr="00E537B3" w:rsidRDefault="00EE711E" w:rsidP="00FD1D88">
      <w:pPr>
        <w:pStyle w:val="ListParagraph"/>
        <w:numPr>
          <w:ilvl w:val="0"/>
          <w:numId w:val="10"/>
        </w:numPr>
        <w:rPr>
          <w:rFonts w:ascii="Cambria" w:hAnsi="Cambria"/>
          <w:i/>
          <w:iCs/>
          <w:sz w:val="20"/>
          <w:szCs w:val="20"/>
        </w:rPr>
      </w:pPr>
      <w:r w:rsidRPr="00E537B3">
        <w:rPr>
          <w:rFonts w:ascii="Cambria" w:hAnsi="Cambria"/>
          <w:i/>
          <w:iCs/>
          <w:sz w:val="20"/>
          <w:szCs w:val="20"/>
        </w:rPr>
        <w:t>BayREN: Will likely have the same breakdown as in BBALs</w:t>
      </w:r>
    </w:p>
    <w:p w14:paraId="73291B1B" w14:textId="1CFA4A20" w:rsidR="00EE711E" w:rsidRDefault="00EE711E" w:rsidP="00FD1D88">
      <w:pPr>
        <w:pStyle w:val="ListParagraph"/>
        <w:numPr>
          <w:ilvl w:val="0"/>
          <w:numId w:val="10"/>
        </w:numPr>
        <w:rPr>
          <w:rFonts w:ascii="Cambria" w:hAnsi="Cambria"/>
          <w:i/>
          <w:iCs/>
          <w:sz w:val="20"/>
          <w:szCs w:val="20"/>
        </w:rPr>
      </w:pPr>
      <w:r w:rsidRPr="00E537B3">
        <w:rPr>
          <w:rFonts w:ascii="Cambria" w:hAnsi="Cambria"/>
          <w:i/>
          <w:iCs/>
          <w:sz w:val="20"/>
          <w:szCs w:val="20"/>
        </w:rPr>
        <w:t xml:space="preserve">SoCalREN: Propose Equity programs be </w:t>
      </w:r>
      <w:r>
        <w:rPr>
          <w:rFonts w:ascii="Cambria" w:hAnsi="Cambria"/>
          <w:i/>
          <w:iCs/>
          <w:sz w:val="20"/>
          <w:szCs w:val="20"/>
        </w:rPr>
        <w:t xml:space="preserve">implemented </w:t>
      </w:r>
      <w:r w:rsidRPr="00E537B3">
        <w:rPr>
          <w:rFonts w:ascii="Cambria" w:hAnsi="Cambria"/>
          <w:i/>
          <w:iCs/>
          <w:sz w:val="20"/>
          <w:szCs w:val="20"/>
        </w:rPr>
        <w:t>statewide</w:t>
      </w:r>
      <w:r>
        <w:rPr>
          <w:rFonts w:ascii="Cambria" w:hAnsi="Cambria"/>
          <w:i/>
          <w:iCs/>
          <w:sz w:val="20"/>
          <w:szCs w:val="20"/>
        </w:rPr>
        <w:t xml:space="preserve"> and are limited to DACs and HTR</w:t>
      </w:r>
    </w:p>
    <w:p w14:paraId="0B01DE9C" w14:textId="77777777" w:rsidR="00EE711E" w:rsidRDefault="00EE711E" w:rsidP="00FD1D88">
      <w:pPr>
        <w:pStyle w:val="ListParagraph"/>
        <w:numPr>
          <w:ilvl w:val="1"/>
          <w:numId w:val="10"/>
        </w:numPr>
        <w:rPr>
          <w:rFonts w:ascii="Cambria" w:hAnsi="Cambria"/>
          <w:i/>
          <w:iCs/>
          <w:sz w:val="20"/>
          <w:szCs w:val="20"/>
        </w:rPr>
      </w:pPr>
      <w:r>
        <w:rPr>
          <w:rFonts w:ascii="Cambria" w:hAnsi="Cambria"/>
          <w:i/>
          <w:iCs/>
          <w:sz w:val="20"/>
          <w:szCs w:val="20"/>
        </w:rPr>
        <w:lastRenderedPageBreak/>
        <w:t>Lara Ettenson, NRDC clarified the definitions of DACs and HTRs (see Appendix B, chat) – and that the definition of “underserved” was discussed in the Equity Metrics WG, and was a non-consensus item, which does leave open the possibility of PAs’ proposing a definition broader than DAC and HTR</w:t>
      </w:r>
    </w:p>
    <w:p w14:paraId="61C5CDA1" w14:textId="77777777" w:rsidR="00EE711E" w:rsidRDefault="00EE711E" w:rsidP="00FD1D88">
      <w:pPr>
        <w:pStyle w:val="ListParagraph"/>
        <w:numPr>
          <w:ilvl w:val="1"/>
          <w:numId w:val="10"/>
        </w:numPr>
        <w:rPr>
          <w:rFonts w:ascii="Cambria" w:hAnsi="Cambria"/>
          <w:i/>
          <w:iCs/>
          <w:sz w:val="20"/>
          <w:szCs w:val="20"/>
        </w:rPr>
      </w:pPr>
      <w:r>
        <w:rPr>
          <w:rFonts w:ascii="Cambria" w:hAnsi="Cambria"/>
          <w:i/>
          <w:iCs/>
          <w:sz w:val="20"/>
          <w:szCs w:val="20"/>
        </w:rPr>
        <w:t xml:space="preserve">Jenny Berg, BayREN, noted that the revised CPUC ESJ Action Plan which has language and definitions relevant </w:t>
      </w:r>
      <w:proofErr w:type="gramStart"/>
      <w:r>
        <w:rPr>
          <w:rFonts w:ascii="Cambria" w:hAnsi="Cambria"/>
          <w:i/>
          <w:iCs/>
          <w:sz w:val="20"/>
          <w:szCs w:val="20"/>
        </w:rPr>
        <w:t>in particular to</w:t>
      </w:r>
      <w:proofErr w:type="gramEnd"/>
      <w:r>
        <w:rPr>
          <w:rFonts w:ascii="Cambria" w:hAnsi="Cambria"/>
          <w:i/>
          <w:iCs/>
          <w:sz w:val="20"/>
          <w:szCs w:val="20"/>
        </w:rPr>
        <w:t xml:space="preserve"> the Bay Area</w:t>
      </w:r>
    </w:p>
    <w:p w14:paraId="7C6E73D9" w14:textId="77777777" w:rsidR="00EE711E" w:rsidRDefault="00EE711E" w:rsidP="00FD1D88">
      <w:pPr>
        <w:pStyle w:val="ListParagraph"/>
        <w:numPr>
          <w:ilvl w:val="0"/>
          <w:numId w:val="10"/>
        </w:numPr>
        <w:rPr>
          <w:rFonts w:ascii="Cambria" w:hAnsi="Cambria"/>
          <w:i/>
          <w:iCs/>
          <w:sz w:val="20"/>
          <w:szCs w:val="20"/>
        </w:rPr>
      </w:pPr>
      <w:r>
        <w:rPr>
          <w:rFonts w:ascii="Cambria" w:hAnsi="Cambria"/>
          <w:i/>
          <w:iCs/>
          <w:sz w:val="20"/>
          <w:szCs w:val="20"/>
        </w:rPr>
        <w:t>PG&amp;E: Anticipate approximately 30% for Equity and Market Support, with proportionally higher in MS since REN partners are focused on Equity</w:t>
      </w:r>
    </w:p>
    <w:p w14:paraId="345F4E49" w14:textId="77777777" w:rsidR="00EE711E" w:rsidRDefault="00EE711E" w:rsidP="00FD1D88">
      <w:pPr>
        <w:pStyle w:val="ListParagraph"/>
        <w:numPr>
          <w:ilvl w:val="0"/>
          <w:numId w:val="10"/>
        </w:numPr>
        <w:rPr>
          <w:rFonts w:ascii="Cambria" w:hAnsi="Cambria"/>
          <w:i/>
          <w:iCs/>
          <w:sz w:val="20"/>
          <w:szCs w:val="20"/>
        </w:rPr>
      </w:pPr>
      <w:r>
        <w:rPr>
          <w:rFonts w:ascii="Cambria" w:hAnsi="Cambria"/>
          <w:i/>
          <w:iCs/>
          <w:sz w:val="20"/>
          <w:szCs w:val="20"/>
        </w:rPr>
        <w:t>MCE: Represents incremental change, but the application will show much higher Equity</w:t>
      </w:r>
    </w:p>
    <w:p w14:paraId="5A1F5328" w14:textId="77777777" w:rsidR="00CF580E" w:rsidRPr="00CF580E" w:rsidRDefault="00CF580E" w:rsidP="00CF580E">
      <w:pPr>
        <w:pStyle w:val="ListParagraph"/>
        <w:ind w:left="2160"/>
        <w:rPr>
          <w:rFonts w:ascii="Cambria" w:hAnsi="Cambria"/>
          <w:sz w:val="20"/>
          <w:szCs w:val="20"/>
          <w:u w:val="single"/>
        </w:rPr>
      </w:pPr>
    </w:p>
    <w:p w14:paraId="223CCFEF" w14:textId="55ED5CCA" w:rsidR="00CF580E" w:rsidRDefault="00CF580E" w:rsidP="00CF580E">
      <w:pPr>
        <w:numPr>
          <w:ilvl w:val="0"/>
          <w:numId w:val="26"/>
        </w:numPr>
        <w:rPr>
          <w:rFonts w:ascii="Cambria" w:hAnsi="Cambria"/>
          <w:b/>
          <w:bCs/>
          <w:sz w:val="20"/>
          <w:szCs w:val="20"/>
        </w:rPr>
      </w:pPr>
      <w:r w:rsidRPr="00CF580E">
        <w:rPr>
          <w:rFonts w:ascii="Cambria" w:hAnsi="Cambria"/>
          <w:b/>
          <w:bCs/>
          <w:sz w:val="20"/>
          <w:szCs w:val="20"/>
        </w:rPr>
        <w:t xml:space="preserve">For PA CAEECC Members: Is there anything you’d like feedback </w:t>
      </w:r>
      <w:r w:rsidR="00714DDA">
        <w:rPr>
          <w:rFonts w:ascii="Cambria" w:hAnsi="Cambria"/>
          <w:b/>
          <w:bCs/>
          <w:sz w:val="20"/>
          <w:szCs w:val="20"/>
        </w:rPr>
        <w:t xml:space="preserve">on </w:t>
      </w:r>
      <w:r w:rsidRPr="00CF580E">
        <w:rPr>
          <w:rFonts w:ascii="Cambria" w:hAnsi="Cambria"/>
          <w:b/>
          <w:bCs/>
          <w:sz w:val="20"/>
          <w:szCs w:val="20"/>
        </w:rPr>
        <w:t>regarding segmentation strategies for the upcoming Business Plans/</w:t>
      </w:r>
      <w:proofErr w:type="gramStart"/>
      <w:r w:rsidRPr="00CF580E">
        <w:rPr>
          <w:rFonts w:ascii="Cambria" w:hAnsi="Cambria"/>
          <w:b/>
          <w:bCs/>
          <w:sz w:val="20"/>
          <w:szCs w:val="20"/>
        </w:rPr>
        <w:t>4 year</w:t>
      </w:r>
      <w:proofErr w:type="gramEnd"/>
      <w:r w:rsidRPr="00CF580E">
        <w:rPr>
          <w:rFonts w:ascii="Cambria" w:hAnsi="Cambria"/>
          <w:b/>
          <w:bCs/>
          <w:sz w:val="20"/>
          <w:szCs w:val="20"/>
        </w:rPr>
        <w:t xml:space="preserve"> Applications?</w:t>
      </w:r>
    </w:p>
    <w:p w14:paraId="67E3FA61" w14:textId="219F79EA" w:rsidR="00E40D89" w:rsidRPr="001A6BE3" w:rsidRDefault="00E40D89" w:rsidP="00E40D89">
      <w:pPr>
        <w:pStyle w:val="ListParagraph"/>
        <w:numPr>
          <w:ilvl w:val="0"/>
          <w:numId w:val="36"/>
        </w:numPr>
        <w:rPr>
          <w:rFonts w:ascii="Cambria" w:hAnsi="Cambria"/>
          <w:i/>
          <w:iCs/>
          <w:sz w:val="20"/>
          <w:szCs w:val="20"/>
        </w:rPr>
      </w:pPr>
      <w:r>
        <w:rPr>
          <w:rFonts w:ascii="Cambria" w:hAnsi="Cambria"/>
          <w:sz w:val="20"/>
          <w:szCs w:val="20"/>
        </w:rPr>
        <w:t xml:space="preserve">Can ED provide greater definition and clarity for segmentation? </w:t>
      </w:r>
    </w:p>
    <w:p w14:paraId="30094A6F" w14:textId="7E14C552" w:rsidR="00E40D89" w:rsidRDefault="00E40D89" w:rsidP="00E40D89">
      <w:pPr>
        <w:pStyle w:val="ListParagraph"/>
        <w:numPr>
          <w:ilvl w:val="1"/>
          <w:numId w:val="36"/>
        </w:numPr>
        <w:rPr>
          <w:rFonts w:ascii="Cambria" w:hAnsi="Cambria"/>
          <w:i/>
          <w:iCs/>
          <w:sz w:val="20"/>
          <w:szCs w:val="20"/>
        </w:rPr>
      </w:pPr>
      <w:r>
        <w:rPr>
          <w:rFonts w:ascii="Cambria" w:hAnsi="Cambria"/>
          <w:i/>
          <w:iCs/>
          <w:sz w:val="20"/>
          <w:szCs w:val="20"/>
        </w:rPr>
        <w:t xml:space="preserve">Alison: Identifying PA’s questions and challenges was a key reason why the CPUC asked PAs to prepare BBAL filings. </w:t>
      </w:r>
    </w:p>
    <w:p w14:paraId="6F794D14" w14:textId="49589BEA" w:rsidR="00E40D89" w:rsidRPr="001A6BE3" w:rsidRDefault="00E40D89" w:rsidP="00E40D89">
      <w:pPr>
        <w:pStyle w:val="ListParagraph"/>
        <w:numPr>
          <w:ilvl w:val="1"/>
          <w:numId w:val="36"/>
        </w:numPr>
        <w:rPr>
          <w:rFonts w:ascii="Cambria" w:hAnsi="Cambria"/>
          <w:i/>
          <w:iCs/>
          <w:sz w:val="20"/>
          <w:szCs w:val="20"/>
        </w:rPr>
      </w:pPr>
      <w:r>
        <w:rPr>
          <w:rFonts w:ascii="Cambria" w:hAnsi="Cambria"/>
          <w:i/>
          <w:iCs/>
          <w:sz w:val="20"/>
          <w:szCs w:val="20"/>
        </w:rPr>
        <w:t xml:space="preserve">Nils: For context, ED wanted to leave some flexibility to the PAs </w:t>
      </w:r>
      <w:r w:rsidR="00714DDA">
        <w:rPr>
          <w:rFonts w:ascii="Cambria" w:hAnsi="Cambria"/>
          <w:i/>
          <w:iCs/>
          <w:sz w:val="20"/>
          <w:szCs w:val="20"/>
        </w:rPr>
        <w:t xml:space="preserve">[in their segmentation decisions] </w:t>
      </w:r>
      <w:r>
        <w:rPr>
          <w:rFonts w:ascii="Cambria" w:hAnsi="Cambria"/>
          <w:i/>
          <w:iCs/>
          <w:sz w:val="20"/>
          <w:szCs w:val="20"/>
        </w:rPr>
        <w:t>since programs may have multiple elements</w:t>
      </w:r>
    </w:p>
    <w:p w14:paraId="6FDEDE4D" w14:textId="77777777" w:rsidR="00CF580E" w:rsidRPr="00CF580E" w:rsidRDefault="00CF580E" w:rsidP="00CF580E">
      <w:pPr>
        <w:rPr>
          <w:rFonts w:ascii="Cambria" w:hAnsi="Cambria"/>
          <w:b/>
          <w:bCs/>
          <w:sz w:val="20"/>
          <w:szCs w:val="20"/>
        </w:rPr>
      </w:pPr>
    </w:p>
    <w:p w14:paraId="1201BD39" w14:textId="79ACFDE8" w:rsidR="00CF580E" w:rsidRDefault="00CF580E" w:rsidP="00CF580E">
      <w:pPr>
        <w:numPr>
          <w:ilvl w:val="0"/>
          <w:numId w:val="26"/>
        </w:numPr>
        <w:rPr>
          <w:rFonts w:ascii="Cambria" w:hAnsi="Cambria"/>
          <w:b/>
          <w:bCs/>
          <w:sz w:val="20"/>
          <w:szCs w:val="20"/>
        </w:rPr>
      </w:pPr>
      <w:r w:rsidRPr="00CF580E">
        <w:rPr>
          <w:rFonts w:ascii="Cambria" w:hAnsi="Cambria"/>
          <w:b/>
          <w:bCs/>
          <w:sz w:val="20"/>
          <w:szCs w:val="20"/>
        </w:rPr>
        <w:t>For the non-PA CAEECC Members: Do you have any advice for the PAs on their segmentation strategies for the upcoming Business Plans/</w:t>
      </w:r>
      <w:proofErr w:type="gramStart"/>
      <w:r w:rsidRPr="00CF580E">
        <w:rPr>
          <w:rFonts w:ascii="Cambria" w:hAnsi="Cambria"/>
          <w:b/>
          <w:bCs/>
          <w:sz w:val="20"/>
          <w:szCs w:val="20"/>
        </w:rPr>
        <w:t>4 year</w:t>
      </w:r>
      <w:proofErr w:type="gramEnd"/>
      <w:r w:rsidRPr="00CF580E">
        <w:rPr>
          <w:rFonts w:ascii="Cambria" w:hAnsi="Cambria"/>
          <w:b/>
          <w:bCs/>
          <w:sz w:val="20"/>
          <w:szCs w:val="20"/>
        </w:rPr>
        <w:t xml:space="preserve"> Applications?</w:t>
      </w:r>
    </w:p>
    <w:p w14:paraId="5D095740" w14:textId="177A364B" w:rsidR="00EE711E" w:rsidRPr="00EE711E" w:rsidRDefault="004B0C6F" w:rsidP="00EE711E">
      <w:pPr>
        <w:pStyle w:val="ListParagraph"/>
        <w:numPr>
          <w:ilvl w:val="0"/>
          <w:numId w:val="37"/>
        </w:numPr>
        <w:rPr>
          <w:rFonts w:ascii="Cambria" w:hAnsi="Cambria"/>
          <w:sz w:val="20"/>
          <w:szCs w:val="20"/>
        </w:rPr>
      </w:pPr>
      <w:r>
        <w:rPr>
          <w:rFonts w:ascii="Cambria" w:hAnsi="Cambria"/>
          <w:sz w:val="20"/>
          <w:szCs w:val="20"/>
        </w:rPr>
        <w:t xml:space="preserve">CAEECC Member </w:t>
      </w:r>
      <w:r w:rsidR="00EE711E">
        <w:rPr>
          <w:rFonts w:ascii="Cambria" w:hAnsi="Cambria"/>
          <w:sz w:val="20"/>
          <w:szCs w:val="20"/>
        </w:rPr>
        <w:t xml:space="preserve">recommendation that in </w:t>
      </w:r>
      <w:r w:rsidR="00EE711E" w:rsidRPr="00E537B3">
        <w:rPr>
          <w:rFonts w:ascii="Cambria" w:hAnsi="Cambria"/>
          <w:sz w:val="20"/>
          <w:szCs w:val="20"/>
        </w:rPr>
        <w:t xml:space="preserve">the filings, </w:t>
      </w:r>
      <w:r w:rsidR="00EE711E">
        <w:rPr>
          <w:rFonts w:ascii="Cambria" w:hAnsi="Cambria"/>
          <w:sz w:val="20"/>
          <w:szCs w:val="20"/>
        </w:rPr>
        <w:t xml:space="preserve">PAs provide context on their </w:t>
      </w:r>
      <w:r w:rsidR="0013160B">
        <w:rPr>
          <w:rFonts w:ascii="Cambria" w:hAnsi="Cambria"/>
          <w:sz w:val="20"/>
          <w:szCs w:val="20"/>
        </w:rPr>
        <w:t xml:space="preserve">segmentation </w:t>
      </w:r>
      <w:r w:rsidR="00EE711E">
        <w:rPr>
          <w:rFonts w:ascii="Cambria" w:hAnsi="Cambria"/>
          <w:sz w:val="20"/>
          <w:szCs w:val="20"/>
        </w:rPr>
        <w:t>budgets so that PAs like SDG&amp;E who have less than 1% categorized as Equity can clarify that they serve HTR customers but through RA programs.</w:t>
      </w:r>
    </w:p>
    <w:p w14:paraId="379B5CA5" w14:textId="4788311A" w:rsidR="00CF580E" w:rsidRDefault="00CF580E" w:rsidP="00EE5BFE">
      <w:pPr>
        <w:rPr>
          <w:rFonts w:ascii="Cambria" w:hAnsi="Cambria"/>
          <w:sz w:val="20"/>
          <w:szCs w:val="20"/>
          <w:u w:val="single"/>
        </w:rPr>
      </w:pPr>
    </w:p>
    <w:p w14:paraId="3212B926" w14:textId="77777777" w:rsidR="003A50E0" w:rsidRDefault="003A50E0" w:rsidP="003A50E0">
      <w:pPr>
        <w:rPr>
          <w:rFonts w:ascii="Cambria" w:hAnsi="Cambria"/>
          <w:b/>
          <w:i/>
          <w:iCs/>
          <w:sz w:val="22"/>
          <w:szCs w:val="22"/>
        </w:rPr>
      </w:pPr>
      <w:r>
        <w:rPr>
          <w:rFonts w:ascii="Cambria" w:hAnsi="Cambria"/>
          <w:b/>
          <w:i/>
          <w:iCs/>
          <w:sz w:val="22"/>
          <w:szCs w:val="22"/>
        </w:rPr>
        <w:t>P</w:t>
      </w:r>
      <w:r w:rsidRPr="00CF580E">
        <w:rPr>
          <w:rFonts w:ascii="Cambria" w:hAnsi="Cambria"/>
          <w:b/>
          <w:i/>
          <w:iCs/>
          <w:sz w:val="22"/>
          <w:szCs w:val="22"/>
        </w:rPr>
        <w:t>ublic input</w:t>
      </w:r>
    </w:p>
    <w:p w14:paraId="1355B8EE" w14:textId="641F36F0" w:rsidR="003A50E0" w:rsidRPr="006F66D9" w:rsidRDefault="003A50E0" w:rsidP="003A50E0">
      <w:pPr>
        <w:rPr>
          <w:rFonts w:ascii="Cambria" w:hAnsi="Cambria"/>
          <w:sz w:val="20"/>
          <w:szCs w:val="20"/>
        </w:rPr>
      </w:pPr>
      <w:r w:rsidRPr="003A50E0">
        <w:rPr>
          <w:rFonts w:ascii="Cambria" w:hAnsi="Cambria"/>
          <w:sz w:val="20"/>
          <w:szCs w:val="20"/>
        </w:rPr>
        <w:t>A transcript of questions from the Public (and responses from Co-Chairs) is available in Appendix B. A</w:t>
      </w:r>
      <w:r w:rsidRPr="006F66D9">
        <w:rPr>
          <w:rFonts w:ascii="Cambria" w:hAnsi="Cambria"/>
          <w:sz w:val="20"/>
          <w:szCs w:val="20"/>
        </w:rPr>
        <w:t xml:space="preserve"> summary of verbal input is below. </w:t>
      </w:r>
      <w:r>
        <w:rPr>
          <w:rFonts w:ascii="Cambria" w:hAnsi="Cambria"/>
          <w:sz w:val="20"/>
          <w:szCs w:val="20"/>
        </w:rPr>
        <w:t>There were no verbal comments or questions.</w:t>
      </w:r>
    </w:p>
    <w:p w14:paraId="4ED08F35" w14:textId="77777777" w:rsidR="003A50E0" w:rsidRDefault="003A50E0" w:rsidP="00EE5BFE">
      <w:pPr>
        <w:rPr>
          <w:rFonts w:ascii="Cambria" w:hAnsi="Cambria"/>
          <w:sz w:val="20"/>
          <w:szCs w:val="20"/>
          <w:u w:val="single"/>
        </w:rPr>
      </w:pPr>
    </w:p>
    <w:p w14:paraId="2EDE18A0" w14:textId="77777777" w:rsidR="00CF580E" w:rsidRPr="00CF580E" w:rsidRDefault="00CF580E" w:rsidP="00CF580E">
      <w:pPr>
        <w:widowControl w:val="0"/>
        <w:autoSpaceDE w:val="0"/>
        <w:autoSpaceDN w:val="0"/>
        <w:adjustRightInd w:val="0"/>
        <w:spacing w:before="10" w:after="10"/>
        <w:rPr>
          <w:rFonts w:ascii="Cambria" w:hAnsi="Cambria"/>
          <w:b/>
          <w:i/>
          <w:iCs/>
          <w:sz w:val="22"/>
          <w:szCs w:val="22"/>
        </w:rPr>
      </w:pPr>
      <w:r w:rsidRPr="00CF580E">
        <w:rPr>
          <w:rFonts w:ascii="Cambria" w:hAnsi="Cambria"/>
          <w:b/>
          <w:i/>
          <w:iCs/>
          <w:sz w:val="22"/>
          <w:szCs w:val="22"/>
        </w:rPr>
        <w:t>Discuss how PAs will address non-consensus recommendations in MSMWG and EMWG reports</w:t>
      </w:r>
    </w:p>
    <w:p w14:paraId="0BC9391E" w14:textId="60C8EDCB" w:rsidR="00CF580E" w:rsidRPr="00B6333C" w:rsidRDefault="00B6333C" w:rsidP="00CF580E">
      <w:pPr>
        <w:rPr>
          <w:rFonts w:ascii="Cambria" w:hAnsi="Cambria"/>
          <w:sz w:val="20"/>
          <w:szCs w:val="20"/>
        </w:rPr>
      </w:pPr>
      <w:r w:rsidRPr="00B6333C">
        <w:rPr>
          <w:rFonts w:ascii="Cambria" w:hAnsi="Cambria"/>
          <w:sz w:val="20"/>
          <w:szCs w:val="20"/>
        </w:rPr>
        <w:t xml:space="preserve">Jonathan Raab presented </w:t>
      </w:r>
      <w:r>
        <w:rPr>
          <w:rFonts w:ascii="Cambria" w:hAnsi="Cambria"/>
          <w:sz w:val="20"/>
          <w:szCs w:val="20"/>
        </w:rPr>
        <w:t>excerpts from t</w:t>
      </w:r>
      <w:r w:rsidRPr="00B6333C">
        <w:rPr>
          <w:rFonts w:ascii="Cambria" w:hAnsi="Cambria"/>
          <w:sz w:val="20"/>
          <w:szCs w:val="20"/>
        </w:rPr>
        <w:t xml:space="preserve">he Market Support and Equity Metrics report that </w:t>
      </w:r>
      <w:r>
        <w:rPr>
          <w:rFonts w:ascii="Cambria" w:hAnsi="Cambria"/>
          <w:sz w:val="20"/>
          <w:szCs w:val="20"/>
        </w:rPr>
        <w:t>summarize how the WG agreed PAs should address non-consensus recommendations</w:t>
      </w:r>
      <w:r w:rsidR="006A1DF4">
        <w:rPr>
          <w:rFonts w:ascii="Cambria" w:hAnsi="Cambria"/>
          <w:sz w:val="20"/>
          <w:szCs w:val="20"/>
        </w:rPr>
        <w:t xml:space="preserve"> </w:t>
      </w:r>
      <w:r w:rsidR="006A1DF4" w:rsidRPr="00AE25CA">
        <w:rPr>
          <w:rFonts w:ascii="Cambria" w:hAnsi="Cambria"/>
          <w:sz w:val="20"/>
          <w:szCs w:val="20"/>
        </w:rPr>
        <w:t xml:space="preserve">(see </w:t>
      </w:r>
      <w:r w:rsidR="006A1DF4" w:rsidRPr="00AE25CA">
        <w:rPr>
          <w:rFonts w:ascii="Cambria" w:hAnsi="Cambria"/>
          <w:i/>
          <w:iCs/>
          <w:sz w:val="20"/>
          <w:szCs w:val="20"/>
        </w:rPr>
        <w:t xml:space="preserve">Combined </w:t>
      </w:r>
      <w:r w:rsidR="006A1DF4">
        <w:rPr>
          <w:rFonts w:ascii="Cambria" w:hAnsi="Cambria"/>
          <w:i/>
          <w:iCs/>
          <w:sz w:val="20"/>
          <w:szCs w:val="20"/>
        </w:rPr>
        <w:t>12</w:t>
      </w:r>
      <w:r w:rsidR="006A1DF4" w:rsidRPr="00AE25CA">
        <w:rPr>
          <w:rFonts w:ascii="Cambria" w:hAnsi="Cambria"/>
          <w:i/>
          <w:iCs/>
          <w:sz w:val="20"/>
          <w:szCs w:val="20"/>
        </w:rPr>
        <w:t xml:space="preserve">/2 Slide </w:t>
      </w:r>
      <w:r w:rsidR="006A1DF4" w:rsidRPr="003A50E0">
        <w:rPr>
          <w:rFonts w:ascii="Cambria" w:hAnsi="Cambria"/>
          <w:i/>
          <w:iCs/>
          <w:sz w:val="20"/>
          <w:szCs w:val="20"/>
        </w:rPr>
        <w:t>Deck, slide</w:t>
      </w:r>
      <w:r w:rsidR="00DB3E69" w:rsidRPr="003A50E0">
        <w:rPr>
          <w:rFonts w:ascii="Cambria" w:hAnsi="Cambria"/>
          <w:i/>
          <w:iCs/>
          <w:sz w:val="20"/>
          <w:szCs w:val="20"/>
        </w:rPr>
        <w:t xml:space="preserve"> 51</w:t>
      </w:r>
      <w:r w:rsidR="006A1DF4" w:rsidRPr="003A50E0">
        <w:rPr>
          <w:rFonts w:ascii="Cambria" w:hAnsi="Cambria"/>
          <w:i/>
          <w:iCs/>
          <w:sz w:val="20"/>
          <w:szCs w:val="20"/>
        </w:rPr>
        <w:t>,</w:t>
      </w:r>
      <w:r w:rsidR="006A1DF4" w:rsidRPr="00AE25CA">
        <w:rPr>
          <w:rFonts w:ascii="Cambria" w:hAnsi="Cambria"/>
          <w:i/>
          <w:iCs/>
          <w:sz w:val="20"/>
          <w:szCs w:val="20"/>
        </w:rPr>
        <w:t xml:space="preserve"> </w:t>
      </w:r>
      <w:r w:rsidR="006A1DF4" w:rsidRPr="00AE25CA">
        <w:rPr>
          <w:rFonts w:ascii="Cambria" w:hAnsi="Cambria"/>
          <w:sz w:val="20"/>
          <w:szCs w:val="20"/>
        </w:rPr>
        <w:t>posted to the meeting page)</w:t>
      </w:r>
      <w:r>
        <w:rPr>
          <w:rFonts w:ascii="Cambria" w:hAnsi="Cambria"/>
          <w:sz w:val="20"/>
          <w:szCs w:val="20"/>
        </w:rPr>
        <w:t xml:space="preserve">. </w:t>
      </w:r>
      <w:r w:rsidR="003A50E0">
        <w:rPr>
          <w:rFonts w:ascii="Cambria" w:hAnsi="Cambria"/>
          <w:sz w:val="20"/>
          <w:szCs w:val="20"/>
        </w:rPr>
        <w:t>He noted that while the language is slightly different, the content of the recommendation is the same across the two WGs.</w:t>
      </w:r>
    </w:p>
    <w:p w14:paraId="52E4F60C" w14:textId="77777777" w:rsidR="00CF580E" w:rsidRDefault="00CF580E" w:rsidP="00CF580E">
      <w:pPr>
        <w:rPr>
          <w:rFonts w:ascii="Cambria" w:hAnsi="Cambria"/>
          <w:sz w:val="20"/>
          <w:szCs w:val="20"/>
          <w:u w:val="single"/>
        </w:rPr>
      </w:pPr>
    </w:p>
    <w:p w14:paraId="3188DF9C" w14:textId="062520AE" w:rsidR="00CF580E" w:rsidRPr="00DB778C" w:rsidRDefault="003A50E0" w:rsidP="00CF580E">
      <w:pPr>
        <w:rPr>
          <w:rFonts w:ascii="Cambria" w:hAnsi="Cambria"/>
          <w:sz w:val="20"/>
          <w:szCs w:val="20"/>
          <w:u w:val="single"/>
        </w:rPr>
      </w:pPr>
      <w:r>
        <w:rPr>
          <w:rFonts w:ascii="Cambria" w:hAnsi="Cambria"/>
          <w:sz w:val="20"/>
          <w:szCs w:val="20"/>
          <w:u w:val="single"/>
        </w:rPr>
        <w:t>Member Feedback</w:t>
      </w:r>
      <w:r w:rsidR="00CF580E" w:rsidRPr="00DB778C">
        <w:rPr>
          <w:rFonts w:ascii="Cambria" w:hAnsi="Cambria"/>
          <w:sz w:val="20"/>
          <w:szCs w:val="20"/>
          <w:u w:val="single"/>
        </w:rPr>
        <w:t>:</w:t>
      </w:r>
      <w:r w:rsidR="00CF580E">
        <w:rPr>
          <w:rFonts w:ascii="Cambria" w:hAnsi="Cambria"/>
          <w:sz w:val="20"/>
          <w:szCs w:val="20"/>
          <w:u w:val="single"/>
        </w:rPr>
        <w:t xml:space="preserve"> </w:t>
      </w:r>
    </w:p>
    <w:p w14:paraId="6AF7386A" w14:textId="2F33A43A" w:rsidR="00CF580E" w:rsidRPr="003A50E0" w:rsidRDefault="003A50E0" w:rsidP="00CF580E">
      <w:pPr>
        <w:pStyle w:val="ListParagraph"/>
        <w:numPr>
          <w:ilvl w:val="0"/>
          <w:numId w:val="10"/>
        </w:numPr>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Although it’s not required per this WG recommendation, i</w:t>
      </w:r>
      <w:r w:rsidR="00370588">
        <w:rPr>
          <w:rFonts w:ascii="Cambria" w:eastAsiaTheme="minorHAnsi" w:hAnsi="Cambria" w:cs="Cambria"/>
          <w:color w:val="000000"/>
          <w:sz w:val="20"/>
          <w:szCs w:val="20"/>
        </w:rPr>
        <w:t xml:space="preserve">t would be useful for PAs to include both options, not just their </w:t>
      </w:r>
      <w:r w:rsidR="00370588" w:rsidRPr="003A50E0">
        <w:rPr>
          <w:rFonts w:ascii="Cambria" w:eastAsiaTheme="minorHAnsi" w:hAnsi="Cambria" w:cs="Cambria"/>
          <w:color w:val="000000"/>
          <w:sz w:val="20"/>
          <w:szCs w:val="20"/>
        </w:rPr>
        <w:t xml:space="preserve">preference </w:t>
      </w:r>
    </w:p>
    <w:p w14:paraId="293C250F" w14:textId="7B592127" w:rsidR="00CF580E" w:rsidRPr="003A50E0" w:rsidRDefault="00370588" w:rsidP="00CF580E">
      <w:pPr>
        <w:pStyle w:val="ListParagraph"/>
        <w:numPr>
          <w:ilvl w:val="1"/>
          <w:numId w:val="10"/>
        </w:numPr>
        <w:autoSpaceDE w:val="0"/>
        <w:autoSpaceDN w:val="0"/>
        <w:adjustRightInd w:val="0"/>
        <w:rPr>
          <w:rFonts w:ascii="Cambria" w:eastAsiaTheme="minorHAnsi" w:hAnsi="Cambria" w:cs="Cambria"/>
          <w:i/>
          <w:iCs/>
          <w:color w:val="000000"/>
          <w:sz w:val="20"/>
          <w:szCs w:val="20"/>
        </w:rPr>
      </w:pPr>
      <w:r w:rsidRPr="003A50E0">
        <w:rPr>
          <w:rFonts w:ascii="Cambria" w:eastAsiaTheme="minorHAnsi" w:hAnsi="Cambria" w:cs="Cambria"/>
          <w:i/>
          <w:iCs/>
          <w:color w:val="000000"/>
          <w:sz w:val="20"/>
          <w:szCs w:val="20"/>
        </w:rPr>
        <w:t>Alison</w:t>
      </w:r>
      <w:r w:rsidR="003A50E0">
        <w:rPr>
          <w:rFonts w:ascii="Cambria" w:eastAsiaTheme="minorHAnsi" w:hAnsi="Cambria" w:cs="Cambria"/>
          <w:i/>
          <w:iCs/>
          <w:color w:val="000000"/>
          <w:sz w:val="20"/>
          <w:szCs w:val="20"/>
        </w:rPr>
        <w:t xml:space="preserve"> LaBonte, CPUC</w:t>
      </w:r>
      <w:r w:rsidRPr="003A50E0">
        <w:rPr>
          <w:rFonts w:ascii="Cambria" w:eastAsiaTheme="minorHAnsi" w:hAnsi="Cambria" w:cs="Cambria"/>
          <w:i/>
          <w:iCs/>
          <w:color w:val="000000"/>
          <w:sz w:val="20"/>
          <w:szCs w:val="20"/>
        </w:rPr>
        <w:t xml:space="preserve"> suggested PAs consider setting targets now</w:t>
      </w:r>
      <w:r w:rsidR="003A50E0" w:rsidRPr="003A50E0">
        <w:rPr>
          <w:rFonts w:ascii="Cambria" w:eastAsiaTheme="minorHAnsi" w:hAnsi="Cambria" w:cs="Cambria"/>
          <w:i/>
          <w:iCs/>
          <w:color w:val="000000"/>
          <w:sz w:val="20"/>
          <w:szCs w:val="20"/>
        </w:rPr>
        <w:t xml:space="preserve">, noting </w:t>
      </w:r>
      <w:r w:rsidR="003A50E0">
        <w:rPr>
          <w:rFonts w:ascii="Cambria" w:eastAsiaTheme="minorHAnsi" w:hAnsi="Cambria" w:cs="Cambria"/>
          <w:i/>
          <w:iCs/>
          <w:color w:val="000000"/>
          <w:sz w:val="20"/>
          <w:szCs w:val="20"/>
        </w:rPr>
        <w:t>that starting to set targets now will provide insights to barriers and help improve target setting in the future.</w:t>
      </w:r>
    </w:p>
    <w:p w14:paraId="311AE760" w14:textId="0732AA89" w:rsidR="00370588" w:rsidRDefault="00370588" w:rsidP="00CF580E">
      <w:pPr>
        <w:pStyle w:val="ListParagraph"/>
        <w:numPr>
          <w:ilvl w:val="1"/>
          <w:numId w:val="10"/>
        </w:numPr>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Ely </w:t>
      </w:r>
      <w:r w:rsidR="003A50E0">
        <w:rPr>
          <w:rFonts w:ascii="Cambria" w:eastAsiaTheme="minorHAnsi" w:hAnsi="Cambria" w:cs="Cambria"/>
          <w:i/>
          <w:iCs/>
          <w:color w:val="000000"/>
          <w:sz w:val="20"/>
          <w:szCs w:val="20"/>
        </w:rPr>
        <w:t xml:space="preserve">Jacobsohn, CPUC </w:t>
      </w:r>
      <w:r>
        <w:rPr>
          <w:rFonts w:ascii="Cambria" w:eastAsiaTheme="minorHAnsi" w:hAnsi="Cambria" w:cs="Cambria"/>
          <w:i/>
          <w:iCs/>
          <w:color w:val="000000"/>
          <w:sz w:val="20"/>
          <w:szCs w:val="20"/>
        </w:rPr>
        <w:t xml:space="preserve">requested that PAs </w:t>
      </w:r>
      <w:r w:rsidR="003A50E0">
        <w:rPr>
          <w:rFonts w:ascii="Cambria" w:eastAsiaTheme="minorHAnsi" w:hAnsi="Cambria" w:cs="Cambria"/>
          <w:i/>
          <w:iCs/>
          <w:color w:val="000000"/>
          <w:sz w:val="20"/>
          <w:szCs w:val="20"/>
        </w:rPr>
        <w:t>note challenges in their submission.</w:t>
      </w:r>
      <w:r>
        <w:rPr>
          <w:rFonts w:ascii="Cambria" w:eastAsiaTheme="minorHAnsi" w:hAnsi="Cambria" w:cs="Cambria"/>
          <w:i/>
          <w:iCs/>
          <w:color w:val="000000"/>
          <w:sz w:val="20"/>
          <w:szCs w:val="20"/>
        </w:rPr>
        <w:t xml:space="preserve"> The template provides space for </w:t>
      </w:r>
      <w:r w:rsidR="003A50E0">
        <w:rPr>
          <w:rFonts w:ascii="Cambria" w:eastAsiaTheme="minorHAnsi" w:hAnsi="Cambria" w:cs="Cambria"/>
          <w:i/>
          <w:iCs/>
          <w:color w:val="000000"/>
          <w:sz w:val="20"/>
          <w:szCs w:val="20"/>
        </w:rPr>
        <w:t>PAs to note</w:t>
      </w:r>
      <w:r>
        <w:rPr>
          <w:rFonts w:ascii="Cambria" w:eastAsiaTheme="minorHAnsi" w:hAnsi="Cambria" w:cs="Cambria"/>
          <w:i/>
          <w:iCs/>
          <w:color w:val="000000"/>
          <w:sz w:val="20"/>
          <w:szCs w:val="20"/>
        </w:rPr>
        <w:t xml:space="preserve"> challenges and questions. We understand the constraints in the absence of clear direction. </w:t>
      </w:r>
    </w:p>
    <w:p w14:paraId="6A585C32" w14:textId="3170286B" w:rsidR="00370588" w:rsidRDefault="00370588" w:rsidP="00CF580E">
      <w:pPr>
        <w:pStyle w:val="ListParagraph"/>
        <w:numPr>
          <w:ilvl w:val="1"/>
          <w:numId w:val="10"/>
        </w:numPr>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Jonathan </w:t>
      </w:r>
      <w:r w:rsidR="003A50E0">
        <w:rPr>
          <w:rFonts w:ascii="Cambria" w:eastAsiaTheme="minorHAnsi" w:hAnsi="Cambria" w:cs="Cambria"/>
          <w:i/>
          <w:iCs/>
          <w:color w:val="000000"/>
          <w:sz w:val="20"/>
          <w:szCs w:val="20"/>
        </w:rPr>
        <w:t>proposed</w:t>
      </w:r>
      <w:r>
        <w:rPr>
          <w:rFonts w:ascii="Cambria" w:eastAsiaTheme="minorHAnsi" w:hAnsi="Cambria" w:cs="Cambria"/>
          <w:i/>
          <w:iCs/>
          <w:color w:val="000000"/>
          <w:sz w:val="20"/>
          <w:szCs w:val="20"/>
        </w:rPr>
        <w:t xml:space="preserve"> that PAs consider setting targets where they can</w:t>
      </w:r>
      <w:r w:rsidR="003A50E0">
        <w:rPr>
          <w:rFonts w:ascii="Cambria" w:eastAsiaTheme="minorHAnsi" w:hAnsi="Cambria" w:cs="Cambria"/>
          <w:i/>
          <w:iCs/>
          <w:color w:val="000000"/>
          <w:sz w:val="20"/>
          <w:szCs w:val="20"/>
        </w:rPr>
        <w:t xml:space="preserve">, such as in programs that have been operating for some </w:t>
      </w:r>
      <w:proofErr w:type="gramStart"/>
      <w:r w:rsidR="003A50E0">
        <w:rPr>
          <w:rFonts w:ascii="Cambria" w:eastAsiaTheme="minorHAnsi" w:hAnsi="Cambria" w:cs="Cambria"/>
          <w:i/>
          <w:iCs/>
          <w:color w:val="000000"/>
          <w:sz w:val="20"/>
          <w:szCs w:val="20"/>
        </w:rPr>
        <w:t>period of time</w:t>
      </w:r>
      <w:proofErr w:type="gramEnd"/>
      <w:r w:rsidR="003A50E0">
        <w:rPr>
          <w:rFonts w:ascii="Cambria" w:eastAsiaTheme="minorHAnsi" w:hAnsi="Cambria" w:cs="Cambria"/>
          <w:i/>
          <w:iCs/>
          <w:color w:val="000000"/>
          <w:sz w:val="20"/>
          <w:szCs w:val="20"/>
        </w:rPr>
        <w:t xml:space="preserve"> – and where PAs don’t feel they have enough information, propose a schedule/timeline for setting targets</w:t>
      </w:r>
    </w:p>
    <w:p w14:paraId="5FD65880" w14:textId="774FFB0B" w:rsidR="003A50E0" w:rsidRDefault="003A50E0" w:rsidP="003A50E0">
      <w:pPr>
        <w:autoSpaceDE w:val="0"/>
        <w:autoSpaceDN w:val="0"/>
        <w:adjustRightInd w:val="0"/>
        <w:rPr>
          <w:rFonts w:ascii="Cambria" w:eastAsiaTheme="minorHAnsi" w:hAnsi="Cambria" w:cs="Cambria"/>
          <w:i/>
          <w:iCs/>
          <w:color w:val="000000"/>
          <w:sz w:val="20"/>
          <w:szCs w:val="20"/>
        </w:rPr>
      </w:pPr>
    </w:p>
    <w:p w14:paraId="36FB2F29" w14:textId="4362C656" w:rsidR="00CF580E" w:rsidRPr="003A50E0" w:rsidRDefault="00230285" w:rsidP="003A50E0">
      <w:pPr>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Jonathan asked if anyone objected to the </w:t>
      </w:r>
      <w:r w:rsidR="003A50E0" w:rsidRPr="003A50E0">
        <w:rPr>
          <w:rFonts w:ascii="Cambria" w:eastAsiaTheme="minorHAnsi" w:hAnsi="Cambria" w:cs="Cambria"/>
          <w:color w:val="000000"/>
          <w:sz w:val="20"/>
          <w:szCs w:val="20"/>
        </w:rPr>
        <w:t>WG recommendation</w:t>
      </w:r>
      <w:r>
        <w:rPr>
          <w:rFonts w:ascii="Cambria" w:eastAsiaTheme="minorHAnsi" w:hAnsi="Cambria" w:cs="Cambria"/>
          <w:color w:val="000000"/>
          <w:sz w:val="20"/>
          <w:szCs w:val="20"/>
        </w:rPr>
        <w:t xml:space="preserve"> that for any non-consensus issue, PAs select one </w:t>
      </w:r>
      <w:r w:rsidR="0013160B">
        <w:rPr>
          <w:rFonts w:ascii="Cambria" w:eastAsiaTheme="minorHAnsi" w:hAnsi="Cambria" w:cs="Cambria"/>
          <w:color w:val="000000"/>
          <w:sz w:val="20"/>
          <w:szCs w:val="20"/>
        </w:rPr>
        <w:t xml:space="preserve">or </w:t>
      </w:r>
      <w:proofErr w:type="gramStart"/>
      <w:r w:rsidR="0013160B">
        <w:rPr>
          <w:rFonts w:ascii="Cambria" w:eastAsiaTheme="minorHAnsi" w:hAnsi="Cambria" w:cs="Cambria"/>
          <w:color w:val="000000"/>
          <w:sz w:val="20"/>
          <w:szCs w:val="20"/>
        </w:rPr>
        <w:t xml:space="preserve">both </w:t>
      </w:r>
      <w:r>
        <w:rPr>
          <w:rFonts w:ascii="Cambria" w:eastAsiaTheme="minorHAnsi" w:hAnsi="Cambria" w:cs="Cambria"/>
          <w:color w:val="000000"/>
          <w:sz w:val="20"/>
          <w:szCs w:val="20"/>
        </w:rPr>
        <w:t>of the options</w:t>
      </w:r>
      <w:proofErr w:type="gramEnd"/>
      <w:r w:rsidR="0013160B">
        <w:rPr>
          <w:rFonts w:ascii="Cambria" w:eastAsiaTheme="minorHAnsi" w:hAnsi="Cambria" w:cs="Cambria"/>
          <w:color w:val="000000"/>
          <w:sz w:val="20"/>
          <w:szCs w:val="20"/>
        </w:rPr>
        <w:t xml:space="preserve"> (but not a different approach)</w:t>
      </w:r>
      <w:r>
        <w:rPr>
          <w:rFonts w:ascii="Cambria" w:eastAsiaTheme="minorHAnsi" w:hAnsi="Cambria" w:cs="Cambria"/>
          <w:color w:val="000000"/>
          <w:sz w:val="20"/>
          <w:szCs w:val="20"/>
        </w:rPr>
        <w:t xml:space="preserve"> and be clear about which option they chose for the sake of transparency. No Members objected to this approach.</w:t>
      </w:r>
    </w:p>
    <w:p w14:paraId="68FF8D56" w14:textId="77777777" w:rsidR="00CF580E" w:rsidRDefault="00CF580E" w:rsidP="00EE5BFE">
      <w:pPr>
        <w:rPr>
          <w:rFonts w:ascii="Cambria" w:hAnsi="Cambria"/>
          <w:sz w:val="20"/>
          <w:szCs w:val="20"/>
          <w:u w:val="single"/>
        </w:rPr>
      </w:pPr>
    </w:p>
    <w:p w14:paraId="557B5855" w14:textId="317D7F17" w:rsidR="00CF580E" w:rsidRPr="006D1CE3" w:rsidRDefault="00CF580E" w:rsidP="00CF580E">
      <w:pPr>
        <w:rPr>
          <w:rFonts w:ascii="Cambria" w:hAnsi="Cambria"/>
          <w:b/>
          <w:bCs/>
          <w:smallCaps/>
          <w:sz w:val="26"/>
          <w:szCs w:val="26"/>
        </w:rPr>
      </w:pPr>
      <w:r w:rsidRPr="006D1CE3">
        <w:rPr>
          <w:rFonts w:ascii="Cambria" w:hAnsi="Cambria"/>
          <w:b/>
          <w:bCs/>
          <w:smallCaps/>
          <w:sz w:val="26"/>
          <w:szCs w:val="26"/>
        </w:rPr>
        <w:t xml:space="preserve">SESSION </w:t>
      </w:r>
      <w:r>
        <w:rPr>
          <w:rFonts w:ascii="Cambria" w:hAnsi="Cambria"/>
          <w:b/>
          <w:bCs/>
          <w:smallCaps/>
          <w:sz w:val="26"/>
          <w:szCs w:val="26"/>
        </w:rPr>
        <w:t>4</w:t>
      </w:r>
      <w:r w:rsidRPr="006D1CE3">
        <w:rPr>
          <w:rFonts w:ascii="Cambria" w:hAnsi="Cambria"/>
          <w:b/>
          <w:bCs/>
          <w:smallCaps/>
          <w:sz w:val="26"/>
          <w:szCs w:val="26"/>
        </w:rPr>
        <w:t>:</w:t>
      </w:r>
      <w:r>
        <w:rPr>
          <w:rFonts w:ascii="Cambria" w:hAnsi="Cambria"/>
          <w:b/>
          <w:bCs/>
          <w:smallCaps/>
          <w:sz w:val="26"/>
          <w:szCs w:val="26"/>
        </w:rPr>
        <w:t xml:space="preserve"> CAEECC 2022 Planning </w:t>
      </w:r>
    </w:p>
    <w:p w14:paraId="3EFEF149" w14:textId="082FA8C4" w:rsidR="00CF580E" w:rsidRDefault="00BE5744" w:rsidP="00EE5BFE">
      <w:pPr>
        <w:rPr>
          <w:rFonts w:ascii="Cambria" w:hAnsi="Cambria"/>
          <w:b/>
          <w:i/>
          <w:iCs/>
          <w:sz w:val="20"/>
          <w:szCs w:val="20"/>
        </w:rPr>
      </w:pPr>
      <w:r w:rsidRPr="00BE5744">
        <w:rPr>
          <w:rFonts w:ascii="Cambria" w:hAnsi="Cambria"/>
          <w:b/>
          <w:i/>
          <w:iCs/>
          <w:sz w:val="20"/>
          <w:szCs w:val="20"/>
        </w:rPr>
        <w:t>2022 Workplan &amp; full Quarterly Meeting Dates</w:t>
      </w:r>
    </w:p>
    <w:p w14:paraId="12BE55A0" w14:textId="4681A4AD" w:rsidR="004248B7" w:rsidRDefault="00BE5744" w:rsidP="00230285">
      <w:pPr>
        <w:rPr>
          <w:rFonts w:ascii="Cambria" w:hAnsi="Cambria"/>
          <w:sz w:val="20"/>
          <w:szCs w:val="20"/>
        </w:rPr>
      </w:pPr>
      <w:r w:rsidRPr="00230285">
        <w:rPr>
          <w:rFonts w:ascii="Cambria" w:hAnsi="Cambria"/>
          <w:sz w:val="20"/>
          <w:szCs w:val="20"/>
        </w:rPr>
        <w:lastRenderedPageBreak/>
        <w:t xml:space="preserve">Jonathan Raab presented a proposed 2022 workplan and proposed 2022 full Quarterly meeting dates. </w:t>
      </w:r>
      <w:r w:rsidR="00230285" w:rsidRPr="00230285">
        <w:rPr>
          <w:rFonts w:ascii="Cambria" w:hAnsi="Cambria"/>
          <w:sz w:val="20"/>
          <w:szCs w:val="20"/>
        </w:rPr>
        <w:t>A few Members noted scheduling conflicts</w:t>
      </w:r>
      <w:r w:rsidR="0013160B">
        <w:rPr>
          <w:rFonts w:ascii="Cambria" w:hAnsi="Cambria"/>
          <w:sz w:val="20"/>
          <w:szCs w:val="20"/>
        </w:rPr>
        <w:t>.</w:t>
      </w:r>
    </w:p>
    <w:p w14:paraId="0FE660AA" w14:textId="77777777" w:rsidR="004248B7" w:rsidRDefault="004248B7" w:rsidP="00230285">
      <w:pPr>
        <w:rPr>
          <w:rFonts w:ascii="Cambria" w:hAnsi="Cambria"/>
          <w:sz w:val="20"/>
          <w:szCs w:val="20"/>
        </w:rPr>
      </w:pPr>
    </w:p>
    <w:p w14:paraId="7CDA1A41" w14:textId="7C7259A4" w:rsidR="00FC3500" w:rsidRDefault="004248B7" w:rsidP="00EE5BFE">
      <w:pPr>
        <w:rPr>
          <w:rFonts w:ascii="Cambria" w:hAnsi="Cambria"/>
          <w:sz w:val="20"/>
          <w:szCs w:val="20"/>
        </w:rPr>
      </w:pPr>
      <w:r>
        <w:rPr>
          <w:rFonts w:ascii="Cambria" w:hAnsi="Cambria"/>
          <w:sz w:val="20"/>
          <w:szCs w:val="20"/>
        </w:rPr>
        <w:t xml:space="preserve">Regarding scheduling the first March meeting: </w:t>
      </w:r>
      <w:r w:rsidR="0013160B">
        <w:rPr>
          <w:rFonts w:ascii="Cambria" w:hAnsi="Cambria"/>
          <w:sz w:val="20"/>
          <w:szCs w:val="20"/>
        </w:rPr>
        <w:t xml:space="preserve">A PA Member asked whether the early March meeting could be delayed as their staff will be recovering from producing the filings by mid-February.  </w:t>
      </w:r>
      <w:r>
        <w:rPr>
          <w:rFonts w:ascii="Cambria" w:hAnsi="Cambria"/>
          <w:sz w:val="20"/>
          <w:szCs w:val="20"/>
        </w:rPr>
        <w:t xml:space="preserve">A </w:t>
      </w:r>
      <w:r w:rsidR="0013160B">
        <w:rPr>
          <w:rFonts w:ascii="Cambria" w:hAnsi="Cambria"/>
          <w:sz w:val="20"/>
          <w:szCs w:val="20"/>
        </w:rPr>
        <w:t xml:space="preserve">non-PA Member </w:t>
      </w:r>
      <w:r>
        <w:rPr>
          <w:rFonts w:ascii="Cambria" w:hAnsi="Cambria"/>
          <w:sz w:val="20"/>
          <w:szCs w:val="20"/>
        </w:rPr>
        <w:t>suggested holding the first March meeting (focused on applications) no later than the week of March 7</w:t>
      </w:r>
      <w:r w:rsidRPr="004248B7">
        <w:rPr>
          <w:rFonts w:ascii="Cambria" w:hAnsi="Cambria"/>
          <w:sz w:val="20"/>
          <w:szCs w:val="20"/>
          <w:vertAlign w:val="superscript"/>
        </w:rPr>
        <w:t>th</w:t>
      </w:r>
      <w:r>
        <w:rPr>
          <w:rFonts w:ascii="Cambria" w:hAnsi="Cambria"/>
          <w:sz w:val="20"/>
          <w:szCs w:val="20"/>
        </w:rPr>
        <w:t xml:space="preserve">, considering stakeholders have 30 days from application filing to </w:t>
      </w:r>
      <w:r w:rsidR="0013160B">
        <w:rPr>
          <w:rFonts w:ascii="Cambria" w:hAnsi="Cambria"/>
          <w:sz w:val="20"/>
          <w:szCs w:val="20"/>
        </w:rPr>
        <w:t>file a protest</w:t>
      </w:r>
      <w:r>
        <w:rPr>
          <w:rFonts w:ascii="Cambria" w:hAnsi="Cambria"/>
          <w:sz w:val="20"/>
          <w:szCs w:val="20"/>
        </w:rPr>
        <w:t xml:space="preserve">. Nils Strindberg, </w:t>
      </w:r>
      <w:r w:rsidR="00230285" w:rsidRPr="00230285">
        <w:rPr>
          <w:rFonts w:ascii="Cambria" w:hAnsi="Cambria"/>
          <w:sz w:val="20"/>
          <w:szCs w:val="20"/>
        </w:rPr>
        <w:t xml:space="preserve">CPUC </w:t>
      </w:r>
      <w:r>
        <w:rPr>
          <w:rFonts w:ascii="Cambria" w:hAnsi="Cambria"/>
          <w:sz w:val="20"/>
          <w:szCs w:val="20"/>
        </w:rPr>
        <w:t xml:space="preserve">noted they </w:t>
      </w:r>
      <w:r w:rsidR="00230285" w:rsidRPr="00230285">
        <w:rPr>
          <w:rFonts w:ascii="Cambria" w:hAnsi="Cambria"/>
          <w:sz w:val="20"/>
          <w:szCs w:val="20"/>
        </w:rPr>
        <w:t xml:space="preserve">can </w:t>
      </w:r>
      <w:r w:rsidR="0013160B">
        <w:rPr>
          <w:rFonts w:ascii="Cambria" w:hAnsi="Cambria"/>
          <w:sz w:val="20"/>
          <w:szCs w:val="20"/>
        </w:rPr>
        <w:t xml:space="preserve">potentially </w:t>
      </w:r>
      <w:r w:rsidR="00230285" w:rsidRPr="00230285">
        <w:rPr>
          <w:rFonts w:ascii="Cambria" w:hAnsi="Cambria"/>
          <w:sz w:val="20"/>
          <w:szCs w:val="20"/>
        </w:rPr>
        <w:t xml:space="preserve">adjust </w:t>
      </w:r>
      <w:r>
        <w:rPr>
          <w:rFonts w:ascii="Cambria" w:hAnsi="Cambria"/>
          <w:sz w:val="20"/>
          <w:szCs w:val="20"/>
        </w:rPr>
        <w:t>the deadlines</w:t>
      </w:r>
      <w:r w:rsidR="00230285" w:rsidRPr="00230285">
        <w:rPr>
          <w:rFonts w:ascii="Cambria" w:hAnsi="Cambria"/>
          <w:sz w:val="20"/>
          <w:szCs w:val="20"/>
        </w:rPr>
        <w:t xml:space="preserve"> through a ruling.</w:t>
      </w:r>
      <w:r>
        <w:rPr>
          <w:rFonts w:ascii="Cambria" w:hAnsi="Cambria"/>
          <w:sz w:val="20"/>
          <w:szCs w:val="20"/>
        </w:rPr>
        <w:t xml:space="preserve"> A few members discussed that it m</w:t>
      </w:r>
      <w:r w:rsidR="00230285" w:rsidRPr="00230285">
        <w:rPr>
          <w:rFonts w:ascii="Cambria" w:hAnsi="Cambria"/>
          <w:sz w:val="20"/>
          <w:szCs w:val="20"/>
        </w:rPr>
        <w:t>ight be worth extending</w:t>
      </w:r>
      <w:r w:rsidR="0013160B">
        <w:rPr>
          <w:rFonts w:ascii="Cambria" w:hAnsi="Cambria"/>
          <w:sz w:val="20"/>
          <w:szCs w:val="20"/>
        </w:rPr>
        <w:t xml:space="preserve"> </w:t>
      </w:r>
      <w:r w:rsidR="004B0C6F">
        <w:rPr>
          <w:rFonts w:ascii="Cambria" w:hAnsi="Cambria"/>
          <w:sz w:val="20"/>
          <w:szCs w:val="20"/>
        </w:rPr>
        <w:t xml:space="preserve">the application protest deadline </w:t>
      </w:r>
      <w:r w:rsidR="00230285" w:rsidRPr="00230285">
        <w:rPr>
          <w:rFonts w:ascii="Cambria" w:hAnsi="Cambria"/>
          <w:sz w:val="20"/>
          <w:szCs w:val="20"/>
        </w:rPr>
        <w:t xml:space="preserve">now that there are nearly double the </w:t>
      </w:r>
      <w:r w:rsidR="00220CAD">
        <w:rPr>
          <w:rFonts w:ascii="Cambria" w:hAnsi="Cambria"/>
          <w:sz w:val="20"/>
          <w:szCs w:val="20"/>
        </w:rPr>
        <w:t xml:space="preserve">number of </w:t>
      </w:r>
      <w:r w:rsidR="00230285" w:rsidRPr="00230285">
        <w:rPr>
          <w:rFonts w:ascii="Cambria" w:hAnsi="Cambria"/>
          <w:sz w:val="20"/>
          <w:szCs w:val="20"/>
        </w:rPr>
        <w:t>PAs</w:t>
      </w:r>
      <w:r w:rsidR="00220CAD">
        <w:rPr>
          <w:rFonts w:ascii="Cambria" w:hAnsi="Cambria"/>
          <w:sz w:val="20"/>
          <w:szCs w:val="20"/>
        </w:rPr>
        <w:t xml:space="preserve"> applications for interested stakeholders to review.</w:t>
      </w:r>
    </w:p>
    <w:p w14:paraId="6C3E0317" w14:textId="71E01AC7" w:rsidR="0013160B" w:rsidRDefault="0013160B" w:rsidP="00EE5BFE">
      <w:pPr>
        <w:rPr>
          <w:rFonts w:ascii="Cambria" w:hAnsi="Cambria"/>
          <w:sz w:val="20"/>
          <w:szCs w:val="20"/>
        </w:rPr>
      </w:pPr>
    </w:p>
    <w:p w14:paraId="3D70453F" w14:textId="14C10B2A" w:rsidR="0013160B" w:rsidRPr="00FD1D88" w:rsidRDefault="0013160B" w:rsidP="00EE5BFE">
      <w:r>
        <w:rPr>
          <w:rFonts w:ascii="Cambria" w:hAnsi="Cambria"/>
          <w:sz w:val="20"/>
          <w:szCs w:val="20"/>
        </w:rPr>
        <w:t xml:space="preserve">Note: </w:t>
      </w:r>
      <w:proofErr w:type="gramStart"/>
      <w:r>
        <w:rPr>
          <w:rFonts w:ascii="Cambria" w:hAnsi="Cambria"/>
          <w:sz w:val="20"/>
          <w:szCs w:val="20"/>
        </w:rPr>
        <w:t>subsequent to</w:t>
      </w:r>
      <w:proofErr w:type="gramEnd"/>
      <w:r>
        <w:rPr>
          <w:rFonts w:ascii="Cambria" w:hAnsi="Cambria"/>
          <w:sz w:val="20"/>
          <w:szCs w:val="20"/>
        </w:rPr>
        <w:t xml:space="preserve"> the meeting ED pointed out potential ED staff conflicts with the June and December proposed quarterly meeting dates </w:t>
      </w:r>
      <w:r w:rsidR="004B0C6F">
        <w:rPr>
          <w:rFonts w:ascii="Cambria" w:hAnsi="Cambria"/>
          <w:sz w:val="20"/>
          <w:szCs w:val="20"/>
        </w:rPr>
        <w:t xml:space="preserve">due to conflicts with </w:t>
      </w:r>
      <w:r w:rsidR="004B0C6F" w:rsidRPr="00FD1D88">
        <w:rPr>
          <w:rFonts w:ascii="Cambria" w:hAnsi="Cambria"/>
          <w:sz w:val="20"/>
          <w:szCs w:val="20"/>
        </w:rPr>
        <w:t>Commission Voting Meetings</w:t>
      </w:r>
      <w:r w:rsidR="004B0C6F">
        <w:t>.</w:t>
      </w:r>
    </w:p>
    <w:p w14:paraId="7E806147" w14:textId="2328A706" w:rsidR="0013160B" w:rsidRDefault="0013160B" w:rsidP="00EE5BFE">
      <w:pPr>
        <w:rPr>
          <w:rFonts w:ascii="Cambria" w:hAnsi="Cambria"/>
          <w:sz w:val="20"/>
          <w:szCs w:val="20"/>
        </w:rPr>
      </w:pPr>
    </w:p>
    <w:p w14:paraId="699C5822" w14:textId="4CD603A7" w:rsidR="0013160B" w:rsidRPr="004248B7" w:rsidRDefault="0013160B" w:rsidP="00EE5BFE">
      <w:pPr>
        <w:rPr>
          <w:rFonts w:ascii="Cambria" w:hAnsi="Cambria"/>
          <w:sz w:val="20"/>
          <w:szCs w:val="20"/>
        </w:rPr>
      </w:pPr>
      <w:r>
        <w:rPr>
          <w:rFonts w:ascii="Cambria" w:hAnsi="Cambria"/>
          <w:sz w:val="20"/>
          <w:szCs w:val="20"/>
        </w:rPr>
        <w:t>T</w:t>
      </w:r>
      <w:r w:rsidRPr="00230285">
        <w:rPr>
          <w:rFonts w:ascii="Cambria" w:hAnsi="Cambria"/>
          <w:sz w:val="20"/>
          <w:szCs w:val="20"/>
        </w:rPr>
        <w:t xml:space="preserve">he facilitation team will </w:t>
      </w:r>
      <w:r>
        <w:rPr>
          <w:rFonts w:ascii="Cambria" w:hAnsi="Cambria"/>
          <w:sz w:val="20"/>
          <w:szCs w:val="20"/>
        </w:rPr>
        <w:t>circulate</w:t>
      </w:r>
      <w:r w:rsidRPr="00230285">
        <w:rPr>
          <w:rFonts w:ascii="Cambria" w:hAnsi="Cambria"/>
          <w:sz w:val="20"/>
          <w:szCs w:val="20"/>
        </w:rPr>
        <w:t xml:space="preserve"> a new set of </w:t>
      </w:r>
      <w:r>
        <w:rPr>
          <w:rFonts w:ascii="Cambria" w:hAnsi="Cambria"/>
          <w:sz w:val="20"/>
          <w:szCs w:val="20"/>
        </w:rPr>
        <w:t xml:space="preserve">Quarterly meeting </w:t>
      </w:r>
      <w:r w:rsidRPr="00230285">
        <w:rPr>
          <w:rFonts w:ascii="Cambria" w:hAnsi="Cambria"/>
          <w:sz w:val="20"/>
          <w:szCs w:val="20"/>
        </w:rPr>
        <w:t>dates via email</w:t>
      </w:r>
      <w:r>
        <w:rPr>
          <w:rFonts w:ascii="Cambria" w:hAnsi="Cambria"/>
          <w:sz w:val="20"/>
          <w:szCs w:val="20"/>
        </w:rPr>
        <w:t xml:space="preserve"> after discussing w</w:t>
      </w:r>
      <w:r w:rsidR="004B0C6F">
        <w:rPr>
          <w:rFonts w:ascii="Cambria" w:hAnsi="Cambria"/>
          <w:sz w:val="20"/>
          <w:szCs w:val="20"/>
        </w:rPr>
        <w:t xml:space="preserve">ith </w:t>
      </w:r>
      <w:r>
        <w:rPr>
          <w:rFonts w:ascii="Cambria" w:hAnsi="Cambria"/>
          <w:sz w:val="20"/>
          <w:szCs w:val="20"/>
        </w:rPr>
        <w:t>Co-Chairs and ED</w:t>
      </w:r>
      <w:r w:rsidRPr="00230285">
        <w:rPr>
          <w:rFonts w:ascii="Cambria" w:hAnsi="Cambria"/>
          <w:sz w:val="20"/>
          <w:szCs w:val="20"/>
        </w:rPr>
        <w:t xml:space="preserve">.  </w:t>
      </w:r>
    </w:p>
    <w:p w14:paraId="79673FB5" w14:textId="77777777" w:rsidR="00BE5744" w:rsidRDefault="00BE5744" w:rsidP="00EE5BFE">
      <w:pPr>
        <w:rPr>
          <w:rFonts w:ascii="Cambria" w:hAnsi="Cambria"/>
          <w:b/>
          <w:i/>
          <w:iCs/>
          <w:sz w:val="20"/>
          <w:szCs w:val="20"/>
        </w:rPr>
      </w:pPr>
    </w:p>
    <w:p w14:paraId="6574D429" w14:textId="77777777" w:rsidR="00BE5744" w:rsidRDefault="00BE5744" w:rsidP="004D130A">
      <w:pPr>
        <w:rPr>
          <w:rFonts w:ascii="Cambria" w:hAnsi="Cambria"/>
          <w:b/>
          <w:bCs/>
          <w:i/>
          <w:sz w:val="22"/>
          <w:szCs w:val="22"/>
        </w:rPr>
      </w:pPr>
      <w:r w:rsidRPr="00BE5744">
        <w:rPr>
          <w:rFonts w:ascii="Cambria" w:hAnsi="Cambria"/>
          <w:b/>
          <w:bCs/>
          <w:i/>
          <w:sz w:val="22"/>
          <w:szCs w:val="22"/>
        </w:rPr>
        <w:t xml:space="preserve">Potential Topics for Next CAEECC Meeting Series </w:t>
      </w:r>
    </w:p>
    <w:p w14:paraId="7BF5BB27" w14:textId="5996BFE2" w:rsidR="004D130A" w:rsidRPr="0016439D" w:rsidRDefault="004D130A" w:rsidP="004D130A">
      <w:pPr>
        <w:rPr>
          <w:rFonts w:ascii="Cambria" w:hAnsi="Cambria"/>
          <w:sz w:val="20"/>
          <w:szCs w:val="20"/>
        </w:rPr>
      </w:pPr>
      <w:r w:rsidRPr="0016439D">
        <w:rPr>
          <w:rFonts w:ascii="Cambria" w:hAnsi="Cambria"/>
          <w:sz w:val="20"/>
          <w:szCs w:val="20"/>
        </w:rPr>
        <w:t xml:space="preserve">Jonathan Raab presented a list of proposed topics for the </w:t>
      </w:r>
      <w:r w:rsidR="0098351C">
        <w:rPr>
          <w:rFonts w:ascii="Cambria" w:hAnsi="Cambria"/>
          <w:sz w:val="20"/>
          <w:szCs w:val="20"/>
        </w:rPr>
        <w:t>two March</w:t>
      </w:r>
      <w:r w:rsidRPr="0016439D">
        <w:rPr>
          <w:rFonts w:ascii="Cambria" w:hAnsi="Cambria"/>
          <w:sz w:val="20"/>
          <w:szCs w:val="20"/>
        </w:rPr>
        <w:t xml:space="preserve"> quarterly CAEECC meeting</w:t>
      </w:r>
      <w:r w:rsidR="0098351C">
        <w:rPr>
          <w:rFonts w:ascii="Cambria" w:hAnsi="Cambria"/>
          <w:sz w:val="20"/>
          <w:szCs w:val="20"/>
        </w:rPr>
        <w:t>s</w:t>
      </w:r>
      <w:r>
        <w:rPr>
          <w:rFonts w:ascii="Cambria" w:hAnsi="Cambria"/>
          <w:sz w:val="20"/>
          <w:szCs w:val="20"/>
        </w:rPr>
        <w:t xml:space="preserve"> (see </w:t>
      </w:r>
      <w:r w:rsidRPr="006A54A9">
        <w:rPr>
          <w:rFonts w:ascii="Cambria" w:hAnsi="Cambria"/>
          <w:i/>
          <w:iCs/>
          <w:sz w:val="20"/>
          <w:szCs w:val="20"/>
        </w:rPr>
        <w:t xml:space="preserve">Combined </w:t>
      </w:r>
      <w:r w:rsidR="0098351C">
        <w:rPr>
          <w:rFonts w:ascii="Cambria" w:hAnsi="Cambria"/>
          <w:i/>
          <w:iCs/>
          <w:sz w:val="20"/>
          <w:szCs w:val="20"/>
        </w:rPr>
        <w:t>12</w:t>
      </w:r>
      <w:r w:rsidRPr="006A54A9">
        <w:rPr>
          <w:rFonts w:ascii="Cambria" w:hAnsi="Cambria"/>
          <w:i/>
          <w:iCs/>
          <w:sz w:val="20"/>
          <w:szCs w:val="20"/>
        </w:rPr>
        <w:t xml:space="preserve">/2 </w:t>
      </w:r>
      <w:r w:rsidRPr="00230285">
        <w:rPr>
          <w:rFonts w:ascii="Cambria" w:hAnsi="Cambria"/>
          <w:i/>
          <w:iCs/>
          <w:sz w:val="20"/>
          <w:szCs w:val="20"/>
        </w:rPr>
        <w:t xml:space="preserve">Slide Deck, slide </w:t>
      </w:r>
      <w:r w:rsidR="00DB3E69" w:rsidRPr="00230285">
        <w:rPr>
          <w:rFonts w:ascii="Cambria" w:hAnsi="Cambria"/>
          <w:i/>
          <w:iCs/>
          <w:sz w:val="20"/>
          <w:szCs w:val="20"/>
        </w:rPr>
        <w:t>56</w:t>
      </w:r>
      <w:r w:rsidRPr="00230285">
        <w:rPr>
          <w:rFonts w:ascii="Cambria" w:hAnsi="Cambria"/>
          <w:i/>
          <w:iCs/>
          <w:sz w:val="20"/>
          <w:szCs w:val="20"/>
        </w:rPr>
        <w:t xml:space="preserve">, </w:t>
      </w:r>
      <w:r w:rsidRPr="00230285">
        <w:rPr>
          <w:rFonts w:ascii="Cambria" w:hAnsi="Cambria"/>
          <w:sz w:val="20"/>
          <w:szCs w:val="20"/>
        </w:rPr>
        <w:t>posted</w:t>
      </w:r>
      <w:r w:rsidRPr="00CC4683">
        <w:rPr>
          <w:rFonts w:ascii="Cambria" w:hAnsi="Cambria"/>
          <w:sz w:val="20"/>
          <w:szCs w:val="20"/>
        </w:rPr>
        <w:t xml:space="preserve"> to the meeting page).</w:t>
      </w:r>
    </w:p>
    <w:p w14:paraId="1D19B7DD" w14:textId="77777777" w:rsidR="004D130A" w:rsidRPr="0016439D" w:rsidRDefault="004D130A" w:rsidP="004D130A">
      <w:pPr>
        <w:rPr>
          <w:rFonts w:ascii="Cambria" w:hAnsi="Cambria"/>
          <w:sz w:val="20"/>
          <w:szCs w:val="20"/>
        </w:rPr>
      </w:pPr>
    </w:p>
    <w:p w14:paraId="7EAF53F3" w14:textId="77777777" w:rsidR="004D130A" w:rsidRPr="0016439D" w:rsidRDefault="004D130A" w:rsidP="004D130A">
      <w:pPr>
        <w:rPr>
          <w:rFonts w:ascii="Cambria" w:hAnsi="Cambria"/>
          <w:sz w:val="20"/>
          <w:szCs w:val="20"/>
          <w:u w:val="single"/>
        </w:rPr>
      </w:pPr>
      <w:r>
        <w:rPr>
          <w:rFonts w:ascii="Cambria" w:hAnsi="Cambria"/>
          <w:sz w:val="20"/>
          <w:szCs w:val="20"/>
          <w:u w:val="single"/>
        </w:rPr>
        <w:t>Summary of discussion and feedback</w:t>
      </w:r>
      <w:r w:rsidRPr="0016439D">
        <w:rPr>
          <w:rFonts w:ascii="Cambria" w:hAnsi="Cambria"/>
          <w:sz w:val="20"/>
          <w:szCs w:val="20"/>
          <w:u w:val="single"/>
        </w:rPr>
        <w:t xml:space="preserve">: </w:t>
      </w:r>
    </w:p>
    <w:p w14:paraId="5680BBE8" w14:textId="599D5C9E" w:rsidR="00230285" w:rsidRDefault="004248B7" w:rsidP="004D130A">
      <w:pPr>
        <w:pStyle w:val="ListParagraph"/>
        <w:numPr>
          <w:ilvl w:val="0"/>
          <w:numId w:val="21"/>
        </w:numPr>
        <w:rPr>
          <w:rFonts w:ascii="Cambria" w:hAnsi="Cambria"/>
          <w:sz w:val="20"/>
          <w:szCs w:val="20"/>
        </w:rPr>
      </w:pPr>
      <w:r>
        <w:rPr>
          <w:rFonts w:ascii="Cambria" w:hAnsi="Cambria"/>
          <w:sz w:val="20"/>
          <w:szCs w:val="20"/>
        </w:rPr>
        <w:t>Suggestion to a</w:t>
      </w:r>
      <w:r w:rsidR="00FC3500">
        <w:rPr>
          <w:rFonts w:ascii="Cambria" w:hAnsi="Cambria"/>
          <w:sz w:val="20"/>
          <w:szCs w:val="20"/>
        </w:rPr>
        <w:t xml:space="preserve">dd </w:t>
      </w:r>
      <w:r w:rsidR="00230285">
        <w:rPr>
          <w:rFonts w:ascii="Cambria" w:hAnsi="Cambria"/>
          <w:sz w:val="20"/>
          <w:szCs w:val="20"/>
        </w:rPr>
        <w:t>the following topics</w:t>
      </w:r>
    </w:p>
    <w:p w14:paraId="194EA2CC" w14:textId="65B8332C" w:rsidR="00FC3500" w:rsidRPr="00FC3500" w:rsidRDefault="004248B7" w:rsidP="00230285">
      <w:pPr>
        <w:pStyle w:val="ListParagraph"/>
        <w:numPr>
          <w:ilvl w:val="1"/>
          <w:numId w:val="21"/>
        </w:numPr>
        <w:rPr>
          <w:rFonts w:ascii="Cambria" w:hAnsi="Cambria"/>
          <w:sz w:val="20"/>
          <w:szCs w:val="20"/>
        </w:rPr>
      </w:pPr>
      <w:r>
        <w:rPr>
          <w:rFonts w:ascii="Cambria" w:hAnsi="Cambria"/>
          <w:sz w:val="20"/>
          <w:szCs w:val="20"/>
        </w:rPr>
        <w:t xml:space="preserve">Update on </w:t>
      </w:r>
      <w:r w:rsidR="00FC3500">
        <w:rPr>
          <w:rFonts w:ascii="Cambria" w:hAnsi="Cambria"/>
          <w:sz w:val="20"/>
          <w:szCs w:val="20"/>
        </w:rPr>
        <w:t>Metrics</w:t>
      </w:r>
      <w:r>
        <w:rPr>
          <w:rFonts w:ascii="Cambria" w:hAnsi="Cambria"/>
          <w:sz w:val="20"/>
          <w:szCs w:val="20"/>
        </w:rPr>
        <w:t xml:space="preserve"> and segmentation</w:t>
      </w:r>
    </w:p>
    <w:p w14:paraId="5E2C8048" w14:textId="001925F7" w:rsidR="00FC3500" w:rsidRPr="00FC3500" w:rsidRDefault="00FC3500" w:rsidP="00230285">
      <w:pPr>
        <w:pStyle w:val="ListParagraph"/>
        <w:numPr>
          <w:ilvl w:val="1"/>
          <w:numId w:val="21"/>
        </w:numPr>
        <w:rPr>
          <w:rFonts w:ascii="Cambria" w:hAnsi="Cambria"/>
          <w:sz w:val="20"/>
          <w:szCs w:val="20"/>
        </w:rPr>
      </w:pPr>
      <w:r>
        <w:rPr>
          <w:rFonts w:ascii="Cambria" w:eastAsia="Times New Roman" w:hAnsi="Cambria"/>
          <w:sz w:val="20"/>
          <w:szCs w:val="20"/>
        </w:rPr>
        <w:t xml:space="preserve">EE Decision on Summer Readiness </w:t>
      </w:r>
    </w:p>
    <w:p w14:paraId="27349A19" w14:textId="4956FCC0" w:rsidR="004D130A" w:rsidRPr="00FC3500" w:rsidRDefault="00FC3500" w:rsidP="00230285">
      <w:pPr>
        <w:pStyle w:val="ListParagraph"/>
        <w:numPr>
          <w:ilvl w:val="1"/>
          <w:numId w:val="21"/>
        </w:numPr>
        <w:rPr>
          <w:rFonts w:ascii="Cambria" w:hAnsi="Cambria"/>
          <w:sz w:val="20"/>
          <w:szCs w:val="20"/>
        </w:rPr>
      </w:pPr>
      <w:r>
        <w:rPr>
          <w:rFonts w:ascii="Cambria" w:eastAsia="Times New Roman" w:hAnsi="Cambria"/>
          <w:sz w:val="20"/>
          <w:szCs w:val="20"/>
        </w:rPr>
        <w:t>Update from MCE and the IOUs on market assess</w:t>
      </w:r>
      <w:r w:rsidR="0013160B">
        <w:rPr>
          <w:rFonts w:ascii="Cambria" w:eastAsia="Times New Roman" w:hAnsi="Cambria"/>
          <w:sz w:val="20"/>
          <w:szCs w:val="20"/>
        </w:rPr>
        <w:t>ments??</w:t>
      </w:r>
    </w:p>
    <w:p w14:paraId="15AF0D7C" w14:textId="26A7E3A7" w:rsidR="00FC3500" w:rsidRPr="00FC3500" w:rsidRDefault="00FC3500" w:rsidP="00FC3500">
      <w:pPr>
        <w:pStyle w:val="ListParagraph"/>
        <w:numPr>
          <w:ilvl w:val="0"/>
          <w:numId w:val="21"/>
        </w:numPr>
        <w:rPr>
          <w:rFonts w:ascii="Cambria" w:hAnsi="Cambria"/>
          <w:sz w:val="20"/>
          <w:szCs w:val="20"/>
        </w:rPr>
      </w:pPr>
      <w:r>
        <w:rPr>
          <w:rFonts w:ascii="Cambria" w:hAnsi="Cambria"/>
          <w:sz w:val="20"/>
          <w:szCs w:val="20"/>
        </w:rPr>
        <w:t>A PA</w:t>
      </w:r>
      <w:r w:rsidRPr="00FC3500">
        <w:rPr>
          <w:rFonts w:ascii="Cambria" w:hAnsi="Cambria"/>
          <w:sz w:val="20"/>
          <w:szCs w:val="20"/>
        </w:rPr>
        <w:t xml:space="preserve"> </w:t>
      </w:r>
      <w:r>
        <w:rPr>
          <w:rFonts w:ascii="Cambria" w:hAnsi="Cambria"/>
          <w:sz w:val="20"/>
          <w:szCs w:val="20"/>
        </w:rPr>
        <w:t xml:space="preserve">requested, in light of the February filing date, ample advance </w:t>
      </w:r>
      <w:r w:rsidRPr="00FC3500">
        <w:rPr>
          <w:rFonts w:ascii="Cambria" w:hAnsi="Cambria"/>
          <w:sz w:val="20"/>
          <w:szCs w:val="20"/>
        </w:rPr>
        <w:t>notice before the March 3</w:t>
      </w:r>
      <w:r w:rsidRPr="00FC3500">
        <w:rPr>
          <w:rFonts w:ascii="Cambria" w:hAnsi="Cambria"/>
          <w:sz w:val="20"/>
          <w:szCs w:val="20"/>
          <w:vertAlign w:val="superscript"/>
        </w:rPr>
        <w:t>rd</w:t>
      </w:r>
      <w:r w:rsidRPr="00FC3500">
        <w:rPr>
          <w:rFonts w:ascii="Cambria" w:hAnsi="Cambria"/>
          <w:sz w:val="20"/>
          <w:szCs w:val="20"/>
        </w:rPr>
        <w:t xml:space="preserve"> meeting for </w:t>
      </w:r>
      <w:proofErr w:type="gramStart"/>
      <w:r w:rsidRPr="00FC3500">
        <w:rPr>
          <w:rFonts w:ascii="Cambria" w:hAnsi="Cambria"/>
          <w:sz w:val="20"/>
          <w:szCs w:val="20"/>
        </w:rPr>
        <w:t>PAs</w:t>
      </w:r>
      <w:proofErr w:type="gramEnd"/>
      <w:r w:rsidRPr="00FC3500">
        <w:rPr>
          <w:rFonts w:ascii="Cambria" w:hAnsi="Cambria"/>
          <w:sz w:val="20"/>
          <w:szCs w:val="20"/>
        </w:rPr>
        <w:t xml:space="preserve"> presentations on their applications. Jonathan proposed that the focus would likely include </w:t>
      </w:r>
      <w:r w:rsidR="0013160B">
        <w:rPr>
          <w:rFonts w:ascii="Cambria" w:hAnsi="Cambria"/>
          <w:sz w:val="20"/>
          <w:szCs w:val="20"/>
        </w:rPr>
        <w:t xml:space="preserve">segmentation, metrics, </w:t>
      </w:r>
      <w:r w:rsidRPr="00FC3500">
        <w:rPr>
          <w:rFonts w:ascii="Cambria" w:hAnsi="Cambria"/>
          <w:sz w:val="20"/>
          <w:szCs w:val="20"/>
        </w:rPr>
        <w:t>budgets</w:t>
      </w:r>
      <w:r w:rsidR="0013160B">
        <w:rPr>
          <w:rFonts w:ascii="Cambria" w:hAnsi="Cambria"/>
          <w:sz w:val="20"/>
          <w:szCs w:val="20"/>
        </w:rPr>
        <w:t>,</w:t>
      </w:r>
      <w:r w:rsidRPr="00FC3500">
        <w:rPr>
          <w:rFonts w:ascii="Cambria" w:hAnsi="Cambria"/>
          <w:sz w:val="20"/>
          <w:szCs w:val="20"/>
        </w:rPr>
        <w:t xml:space="preserve"> and cost-effectiveness, but that the facilitation team will work with PAs and other</w:t>
      </w:r>
      <w:r w:rsidR="00EE1E07">
        <w:rPr>
          <w:rFonts w:ascii="Cambria" w:hAnsi="Cambria"/>
          <w:sz w:val="20"/>
          <w:szCs w:val="20"/>
        </w:rPr>
        <w:t>s</w:t>
      </w:r>
      <w:r w:rsidRPr="00FC3500">
        <w:rPr>
          <w:rFonts w:ascii="Cambria" w:hAnsi="Cambria"/>
          <w:sz w:val="20"/>
          <w:szCs w:val="20"/>
        </w:rPr>
        <w:t xml:space="preserve"> to develop the agenda. </w:t>
      </w:r>
    </w:p>
    <w:p w14:paraId="00C80D33" w14:textId="292B3ED9" w:rsidR="00FC3500" w:rsidRDefault="00EE1E07" w:rsidP="004D130A">
      <w:pPr>
        <w:pStyle w:val="ListParagraph"/>
        <w:numPr>
          <w:ilvl w:val="0"/>
          <w:numId w:val="21"/>
        </w:numPr>
        <w:rPr>
          <w:rFonts w:ascii="Cambria" w:hAnsi="Cambria"/>
          <w:sz w:val="20"/>
          <w:szCs w:val="20"/>
        </w:rPr>
      </w:pPr>
      <w:r>
        <w:rPr>
          <w:rFonts w:ascii="Cambria" w:hAnsi="Cambria"/>
          <w:sz w:val="20"/>
          <w:szCs w:val="20"/>
        </w:rPr>
        <w:t>PA s</w:t>
      </w:r>
      <w:r w:rsidR="00FC3500">
        <w:rPr>
          <w:rFonts w:ascii="Cambria" w:hAnsi="Cambria"/>
          <w:sz w:val="20"/>
          <w:szCs w:val="20"/>
        </w:rPr>
        <w:t xml:space="preserve">uggestion that </w:t>
      </w:r>
      <w:r w:rsidR="00E24B33">
        <w:rPr>
          <w:rFonts w:ascii="Cambria" w:hAnsi="Cambria"/>
          <w:sz w:val="20"/>
          <w:szCs w:val="20"/>
        </w:rPr>
        <w:t xml:space="preserve">each </w:t>
      </w:r>
      <w:r w:rsidR="00FC3500">
        <w:rPr>
          <w:rFonts w:ascii="Cambria" w:hAnsi="Cambria"/>
          <w:sz w:val="20"/>
          <w:szCs w:val="20"/>
        </w:rPr>
        <w:t xml:space="preserve">PA </w:t>
      </w:r>
      <w:r>
        <w:rPr>
          <w:rFonts w:ascii="Cambria" w:hAnsi="Cambria"/>
          <w:sz w:val="20"/>
          <w:szCs w:val="20"/>
        </w:rPr>
        <w:t xml:space="preserve">consider </w:t>
      </w:r>
      <w:r w:rsidR="00FC3500">
        <w:rPr>
          <w:rFonts w:ascii="Cambria" w:hAnsi="Cambria"/>
          <w:sz w:val="20"/>
          <w:szCs w:val="20"/>
        </w:rPr>
        <w:t>host</w:t>
      </w:r>
      <w:r>
        <w:rPr>
          <w:rFonts w:ascii="Cambria" w:hAnsi="Cambria"/>
          <w:sz w:val="20"/>
          <w:szCs w:val="20"/>
        </w:rPr>
        <w:t>ing</w:t>
      </w:r>
      <w:r w:rsidR="00FC3500">
        <w:rPr>
          <w:rFonts w:ascii="Cambria" w:hAnsi="Cambria"/>
          <w:sz w:val="20"/>
          <w:szCs w:val="20"/>
        </w:rPr>
        <w:t xml:space="preserve"> their own webinar</w:t>
      </w:r>
      <w:r w:rsidR="0013160B">
        <w:rPr>
          <w:rFonts w:ascii="Cambria" w:hAnsi="Cambria"/>
          <w:sz w:val="20"/>
          <w:szCs w:val="20"/>
        </w:rPr>
        <w:t>s</w:t>
      </w:r>
      <w:r w:rsidR="004248B7">
        <w:rPr>
          <w:rFonts w:ascii="Cambria" w:hAnsi="Cambria"/>
          <w:sz w:val="20"/>
          <w:szCs w:val="20"/>
        </w:rPr>
        <w:t xml:space="preserve"> in addition to the March full CAEECC meeting</w:t>
      </w:r>
      <w:r w:rsidR="0013160B">
        <w:rPr>
          <w:rFonts w:ascii="Cambria" w:hAnsi="Cambria"/>
          <w:sz w:val="20"/>
          <w:szCs w:val="20"/>
        </w:rPr>
        <w:t xml:space="preserve"> on their</w:t>
      </w:r>
      <w:r w:rsidR="00E24B33">
        <w:rPr>
          <w:rFonts w:ascii="Cambria" w:hAnsi="Cambria"/>
          <w:sz w:val="20"/>
          <w:szCs w:val="20"/>
        </w:rPr>
        <w:t xml:space="preserve"> respective Business Plans/4-Year Applications</w:t>
      </w:r>
      <w:r w:rsidR="0013160B">
        <w:rPr>
          <w:rFonts w:ascii="Cambria" w:hAnsi="Cambria"/>
          <w:sz w:val="20"/>
          <w:szCs w:val="20"/>
        </w:rPr>
        <w:t xml:space="preserve"> </w:t>
      </w:r>
    </w:p>
    <w:p w14:paraId="53708403" w14:textId="065CCBA1" w:rsidR="004D130A" w:rsidRDefault="004D130A" w:rsidP="00EE5BFE">
      <w:pPr>
        <w:rPr>
          <w:rFonts w:ascii="Cambria" w:hAnsi="Cambria"/>
          <w:b/>
          <w:i/>
          <w:iCs/>
          <w:sz w:val="20"/>
          <w:szCs w:val="20"/>
        </w:rPr>
      </w:pPr>
    </w:p>
    <w:p w14:paraId="4043D1C5" w14:textId="77777777" w:rsidR="00BE5744" w:rsidRPr="00BE5744" w:rsidRDefault="00BE5744" w:rsidP="00BE5744">
      <w:pPr>
        <w:rPr>
          <w:rFonts w:ascii="Cambria" w:hAnsi="Cambria"/>
          <w:b/>
          <w:i/>
          <w:iCs/>
          <w:sz w:val="20"/>
          <w:szCs w:val="20"/>
        </w:rPr>
      </w:pPr>
      <w:r w:rsidRPr="00BE5744">
        <w:rPr>
          <w:rFonts w:ascii="Cambria" w:hAnsi="Cambria"/>
          <w:b/>
          <w:i/>
          <w:iCs/>
          <w:sz w:val="20"/>
          <w:szCs w:val="20"/>
        </w:rPr>
        <w:t>CAEECC Facilitation RFP</w:t>
      </w:r>
    </w:p>
    <w:p w14:paraId="30FC863B" w14:textId="6896FBAE" w:rsidR="0098351C" w:rsidRPr="00BE5744" w:rsidRDefault="00BE5744" w:rsidP="00EE5BFE">
      <w:pPr>
        <w:rPr>
          <w:rFonts w:ascii="Cambria" w:hAnsi="Cambria"/>
          <w:bCs/>
          <w:sz w:val="20"/>
          <w:szCs w:val="20"/>
        </w:rPr>
      </w:pPr>
      <w:r w:rsidRPr="00BE5744">
        <w:rPr>
          <w:rFonts w:ascii="Cambria" w:hAnsi="Cambria"/>
          <w:bCs/>
          <w:sz w:val="20"/>
          <w:szCs w:val="20"/>
        </w:rPr>
        <w:t xml:space="preserve">Lara Ettenson, Co-Chair from NRDC, </w:t>
      </w:r>
      <w:r>
        <w:rPr>
          <w:rFonts w:ascii="Cambria" w:hAnsi="Cambria"/>
          <w:bCs/>
          <w:sz w:val="20"/>
          <w:szCs w:val="20"/>
        </w:rPr>
        <w:t xml:space="preserve">provided an update on the </w:t>
      </w:r>
      <w:r w:rsidR="00E24B33">
        <w:rPr>
          <w:rFonts w:ascii="Cambria" w:hAnsi="Cambria"/>
          <w:bCs/>
          <w:sz w:val="20"/>
          <w:szCs w:val="20"/>
        </w:rPr>
        <w:t xml:space="preserve">rebidding of the </w:t>
      </w:r>
      <w:r>
        <w:rPr>
          <w:rFonts w:ascii="Cambria" w:hAnsi="Cambria"/>
          <w:bCs/>
          <w:sz w:val="20"/>
          <w:szCs w:val="20"/>
        </w:rPr>
        <w:t>CAEECC Facilitation contract</w:t>
      </w:r>
      <w:r w:rsidR="00DB3E69">
        <w:rPr>
          <w:rFonts w:ascii="Cambria" w:hAnsi="Cambria"/>
          <w:bCs/>
          <w:sz w:val="20"/>
          <w:szCs w:val="20"/>
        </w:rPr>
        <w:t xml:space="preserve"> </w:t>
      </w:r>
      <w:r w:rsidR="00E24B33">
        <w:rPr>
          <w:rFonts w:ascii="Cambria" w:hAnsi="Cambria"/>
          <w:bCs/>
          <w:sz w:val="20"/>
          <w:szCs w:val="20"/>
        </w:rPr>
        <w:t xml:space="preserve">with new contract commencing in July of 2022 </w:t>
      </w:r>
      <w:r w:rsidR="00DB3E69">
        <w:rPr>
          <w:rFonts w:ascii="Cambria" w:hAnsi="Cambria"/>
          <w:sz w:val="20"/>
          <w:szCs w:val="20"/>
        </w:rPr>
        <w:t xml:space="preserve">(see </w:t>
      </w:r>
      <w:r w:rsidR="00DB3E69" w:rsidRPr="006A54A9">
        <w:rPr>
          <w:rFonts w:ascii="Cambria" w:hAnsi="Cambria"/>
          <w:i/>
          <w:iCs/>
          <w:sz w:val="20"/>
          <w:szCs w:val="20"/>
        </w:rPr>
        <w:t xml:space="preserve">Combined </w:t>
      </w:r>
      <w:r w:rsidR="00DB3E69">
        <w:rPr>
          <w:rFonts w:ascii="Cambria" w:hAnsi="Cambria"/>
          <w:i/>
          <w:iCs/>
          <w:sz w:val="20"/>
          <w:szCs w:val="20"/>
        </w:rPr>
        <w:t>12</w:t>
      </w:r>
      <w:r w:rsidR="00DB3E69" w:rsidRPr="006A54A9">
        <w:rPr>
          <w:rFonts w:ascii="Cambria" w:hAnsi="Cambria"/>
          <w:i/>
          <w:iCs/>
          <w:sz w:val="20"/>
          <w:szCs w:val="20"/>
        </w:rPr>
        <w:t xml:space="preserve">/2 Slide </w:t>
      </w:r>
      <w:r w:rsidR="00DB3E69" w:rsidRPr="004248B7">
        <w:rPr>
          <w:rFonts w:ascii="Cambria" w:hAnsi="Cambria"/>
          <w:i/>
          <w:iCs/>
          <w:sz w:val="20"/>
          <w:szCs w:val="20"/>
        </w:rPr>
        <w:t xml:space="preserve">Deck, slide 57, </w:t>
      </w:r>
      <w:r w:rsidR="00DB3E69" w:rsidRPr="004248B7">
        <w:rPr>
          <w:rFonts w:ascii="Cambria" w:hAnsi="Cambria"/>
          <w:sz w:val="20"/>
          <w:szCs w:val="20"/>
        </w:rPr>
        <w:t>posted</w:t>
      </w:r>
      <w:r w:rsidR="00DB3E69" w:rsidRPr="00CC4683">
        <w:rPr>
          <w:rFonts w:ascii="Cambria" w:hAnsi="Cambria"/>
          <w:sz w:val="20"/>
          <w:szCs w:val="20"/>
        </w:rPr>
        <w:t xml:space="preserve"> to the meeting page).</w:t>
      </w:r>
      <w:r w:rsidR="005048F2">
        <w:rPr>
          <w:rFonts w:ascii="Cambria" w:hAnsi="Cambria"/>
          <w:sz w:val="20"/>
          <w:szCs w:val="20"/>
        </w:rPr>
        <w:t xml:space="preserve"> A Member suggested that the contract include scope for onboarding of new Members.</w:t>
      </w:r>
    </w:p>
    <w:p w14:paraId="77DF44E3" w14:textId="5F91D65C" w:rsidR="008C134D" w:rsidRDefault="008C134D" w:rsidP="004A6F59">
      <w:pPr>
        <w:rPr>
          <w:rFonts w:ascii="Cambria" w:hAnsi="Cambria"/>
          <w:bCs/>
          <w:sz w:val="22"/>
          <w:szCs w:val="22"/>
        </w:rPr>
      </w:pPr>
    </w:p>
    <w:p w14:paraId="78D98380" w14:textId="77777777" w:rsidR="00762C84" w:rsidRPr="006D1CE3" w:rsidRDefault="00762C84" w:rsidP="004A6F59">
      <w:pPr>
        <w:rPr>
          <w:rFonts w:ascii="Cambria" w:hAnsi="Cambria"/>
          <w:bCs/>
          <w:sz w:val="22"/>
          <w:szCs w:val="22"/>
        </w:rPr>
      </w:pPr>
    </w:p>
    <w:p w14:paraId="5B3D464D" w14:textId="614D43D3" w:rsidR="00AE0991" w:rsidRDefault="002C2C7E" w:rsidP="00AE0991">
      <w:pPr>
        <w:rPr>
          <w:rFonts w:ascii="Cambria" w:hAnsi="Cambria"/>
          <w:b/>
          <w:bCs/>
          <w:smallCaps/>
          <w:sz w:val="26"/>
          <w:szCs w:val="26"/>
        </w:rPr>
      </w:pPr>
      <w:r w:rsidRPr="006D1CE3">
        <w:rPr>
          <w:rFonts w:ascii="Cambria" w:hAnsi="Cambria"/>
          <w:b/>
          <w:bCs/>
          <w:smallCaps/>
          <w:sz w:val="26"/>
          <w:szCs w:val="26"/>
        </w:rPr>
        <w:t>Wrap Up</w:t>
      </w:r>
      <w:r w:rsidR="00213E6C" w:rsidRPr="006D1CE3">
        <w:rPr>
          <w:rFonts w:ascii="Cambria" w:hAnsi="Cambria"/>
          <w:b/>
          <w:bCs/>
          <w:smallCaps/>
          <w:sz w:val="26"/>
          <w:szCs w:val="26"/>
        </w:rPr>
        <w:t>/ next Steps</w:t>
      </w:r>
    </w:p>
    <w:p w14:paraId="01B380E3" w14:textId="2109CFB9" w:rsidR="003D078A" w:rsidRPr="006D1CE3" w:rsidRDefault="0098351C" w:rsidP="003D078A">
      <w:pPr>
        <w:rPr>
          <w:rFonts w:ascii="Cambria" w:hAnsi="Cambria"/>
          <w:b/>
          <w:i/>
          <w:iCs/>
          <w:sz w:val="22"/>
          <w:szCs w:val="22"/>
        </w:rPr>
      </w:pPr>
      <w:r>
        <w:rPr>
          <w:rFonts w:ascii="Cambria" w:hAnsi="Cambria"/>
          <w:b/>
          <w:i/>
          <w:iCs/>
          <w:sz w:val="22"/>
          <w:szCs w:val="22"/>
        </w:rPr>
        <w:t>9.2</w:t>
      </w:r>
      <w:r w:rsidR="003D078A" w:rsidRPr="006D1CE3">
        <w:rPr>
          <w:rFonts w:ascii="Cambria" w:hAnsi="Cambria"/>
          <w:b/>
          <w:i/>
          <w:iCs/>
          <w:sz w:val="22"/>
          <w:szCs w:val="22"/>
        </w:rPr>
        <w:t xml:space="preserve"> Meeting Evaluation </w:t>
      </w:r>
    </w:p>
    <w:p w14:paraId="7D52DC16" w14:textId="45878A94" w:rsidR="001753C1" w:rsidRDefault="004248B7" w:rsidP="009A7939">
      <w:pPr>
        <w:rPr>
          <w:rFonts w:ascii="Cambria" w:hAnsi="Cambria"/>
          <w:sz w:val="20"/>
          <w:szCs w:val="20"/>
        </w:rPr>
      </w:pPr>
      <w:r>
        <w:rPr>
          <w:rFonts w:ascii="Cambria" w:hAnsi="Cambria"/>
          <w:sz w:val="20"/>
          <w:szCs w:val="20"/>
        </w:rPr>
        <w:t>Jonathan Raab</w:t>
      </w:r>
      <w:r w:rsidR="003D078A" w:rsidRPr="00DB778C">
        <w:rPr>
          <w:rFonts w:ascii="Cambria" w:hAnsi="Cambria"/>
          <w:sz w:val="20"/>
          <w:szCs w:val="20"/>
        </w:rPr>
        <w:t xml:space="preserve"> summarized the results from the </w:t>
      </w:r>
      <w:r w:rsidR="0098351C">
        <w:rPr>
          <w:rFonts w:ascii="Cambria" w:hAnsi="Cambria"/>
          <w:sz w:val="20"/>
          <w:szCs w:val="20"/>
        </w:rPr>
        <w:t>9/2</w:t>
      </w:r>
      <w:r w:rsidR="003D078A" w:rsidRPr="00DB778C">
        <w:rPr>
          <w:rFonts w:ascii="Cambria" w:hAnsi="Cambria"/>
          <w:sz w:val="20"/>
          <w:szCs w:val="20"/>
        </w:rPr>
        <w:t xml:space="preserve"> full CAEECC evaluation</w:t>
      </w:r>
      <w:r w:rsidR="00DB778C">
        <w:rPr>
          <w:rFonts w:ascii="Cambria" w:hAnsi="Cambria"/>
          <w:sz w:val="20"/>
          <w:szCs w:val="20"/>
        </w:rPr>
        <w:t xml:space="preserve"> </w:t>
      </w:r>
      <w:r w:rsidR="00DB778C" w:rsidRPr="00AE25CA">
        <w:rPr>
          <w:rFonts w:ascii="Cambria" w:hAnsi="Cambria"/>
          <w:sz w:val="20"/>
          <w:szCs w:val="20"/>
        </w:rPr>
        <w:t xml:space="preserve">(see </w:t>
      </w:r>
      <w:r w:rsidR="00DB778C" w:rsidRPr="00AE25CA">
        <w:rPr>
          <w:rFonts w:ascii="Cambria" w:hAnsi="Cambria"/>
          <w:i/>
          <w:iCs/>
          <w:sz w:val="20"/>
          <w:szCs w:val="20"/>
        </w:rPr>
        <w:t>Combined 9/2 Slide Deck,</w:t>
      </w:r>
      <w:r w:rsidR="00271760">
        <w:rPr>
          <w:rFonts w:ascii="Cambria" w:hAnsi="Cambria"/>
          <w:i/>
          <w:iCs/>
          <w:sz w:val="20"/>
          <w:szCs w:val="20"/>
        </w:rPr>
        <w:t xml:space="preserve"> slide </w:t>
      </w:r>
      <w:r w:rsidR="00DB3E69">
        <w:rPr>
          <w:rFonts w:ascii="Cambria" w:hAnsi="Cambria"/>
          <w:i/>
          <w:iCs/>
          <w:sz w:val="20"/>
          <w:szCs w:val="20"/>
        </w:rPr>
        <w:t>59</w:t>
      </w:r>
      <w:r w:rsidR="00271760">
        <w:rPr>
          <w:rFonts w:ascii="Cambria" w:hAnsi="Cambria"/>
          <w:i/>
          <w:iCs/>
          <w:sz w:val="20"/>
          <w:szCs w:val="20"/>
        </w:rPr>
        <w:t>,</w:t>
      </w:r>
      <w:r w:rsidR="00DB778C" w:rsidRPr="00AE25CA">
        <w:rPr>
          <w:rFonts w:ascii="Cambria" w:hAnsi="Cambria"/>
          <w:i/>
          <w:iCs/>
          <w:sz w:val="20"/>
          <w:szCs w:val="20"/>
        </w:rPr>
        <w:t xml:space="preserve"> </w:t>
      </w:r>
      <w:r w:rsidR="00DB778C" w:rsidRPr="00AE25CA">
        <w:rPr>
          <w:rFonts w:ascii="Cambria" w:hAnsi="Cambria"/>
          <w:sz w:val="20"/>
          <w:szCs w:val="20"/>
        </w:rPr>
        <w:t>posted to the meeting page)</w:t>
      </w:r>
      <w:r w:rsidR="001753C1">
        <w:rPr>
          <w:rFonts w:ascii="Cambria" w:hAnsi="Cambria"/>
          <w:sz w:val="20"/>
          <w:szCs w:val="20"/>
        </w:rPr>
        <w:t xml:space="preserve">. </w:t>
      </w:r>
      <w:r w:rsidR="00E24B33">
        <w:rPr>
          <w:rFonts w:ascii="Cambria" w:hAnsi="Cambria"/>
          <w:sz w:val="20"/>
          <w:szCs w:val="20"/>
        </w:rPr>
        <w:t>He then</w:t>
      </w:r>
      <w:r w:rsidR="00E24B33" w:rsidRPr="00DB778C">
        <w:rPr>
          <w:rFonts w:ascii="Cambria" w:hAnsi="Cambria"/>
          <w:sz w:val="20"/>
          <w:szCs w:val="20"/>
        </w:rPr>
        <w:t xml:space="preserve"> </w:t>
      </w:r>
      <w:r w:rsidR="00E24B33">
        <w:rPr>
          <w:rFonts w:ascii="Cambria" w:hAnsi="Cambria"/>
          <w:sz w:val="20"/>
          <w:szCs w:val="20"/>
        </w:rPr>
        <w:t xml:space="preserve">instructed all Members </w:t>
      </w:r>
      <w:r w:rsidR="006F2DEE" w:rsidRPr="00DB778C">
        <w:rPr>
          <w:rFonts w:ascii="Cambria" w:hAnsi="Cambria"/>
          <w:sz w:val="20"/>
          <w:szCs w:val="20"/>
        </w:rPr>
        <w:t xml:space="preserve">to fill out the </w:t>
      </w:r>
      <w:r w:rsidR="006F2DEE" w:rsidRPr="00DB778C">
        <w:rPr>
          <w:rFonts w:ascii="Cambria" w:hAnsi="Cambria" w:cs="Calibri"/>
          <w:sz w:val="20"/>
          <w:szCs w:val="20"/>
        </w:rPr>
        <w:t>CAEECC Evaluation</w:t>
      </w:r>
      <w:r w:rsidR="00B75792">
        <w:rPr>
          <w:rFonts w:ascii="Cambria" w:hAnsi="Cambria"/>
          <w:sz w:val="20"/>
          <w:szCs w:val="20"/>
        </w:rPr>
        <w:t xml:space="preserve"> for today’s </w:t>
      </w:r>
      <w:proofErr w:type="gramStart"/>
      <w:r w:rsidR="00B75792">
        <w:rPr>
          <w:rFonts w:ascii="Cambria" w:hAnsi="Cambria"/>
          <w:sz w:val="20"/>
          <w:szCs w:val="20"/>
        </w:rPr>
        <w:t>meeting</w:t>
      </w:r>
      <w:r w:rsidR="00E24B33">
        <w:rPr>
          <w:rFonts w:ascii="Cambria" w:hAnsi="Cambria"/>
          <w:sz w:val="20"/>
          <w:szCs w:val="20"/>
        </w:rPr>
        <w:t>, and</w:t>
      </w:r>
      <w:proofErr w:type="gramEnd"/>
      <w:r w:rsidR="00E24B33">
        <w:rPr>
          <w:rFonts w:ascii="Cambria" w:hAnsi="Cambria"/>
          <w:sz w:val="20"/>
          <w:szCs w:val="20"/>
        </w:rPr>
        <w:t xml:space="preserve"> encouraged other participants to do so as well</w:t>
      </w:r>
      <w:r w:rsidR="00B75792">
        <w:rPr>
          <w:rFonts w:ascii="Cambria" w:hAnsi="Cambria"/>
          <w:sz w:val="20"/>
          <w:szCs w:val="20"/>
        </w:rPr>
        <w:t>.</w:t>
      </w:r>
    </w:p>
    <w:p w14:paraId="12764FCB" w14:textId="77777777" w:rsidR="001753C1" w:rsidRDefault="001753C1" w:rsidP="009A7939">
      <w:pPr>
        <w:rPr>
          <w:rFonts w:ascii="Cambria" w:hAnsi="Cambria"/>
          <w:sz w:val="20"/>
          <w:szCs w:val="20"/>
        </w:rPr>
      </w:pPr>
    </w:p>
    <w:p w14:paraId="5A25CA4D" w14:textId="5FDFE04F" w:rsidR="009A7939" w:rsidRPr="001753C1" w:rsidRDefault="009A7939" w:rsidP="009A7939">
      <w:pPr>
        <w:rPr>
          <w:rFonts w:ascii="Cambria" w:hAnsi="Cambria"/>
          <w:sz w:val="20"/>
          <w:szCs w:val="20"/>
          <w:u w:val="single"/>
        </w:rPr>
      </w:pPr>
      <w:r w:rsidRPr="001753C1">
        <w:rPr>
          <w:rFonts w:ascii="Cambria" w:hAnsi="Cambria"/>
          <w:sz w:val="20"/>
          <w:szCs w:val="20"/>
          <w:u w:val="single"/>
        </w:rPr>
        <w:t>Next steps are as follows:</w:t>
      </w:r>
    </w:p>
    <w:p w14:paraId="5CF58B57" w14:textId="3E4428FC" w:rsidR="00AB63A1" w:rsidRPr="009D02DE" w:rsidRDefault="00AB63A1" w:rsidP="00AB63A1">
      <w:pPr>
        <w:rPr>
          <w:rFonts w:ascii="Cambria" w:hAnsi="Cambria"/>
          <w:b/>
          <w:bCs/>
          <w:sz w:val="20"/>
          <w:szCs w:val="20"/>
        </w:rPr>
      </w:pPr>
      <w:r w:rsidRPr="009D02DE">
        <w:rPr>
          <w:rFonts w:ascii="Cambria" w:hAnsi="Cambria"/>
          <w:b/>
          <w:bCs/>
          <w:sz w:val="20"/>
          <w:szCs w:val="20"/>
        </w:rPr>
        <w:t>CAEECC Members:</w:t>
      </w:r>
    </w:p>
    <w:p w14:paraId="45499660" w14:textId="1F59876E" w:rsidR="002C756F" w:rsidRPr="004248B7" w:rsidRDefault="002C756F">
      <w:pPr>
        <w:pStyle w:val="ListParagraph"/>
        <w:numPr>
          <w:ilvl w:val="0"/>
          <w:numId w:val="1"/>
        </w:numPr>
        <w:rPr>
          <w:rFonts w:ascii="Cambria" w:hAnsi="Cambria"/>
          <w:b/>
          <w:bCs/>
          <w:sz w:val="20"/>
          <w:szCs w:val="20"/>
        </w:rPr>
      </w:pPr>
      <w:r w:rsidRPr="009D02DE">
        <w:rPr>
          <w:rFonts w:ascii="Cambria" w:hAnsi="Cambria"/>
          <w:b/>
          <w:bCs/>
          <w:sz w:val="20"/>
          <w:szCs w:val="20"/>
        </w:rPr>
        <w:t xml:space="preserve">Evaluation: </w:t>
      </w:r>
      <w:r w:rsidRPr="009D02DE">
        <w:rPr>
          <w:rFonts w:ascii="Cambria" w:hAnsi="Cambria"/>
          <w:sz w:val="20"/>
          <w:szCs w:val="20"/>
        </w:rPr>
        <w:t>Fill out the</w:t>
      </w:r>
      <w:r w:rsidRPr="009D02DE">
        <w:rPr>
          <w:rStyle w:val="apple-converted-space"/>
          <w:rFonts w:ascii="Cambria" w:hAnsi="Cambria" w:cs="Calibri"/>
          <w:color w:val="000000"/>
          <w:sz w:val="20"/>
          <w:szCs w:val="20"/>
        </w:rPr>
        <w:t> </w:t>
      </w:r>
      <w:r w:rsidRPr="009D02DE">
        <w:rPr>
          <w:rFonts w:ascii="Cambria" w:hAnsi="Cambria" w:cs="Calibri"/>
          <w:sz w:val="20"/>
          <w:szCs w:val="20"/>
        </w:rPr>
        <w:t>CAEECC Evaluation</w:t>
      </w:r>
      <w:r w:rsidRPr="009D02DE">
        <w:rPr>
          <w:rFonts w:ascii="Cambria" w:hAnsi="Cambria"/>
          <w:sz w:val="20"/>
          <w:szCs w:val="20"/>
        </w:rPr>
        <w:t xml:space="preserve"> of the meeting (as required by our CAEECC groundrules) </w:t>
      </w:r>
      <w:r w:rsidRPr="004248B7">
        <w:rPr>
          <w:rFonts w:ascii="Cambria" w:hAnsi="Cambria"/>
          <w:sz w:val="20"/>
          <w:szCs w:val="20"/>
        </w:rPr>
        <w:t>no later than </w:t>
      </w:r>
      <w:r w:rsidR="002F6D2F" w:rsidRPr="004248B7">
        <w:rPr>
          <w:rFonts w:ascii="Cambria" w:hAnsi="Cambria" w:cs="Calibri"/>
          <w:color w:val="000000"/>
          <w:sz w:val="20"/>
          <w:szCs w:val="20"/>
        </w:rPr>
        <w:t xml:space="preserve">Thursday </w:t>
      </w:r>
      <w:r w:rsidR="0098351C" w:rsidRPr="004248B7">
        <w:rPr>
          <w:rFonts w:ascii="Cambria" w:hAnsi="Cambria" w:cs="Calibri"/>
          <w:color w:val="000000"/>
          <w:sz w:val="20"/>
          <w:szCs w:val="20"/>
        </w:rPr>
        <w:t>December</w:t>
      </w:r>
      <w:r w:rsidR="002F6D2F" w:rsidRPr="004248B7">
        <w:rPr>
          <w:rFonts w:ascii="Cambria" w:hAnsi="Cambria" w:cs="Calibri"/>
          <w:color w:val="000000"/>
          <w:sz w:val="20"/>
          <w:szCs w:val="20"/>
        </w:rPr>
        <w:t xml:space="preserve"> 9</w:t>
      </w:r>
      <w:r w:rsidRPr="004248B7">
        <w:rPr>
          <w:rFonts w:ascii="Cambria" w:hAnsi="Cambria" w:cs="Calibri"/>
          <w:color w:val="000000"/>
          <w:sz w:val="20"/>
          <w:szCs w:val="20"/>
        </w:rPr>
        <w:t>, 2021</w:t>
      </w:r>
    </w:p>
    <w:p w14:paraId="7C429E67" w14:textId="3E930677" w:rsidR="002C756F" w:rsidRPr="004248B7" w:rsidRDefault="002C756F" w:rsidP="00AE0991">
      <w:pPr>
        <w:rPr>
          <w:rFonts w:ascii="Cambria" w:hAnsi="Cambria"/>
          <w:color w:val="000000" w:themeColor="text1"/>
          <w:sz w:val="20"/>
          <w:szCs w:val="20"/>
          <w:shd w:val="clear" w:color="auto" w:fill="FFFFFF"/>
        </w:rPr>
      </w:pPr>
    </w:p>
    <w:p w14:paraId="290A18DA" w14:textId="77777777" w:rsidR="0098351C" w:rsidRPr="004248B7" w:rsidRDefault="0098351C" w:rsidP="0098351C">
      <w:pPr>
        <w:rPr>
          <w:rFonts w:ascii="Cambria" w:hAnsi="Cambria"/>
          <w:b/>
          <w:bCs/>
          <w:color w:val="000000" w:themeColor="text1"/>
          <w:sz w:val="20"/>
          <w:szCs w:val="20"/>
          <w:shd w:val="clear" w:color="auto" w:fill="FFFFFF"/>
        </w:rPr>
      </w:pPr>
      <w:r w:rsidRPr="004248B7">
        <w:rPr>
          <w:rFonts w:ascii="Cambria" w:hAnsi="Cambria"/>
          <w:b/>
          <w:bCs/>
          <w:color w:val="000000" w:themeColor="text1"/>
          <w:sz w:val="20"/>
          <w:szCs w:val="20"/>
          <w:shd w:val="clear" w:color="auto" w:fill="FFFFFF"/>
        </w:rPr>
        <w:t>CAEECC Members &amp; Members of the Public</w:t>
      </w:r>
    </w:p>
    <w:p w14:paraId="4F006AB4" w14:textId="56F18177" w:rsidR="0098351C" w:rsidRPr="004248B7" w:rsidRDefault="0098351C" w:rsidP="0098351C">
      <w:pPr>
        <w:pStyle w:val="ListParagraph"/>
        <w:numPr>
          <w:ilvl w:val="0"/>
          <w:numId w:val="1"/>
        </w:numPr>
        <w:tabs>
          <w:tab w:val="left" w:pos="720"/>
        </w:tabs>
        <w:autoSpaceDE w:val="0"/>
        <w:autoSpaceDN w:val="0"/>
        <w:adjustRightInd w:val="0"/>
        <w:rPr>
          <w:rFonts w:ascii="Cambria" w:eastAsiaTheme="minorHAnsi" w:hAnsi="Cambria" w:cs="Cambria"/>
          <w:color w:val="000000"/>
          <w:sz w:val="20"/>
          <w:szCs w:val="20"/>
        </w:rPr>
      </w:pPr>
      <w:r w:rsidRPr="004248B7">
        <w:rPr>
          <w:rFonts w:ascii="Cambria" w:hAnsi="Cambria"/>
          <w:color w:val="000000" w:themeColor="text1"/>
          <w:sz w:val="20"/>
          <w:szCs w:val="20"/>
          <w:shd w:val="clear" w:color="auto" w:fill="FFFFFF"/>
        </w:rPr>
        <w:t xml:space="preserve">Consider joining the </w:t>
      </w:r>
      <w:r w:rsidRPr="004248B7">
        <w:rPr>
          <w:rFonts w:ascii="Cambria" w:hAnsi="Cambria"/>
          <w:sz w:val="20"/>
          <w:szCs w:val="20"/>
        </w:rPr>
        <w:t xml:space="preserve">CAEECC Composition, Diversity, Equity, and Inclusion Working Group </w:t>
      </w:r>
      <w:r w:rsidR="004248B7" w:rsidRPr="004248B7">
        <w:rPr>
          <w:rFonts w:ascii="Cambria" w:hAnsi="Cambria"/>
          <w:sz w:val="20"/>
          <w:szCs w:val="20"/>
        </w:rPr>
        <w:t>– and spread the word to your networks</w:t>
      </w:r>
    </w:p>
    <w:p w14:paraId="296BD654" w14:textId="77777777" w:rsidR="0098351C" w:rsidRPr="009D02DE" w:rsidRDefault="0098351C" w:rsidP="00AE0991">
      <w:pPr>
        <w:rPr>
          <w:rFonts w:ascii="Cambria" w:hAnsi="Cambria"/>
          <w:color w:val="000000" w:themeColor="text1"/>
          <w:sz w:val="20"/>
          <w:szCs w:val="20"/>
          <w:highlight w:val="yellow"/>
          <w:shd w:val="clear" w:color="auto" w:fill="FFFFFF"/>
        </w:rPr>
      </w:pPr>
    </w:p>
    <w:p w14:paraId="50F48D41" w14:textId="0EF8F775" w:rsidR="004248B7" w:rsidRDefault="004248B7" w:rsidP="00663C75">
      <w:pPr>
        <w:rPr>
          <w:rFonts w:ascii="Cambria" w:hAnsi="Cambria"/>
          <w:b/>
          <w:bCs/>
          <w:color w:val="000000" w:themeColor="text1"/>
          <w:sz w:val="20"/>
          <w:szCs w:val="20"/>
        </w:rPr>
      </w:pPr>
      <w:r>
        <w:rPr>
          <w:rFonts w:ascii="Cambria" w:hAnsi="Cambria"/>
          <w:b/>
          <w:bCs/>
          <w:color w:val="000000" w:themeColor="text1"/>
          <w:sz w:val="20"/>
          <w:szCs w:val="20"/>
        </w:rPr>
        <w:lastRenderedPageBreak/>
        <w:t>Energy Division:</w:t>
      </w:r>
    </w:p>
    <w:p w14:paraId="003A05F8" w14:textId="7BDC20E9" w:rsidR="004248B7" w:rsidRPr="004248B7" w:rsidRDefault="004248B7" w:rsidP="004248B7">
      <w:pPr>
        <w:pStyle w:val="ListParagraph"/>
        <w:numPr>
          <w:ilvl w:val="0"/>
          <w:numId w:val="1"/>
        </w:numPr>
        <w:rPr>
          <w:rFonts w:ascii="Cambria" w:hAnsi="Cambria"/>
          <w:color w:val="000000" w:themeColor="text1"/>
          <w:sz w:val="20"/>
          <w:szCs w:val="20"/>
        </w:rPr>
      </w:pPr>
      <w:r>
        <w:rPr>
          <w:rFonts w:ascii="Cambria" w:hAnsi="Cambria"/>
          <w:b/>
          <w:bCs/>
          <w:color w:val="000000" w:themeColor="text1"/>
          <w:sz w:val="20"/>
          <w:szCs w:val="20"/>
        </w:rPr>
        <w:t xml:space="preserve">Consider a ruling to extend the </w:t>
      </w:r>
      <w:r w:rsidR="004B0C6F">
        <w:rPr>
          <w:rFonts w:ascii="Cambria" w:hAnsi="Cambria"/>
          <w:b/>
          <w:bCs/>
          <w:color w:val="000000" w:themeColor="text1"/>
          <w:sz w:val="20"/>
          <w:szCs w:val="20"/>
        </w:rPr>
        <w:t xml:space="preserve">deadline </w:t>
      </w:r>
      <w:r>
        <w:rPr>
          <w:rFonts w:ascii="Cambria" w:hAnsi="Cambria"/>
          <w:b/>
          <w:bCs/>
          <w:color w:val="000000" w:themeColor="text1"/>
          <w:sz w:val="20"/>
          <w:szCs w:val="20"/>
        </w:rPr>
        <w:t xml:space="preserve">for protests to the February 2022 filings, </w:t>
      </w:r>
      <w:proofErr w:type="gramStart"/>
      <w:r w:rsidRPr="004248B7">
        <w:rPr>
          <w:rFonts w:ascii="Cambria" w:hAnsi="Cambria"/>
          <w:color w:val="000000" w:themeColor="text1"/>
          <w:sz w:val="20"/>
          <w:szCs w:val="20"/>
        </w:rPr>
        <w:t>in light of</w:t>
      </w:r>
      <w:proofErr w:type="gramEnd"/>
      <w:r w:rsidRPr="004248B7">
        <w:rPr>
          <w:rFonts w:ascii="Cambria" w:hAnsi="Cambria"/>
          <w:color w:val="000000" w:themeColor="text1"/>
          <w:sz w:val="20"/>
          <w:szCs w:val="20"/>
        </w:rPr>
        <w:t xml:space="preserve"> the increase in the number of applications for stakeholders to review</w:t>
      </w:r>
    </w:p>
    <w:p w14:paraId="29FAD881" w14:textId="77777777" w:rsidR="004248B7" w:rsidRPr="004248B7" w:rsidRDefault="004248B7" w:rsidP="004248B7">
      <w:pPr>
        <w:pStyle w:val="ListParagraph"/>
        <w:rPr>
          <w:rFonts w:ascii="Cambria" w:hAnsi="Cambria"/>
          <w:b/>
          <w:bCs/>
          <w:color w:val="000000" w:themeColor="text1"/>
          <w:sz w:val="20"/>
          <w:szCs w:val="20"/>
        </w:rPr>
      </w:pPr>
    </w:p>
    <w:p w14:paraId="0F0E5C36" w14:textId="43D4ACC3" w:rsidR="004203C4" w:rsidRPr="009D02DE" w:rsidRDefault="00AB63A1" w:rsidP="00663C75">
      <w:pPr>
        <w:rPr>
          <w:rFonts w:ascii="Cambria" w:hAnsi="Cambria"/>
          <w:b/>
          <w:bCs/>
          <w:color w:val="000000" w:themeColor="text1"/>
          <w:sz w:val="20"/>
          <w:szCs w:val="20"/>
        </w:rPr>
      </w:pPr>
      <w:r w:rsidRPr="009D02DE">
        <w:rPr>
          <w:rFonts w:ascii="Cambria" w:hAnsi="Cambria"/>
          <w:b/>
          <w:bCs/>
          <w:color w:val="000000" w:themeColor="text1"/>
          <w:sz w:val="20"/>
          <w:szCs w:val="20"/>
        </w:rPr>
        <w:t xml:space="preserve">Facilitation Team: </w:t>
      </w:r>
    </w:p>
    <w:p w14:paraId="126F1E69" w14:textId="455343A8" w:rsidR="002F6D2F" w:rsidRPr="009D02DE" w:rsidRDefault="002F6D2F" w:rsidP="00291EF3">
      <w:pPr>
        <w:pStyle w:val="ListParagraph"/>
        <w:numPr>
          <w:ilvl w:val="0"/>
          <w:numId w:val="1"/>
        </w:numPr>
        <w:rPr>
          <w:rFonts w:ascii="Cambria" w:hAnsi="Cambria"/>
          <w:b/>
          <w:bCs/>
          <w:color w:val="000000" w:themeColor="text1"/>
          <w:sz w:val="20"/>
          <w:szCs w:val="20"/>
          <w:shd w:val="clear" w:color="auto" w:fill="FFFFFF"/>
        </w:rPr>
      </w:pPr>
      <w:r w:rsidRPr="009D02DE">
        <w:rPr>
          <w:rFonts w:ascii="Cambria" w:hAnsi="Cambria"/>
          <w:b/>
          <w:bCs/>
          <w:color w:val="000000" w:themeColor="text1"/>
          <w:sz w:val="20"/>
          <w:szCs w:val="20"/>
          <w:shd w:val="clear" w:color="auto" w:fill="FFFFFF"/>
        </w:rPr>
        <w:t>Groundrules Update</w:t>
      </w:r>
    </w:p>
    <w:p w14:paraId="26576092" w14:textId="24080FA1" w:rsidR="002F6D2F" w:rsidRPr="009D02DE" w:rsidRDefault="002F6D2F" w:rsidP="002F6D2F">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 xml:space="preserve">Finalize Groundrules </w:t>
      </w:r>
      <w:r w:rsidRPr="004248B7">
        <w:rPr>
          <w:rFonts w:ascii="Cambria" w:hAnsi="Cambria"/>
          <w:color w:val="000000" w:themeColor="text1"/>
          <w:sz w:val="20"/>
          <w:szCs w:val="20"/>
          <w:shd w:val="clear" w:color="auto" w:fill="FFFFFF"/>
        </w:rPr>
        <w:t>document presented to and approved by CAEECC</w:t>
      </w:r>
      <w:r w:rsidRPr="009D02DE">
        <w:rPr>
          <w:rFonts w:ascii="Cambria" w:hAnsi="Cambria"/>
          <w:color w:val="000000" w:themeColor="text1"/>
          <w:sz w:val="20"/>
          <w:szCs w:val="20"/>
          <w:shd w:val="clear" w:color="auto" w:fill="FFFFFF"/>
        </w:rPr>
        <w:t xml:space="preserve"> members at today’s meeting – and post to CAEECC website by Thursday </w:t>
      </w:r>
      <w:r w:rsidR="0098351C">
        <w:rPr>
          <w:rFonts w:ascii="Cambria" w:hAnsi="Cambria"/>
          <w:color w:val="000000" w:themeColor="text1"/>
          <w:sz w:val="20"/>
          <w:szCs w:val="20"/>
          <w:shd w:val="clear" w:color="auto" w:fill="FFFFFF"/>
        </w:rPr>
        <w:t>December</w:t>
      </w:r>
      <w:r w:rsidRPr="009D02DE">
        <w:rPr>
          <w:rFonts w:ascii="Cambria" w:hAnsi="Cambria"/>
          <w:color w:val="000000" w:themeColor="text1"/>
          <w:sz w:val="20"/>
          <w:szCs w:val="20"/>
          <w:shd w:val="clear" w:color="auto" w:fill="FFFFFF"/>
        </w:rPr>
        <w:t xml:space="preserve"> 9th</w:t>
      </w:r>
    </w:p>
    <w:p w14:paraId="4C3210C8" w14:textId="77777777" w:rsidR="0098351C" w:rsidRPr="0098351C" w:rsidRDefault="0098351C" w:rsidP="0098351C">
      <w:pPr>
        <w:pStyle w:val="ListParagraph"/>
        <w:numPr>
          <w:ilvl w:val="0"/>
          <w:numId w:val="1"/>
        </w:numPr>
        <w:tabs>
          <w:tab w:val="left" w:pos="720"/>
        </w:tabs>
        <w:autoSpaceDE w:val="0"/>
        <w:autoSpaceDN w:val="0"/>
        <w:adjustRightInd w:val="0"/>
        <w:rPr>
          <w:rFonts w:ascii="Cambria" w:eastAsiaTheme="minorHAnsi" w:hAnsi="Cambria" w:cs="Cambria"/>
          <w:b/>
          <w:color w:val="000000"/>
          <w:sz w:val="20"/>
          <w:szCs w:val="20"/>
        </w:rPr>
      </w:pPr>
      <w:r w:rsidRPr="00334596">
        <w:rPr>
          <w:rFonts w:ascii="Cambria" w:hAnsi="Cambria"/>
          <w:b/>
          <w:sz w:val="20"/>
          <w:szCs w:val="20"/>
        </w:rPr>
        <w:t xml:space="preserve">CAEECC Composition, Diversity, Equity, and Inclusion </w:t>
      </w:r>
      <w:r>
        <w:rPr>
          <w:rFonts w:ascii="Cambria" w:hAnsi="Cambria"/>
          <w:b/>
          <w:sz w:val="20"/>
          <w:szCs w:val="20"/>
        </w:rPr>
        <w:t>Working Group</w:t>
      </w:r>
      <w:r w:rsidRPr="00334596">
        <w:rPr>
          <w:rFonts w:ascii="Cambria" w:hAnsi="Cambria"/>
          <w:b/>
          <w:sz w:val="20"/>
          <w:szCs w:val="20"/>
        </w:rPr>
        <w:t xml:space="preserve"> </w:t>
      </w:r>
    </w:p>
    <w:p w14:paraId="44E88EB0" w14:textId="2E95FCD0" w:rsidR="001753C1" w:rsidRPr="00FD1D88" w:rsidRDefault="00EE1E07" w:rsidP="0098351C">
      <w:pPr>
        <w:pStyle w:val="ListParagraph"/>
        <w:numPr>
          <w:ilvl w:val="1"/>
          <w:numId w:val="1"/>
        </w:numPr>
        <w:tabs>
          <w:tab w:val="left" w:pos="720"/>
        </w:tabs>
        <w:autoSpaceDE w:val="0"/>
        <w:autoSpaceDN w:val="0"/>
        <w:adjustRightInd w:val="0"/>
        <w:rPr>
          <w:rFonts w:ascii="Cambria" w:eastAsiaTheme="minorHAnsi" w:hAnsi="Cambria" w:cs="Cambria"/>
          <w:b/>
          <w:color w:val="000000"/>
          <w:sz w:val="20"/>
          <w:szCs w:val="20"/>
        </w:rPr>
      </w:pPr>
      <w:r>
        <w:rPr>
          <w:rFonts w:ascii="Cambria" w:eastAsiaTheme="minorHAnsi" w:hAnsi="Cambria" w:cs="Cambria"/>
          <w:color w:val="000000"/>
          <w:sz w:val="20"/>
          <w:szCs w:val="20"/>
        </w:rPr>
        <w:t>Finalize Prospectus per today’s feedback and post to 12/2 and CDEI meeting pages</w:t>
      </w:r>
      <w:r w:rsidR="007152B8">
        <w:rPr>
          <w:rFonts w:ascii="Cambria" w:eastAsiaTheme="minorHAnsi" w:hAnsi="Cambria" w:cs="Cambria"/>
          <w:color w:val="000000"/>
          <w:sz w:val="20"/>
          <w:szCs w:val="20"/>
        </w:rPr>
        <w:t>.</w:t>
      </w:r>
    </w:p>
    <w:p w14:paraId="4B108351" w14:textId="13FF1BBD" w:rsidR="00E24B33" w:rsidRPr="001753C1" w:rsidRDefault="00E24B33" w:rsidP="0098351C">
      <w:pPr>
        <w:pStyle w:val="ListParagraph"/>
        <w:numPr>
          <w:ilvl w:val="1"/>
          <w:numId w:val="1"/>
        </w:numPr>
        <w:tabs>
          <w:tab w:val="left" w:pos="720"/>
        </w:tabs>
        <w:autoSpaceDE w:val="0"/>
        <w:autoSpaceDN w:val="0"/>
        <w:adjustRightInd w:val="0"/>
        <w:rPr>
          <w:rFonts w:ascii="Cambria" w:eastAsiaTheme="minorHAnsi" w:hAnsi="Cambria" w:cs="Cambria"/>
          <w:b/>
          <w:color w:val="000000"/>
          <w:sz w:val="20"/>
          <w:szCs w:val="20"/>
        </w:rPr>
      </w:pPr>
      <w:r>
        <w:rPr>
          <w:rFonts w:ascii="Cambria" w:eastAsiaTheme="minorHAnsi" w:hAnsi="Cambria" w:cs="Cambria"/>
          <w:color w:val="000000"/>
          <w:sz w:val="20"/>
          <w:szCs w:val="20"/>
        </w:rPr>
        <w:t>Implement recruitment strategy</w:t>
      </w:r>
    </w:p>
    <w:p w14:paraId="4CFBF4CA" w14:textId="36D90856" w:rsidR="00971BF3" w:rsidRPr="009D02DE" w:rsidRDefault="00971BF3" w:rsidP="00971BF3">
      <w:pPr>
        <w:pStyle w:val="ListParagraph"/>
        <w:numPr>
          <w:ilvl w:val="0"/>
          <w:numId w:val="1"/>
        </w:numPr>
        <w:rPr>
          <w:rFonts w:ascii="Cambria" w:hAnsi="Cambria"/>
          <w:b/>
          <w:bCs/>
          <w:color w:val="000000" w:themeColor="text1"/>
          <w:sz w:val="20"/>
          <w:szCs w:val="20"/>
          <w:shd w:val="clear" w:color="auto" w:fill="FFFFFF"/>
        </w:rPr>
      </w:pPr>
      <w:r w:rsidRPr="009D02DE">
        <w:rPr>
          <w:rFonts w:ascii="Cambria" w:hAnsi="Cambria"/>
          <w:b/>
          <w:bCs/>
          <w:color w:val="000000" w:themeColor="text1"/>
          <w:sz w:val="20"/>
          <w:szCs w:val="20"/>
          <w:shd w:val="clear" w:color="auto" w:fill="FFFFFF"/>
        </w:rPr>
        <w:t>Meeting Facilitation:</w:t>
      </w:r>
    </w:p>
    <w:p w14:paraId="3EC4CBBE" w14:textId="1089F700" w:rsidR="004248B7" w:rsidRDefault="004248B7" w:rsidP="00971BF3">
      <w:pPr>
        <w:pStyle w:val="ListParagraph"/>
        <w:numPr>
          <w:ilvl w:val="1"/>
          <w:numId w:val="1"/>
        </w:numPr>
        <w:rPr>
          <w:rFonts w:ascii="Cambria" w:hAnsi="Cambria"/>
          <w:color w:val="000000" w:themeColor="text1"/>
          <w:sz w:val="20"/>
          <w:szCs w:val="20"/>
          <w:shd w:val="clear" w:color="auto" w:fill="FFFFFF"/>
        </w:rPr>
      </w:pPr>
      <w:r>
        <w:rPr>
          <w:rFonts w:ascii="Cambria" w:hAnsi="Cambria"/>
          <w:color w:val="000000" w:themeColor="text1"/>
          <w:sz w:val="20"/>
          <w:szCs w:val="20"/>
          <w:shd w:val="clear" w:color="auto" w:fill="FFFFFF"/>
        </w:rPr>
        <w:t>Propose new set of meeting dates for 2022</w:t>
      </w:r>
      <w:r w:rsidR="00E24B33">
        <w:rPr>
          <w:rFonts w:ascii="Cambria" w:hAnsi="Cambria"/>
          <w:color w:val="000000" w:themeColor="text1"/>
          <w:sz w:val="20"/>
          <w:szCs w:val="20"/>
          <w:shd w:val="clear" w:color="auto" w:fill="FFFFFF"/>
        </w:rPr>
        <w:t xml:space="preserve"> Full CAEECC Quarterly meetings (in consultation w/Co-Chairs and ED)</w:t>
      </w:r>
    </w:p>
    <w:p w14:paraId="78EABD39" w14:textId="66900961" w:rsidR="00971BF3" w:rsidRPr="009D02DE" w:rsidRDefault="00971BF3" w:rsidP="00971BF3">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 xml:space="preserve">Develop, </w:t>
      </w:r>
      <w:proofErr w:type="gramStart"/>
      <w:r w:rsidRPr="009D02DE">
        <w:rPr>
          <w:rFonts w:ascii="Cambria" w:hAnsi="Cambria"/>
          <w:color w:val="000000" w:themeColor="text1"/>
          <w:sz w:val="20"/>
          <w:szCs w:val="20"/>
          <w:shd w:val="clear" w:color="auto" w:fill="FFFFFF"/>
        </w:rPr>
        <w:t>post</w:t>
      </w:r>
      <w:proofErr w:type="gramEnd"/>
      <w:r w:rsidRPr="009D02DE">
        <w:rPr>
          <w:rFonts w:ascii="Cambria" w:hAnsi="Cambria"/>
          <w:color w:val="000000" w:themeColor="text1"/>
          <w:sz w:val="20"/>
          <w:szCs w:val="20"/>
          <w:shd w:val="clear" w:color="auto" w:fill="FFFFFF"/>
        </w:rPr>
        <w:t xml:space="preserve"> and notice draft meeting summary (this document) to the meeting webpages by Thursday </w:t>
      </w:r>
      <w:r w:rsidR="0098351C">
        <w:rPr>
          <w:rFonts w:ascii="Cambria" w:hAnsi="Cambria"/>
          <w:color w:val="000000" w:themeColor="text1"/>
          <w:sz w:val="20"/>
          <w:szCs w:val="20"/>
          <w:shd w:val="clear" w:color="auto" w:fill="FFFFFF"/>
        </w:rPr>
        <w:t>December</w:t>
      </w:r>
      <w:r w:rsidR="002F6D2F" w:rsidRPr="009D02DE">
        <w:rPr>
          <w:rFonts w:ascii="Cambria" w:hAnsi="Cambria"/>
          <w:color w:val="000000" w:themeColor="text1"/>
          <w:sz w:val="20"/>
          <w:szCs w:val="20"/>
          <w:shd w:val="clear" w:color="auto" w:fill="FFFFFF"/>
        </w:rPr>
        <w:t xml:space="preserve"> 9</w:t>
      </w:r>
      <w:r w:rsidRPr="009D02DE">
        <w:rPr>
          <w:rFonts w:ascii="Cambria" w:hAnsi="Cambria"/>
          <w:color w:val="000000" w:themeColor="text1"/>
          <w:sz w:val="20"/>
          <w:szCs w:val="20"/>
          <w:shd w:val="clear" w:color="auto" w:fill="FFFFFF"/>
        </w:rPr>
        <w:t>, 2021, COB.</w:t>
      </w:r>
    </w:p>
    <w:p w14:paraId="606A3DB9" w14:textId="18EE4FBE" w:rsidR="00971BF3" w:rsidRPr="009D02DE" w:rsidRDefault="00971BF3" w:rsidP="00971BF3">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 xml:space="preserve">Review and analyze survey evaluations of </w:t>
      </w:r>
      <w:r w:rsidR="002712C1" w:rsidRPr="009D02DE">
        <w:rPr>
          <w:rFonts w:ascii="Cambria" w:hAnsi="Cambria"/>
          <w:color w:val="000000" w:themeColor="text1"/>
          <w:sz w:val="20"/>
          <w:szCs w:val="20"/>
          <w:shd w:val="clear" w:color="auto" w:fill="FFFFFF"/>
        </w:rPr>
        <w:t>today’s</w:t>
      </w:r>
      <w:r w:rsidRPr="009D02DE">
        <w:rPr>
          <w:rFonts w:ascii="Cambria" w:hAnsi="Cambria"/>
          <w:color w:val="000000" w:themeColor="text1"/>
          <w:sz w:val="20"/>
          <w:szCs w:val="20"/>
          <w:shd w:val="clear" w:color="auto" w:fill="FFFFFF"/>
        </w:rPr>
        <w:t xml:space="preserve"> Full CAEECC meeting for continuous improvement opportunitie</w:t>
      </w:r>
      <w:r w:rsidR="00D46F69" w:rsidRPr="009D02DE">
        <w:rPr>
          <w:rFonts w:ascii="Cambria" w:hAnsi="Cambria"/>
          <w:color w:val="000000" w:themeColor="text1"/>
          <w:sz w:val="20"/>
          <w:szCs w:val="20"/>
          <w:shd w:val="clear" w:color="auto" w:fill="FFFFFF"/>
        </w:rPr>
        <w:t>s</w:t>
      </w:r>
    </w:p>
    <w:p w14:paraId="113C6A0B" w14:textId="33F97267" w:rsidR="00D46F69" w:rsidRDefault="0036615B" w:rsidP="001753C1">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P</w:t>
      </w:r>
      <w:r w:rsidR="00D46F69" w:rsidRPr="009D02DE">
        <w:rPr>
          <w:rFonts w:ascii="Cambria" w:hAnsi="Cambria"/>
          <w:color w:val="000000" w:themeColor="text1"/>
          <w:sz w:val="20"/>
          <w:szCs w:val="20"/>
          <w:shd w:val="clear" w:color="auto" w:fill="FFFFFF"/>
        </w:rPr>
        <w:t>repare for next Full CAEECC meeting</w:t>
      </w:r>
      <w:r w:rsidR="0098351C">
        <w:rPr>
          <w:rFonts w:ascii="Cambria" w:hAnsi="Cambria"/>
          <w:color w:val="000000" w:themeColor="text1"/>
          <w:sz w:val="20"/>
          <w:szCs w:val="20"/>
          <w:shd w:val="clear" w:color="auto" w:fill="FFFFFF"/>
        </w:rPr>
        <w:t xml:space="preserve"> series</w:t>
      </w:r>
      <w:r w:rsidR="00D46F69" w:rsidRPr="009D02DE">
        <w:rPr>
          <w:rFonts w:ascii="Cambria" w:hAnsi="Cambria"/>
          <w:color w:val="000000" w:themeColor="text1"/>
          <w:sz w:val="20"/>
          <w:szCs w:val="20"/>
          <w:shd w:val="clear" w:color="auto" w:fill="FFFFFF"/>
        </w:rPr>
        <w:t xml:space="preserve"> </w:t>
      </w:r>
      <w:r w:rsidR="009D02DE" w:rsidRPr="009D02DE">
        <w:rPr>
          <w:rFonts w:ascii="Cambria" w:hAnsi="Cambria"/>
          <w:color w:val="000000" w:themeColor="text1"/>
          <w:sz w:val="20"/>
          <w:szCs w:val="20"/>
          <w:shd w:val="clear" w:color="auto" w:fill="FFFFFF"/>
        </w:rPr>
        <w:t xml:space="preserve">– including adding agenda topics </w:t>
      </w:r>
      <w:r w:rsidR="0098351C">
        <w:rPr>
          <w:rFonts w:ascii="Cambria" w:hAnsi="Cambria"/>
          <w:color w:val="000000" w:themeColor="text1"/>
          <w:sz w:val="20"/>
          <w:szCs w:val="20"/>
          <w:shd w:val="clear" w:color="auto" w:fill="FFFFFF"/>
        </w:rPr>
        <w:t>based on feedback from today’s meeting</w:t>
      </w:r>
    </w:p>
    <w:p w14:paraId="0D51FB50" w14:textId="147A0F26" w:rsidR="0098351C" w:rsidRDefault="0098351C" w:rsidP="0098351C">
      <w:pPr>
        <w:rPr>
          <w:rFonts w:ascii="Cambria" w:hAnsi="Cambria"/>
          <w:b/>
          <w:bCs/>
          <w:color w:val="000000" w:themeColor="text1"/>
          <w:sz w:val="20"/>
          <w:szCs w:val="20"/>
          <w:highlight w:val="yellow"/>
          <w:shd w:val="clear" w:color="auto" w:fill="FFFFFF"/>
        </w:rPr>
      </w:pPr>
    </w:p>
    <w:p w14:paraId="29A3EB64" w14:textId="108A12DA" w:rsidR="00C934CF" w:rsidRDefault="00C934CF" w:rsidP="0098351C">
      <w:pPr>
        <w:rPr>
          <w:rFonts w:ascii="Cambria" w:hAnsi="Cambria"/>
          <w:b/>
          <w:bCs/>
          <w:color w:val="000000" w:themeColor="text1"/>
          <w:sz w:val="20"/>
          <w:szCs w:val="20"/>
          <w:highlight w:val="yellow"/>
          <w:shd w:val="clear" w:color="auto" w:fill="FFFFFF"/>
        </w:rPr>
      </w:pPr>
    </w:p>
    <w:p w14:paraId="27718A15" w14:textId="46D7B197" w:rsidR="00A859B9" w:rsidRPr="002C7E8E" w:rsidRDefault="00884CB5" w:rsidP="002C7E8E">
      <w:pPr>
        <w:rPr>
          <w:rFonts w:ascii="Cambria" w:hAnsi="Cambria"/>
          <w:b/>
        </w:rPr>
      </w:pPr>
      <w:r w:rsidRPr="002C7E8E">
        <w:rPr>
          <w:rFonts w:ascii="Cambria" w:hAnsi="Cambria"/>
          <w:b/>
        </w:rPr>
        <w:br w:type="page"/>
      </w:r>
    </w:p>
    <w:p w14:paraId="0C2C9FAE" w14:textId="77777777" w:rsidR="00A859B9" w:rsidRPr="002C7E8E" w:rsidRDefault="00A859B9" w:rsidP="002C7E8E">
      <w:pPr>
        <w:pStyle w:val="ListParagraph"/>
        <w:rPr>
          <w:rFonts w:ascii="Cambria" w:hAnsi="Cambria"/>
          <w:b/>
        </w:rPr>
      </w:pPr>
    </w:p>
    <w:p w14:paraId="495A4896" w14:textId="464235DF" w:rsidR="00C32BA0" w:rsidRPr="006D1CE3" w:rsidRDefault="00C32BA0" w:rsidP="000C56AC">
      <w:pPr>
        <w:jc w:val="center"/>
        <w:rPr>
          <w:rFonts w:ascii="Cambria" w:hAnsi="Cambria"/>
          <w:b/>
          <w:bCs/>
        </w:rPr>
      </w:pPr>
      <w:r w:rsidRPr="006D1CE3">
        <w:rPr>
          <w:rFonts w:ascii="Cambria" w:hAnsi="Cambria"/>
          <w:b/>
          <w:bCs/>
        </w:rPr>
        <w:t>Append</w:t>
      </w:r>
      <w:r w:rsidR="003C5D67" w:rsidRPr="006D1CE3">
        <w:rPr>
          <w:rFonts w:ascii="Cambria" w:hAnsi="Cambria"/>
          <w:b/>
          <w:bCs/>
        </w:rPr>
        <w:t>i</w:t>
      </w:r>
      <w:r w:rsidRPr="006D1CE3">
        <w:rPr>
          <w:rFonts w:ascii="Cambria" w:hAnsi="Cambria"/>
          <w:b/>
          <w:bCs/>
        </w:rPr>
        <w:t xml:space="preserve">x A: Meeting </w:t>
      </w:r>
      <w:r w:rsidR="000C56AC" w:rsidRPr="006D1CE3">
        <w:rPr>
          <w:rFonts w:ascii="Cambria" w:hAnsi="Cambria"/>
          <w:b/>
          <w:bCs/>
        </w:rPr>
        <w:t>Attendants</w:t>
      </w:r>
    </w:p>
    <w:tbl>
      <w:tblPr>
        <w:tblW w:w="6925" w:type="dxa"/>
        <w:tblLayout w:type="fixed"/>
        <w:tblLook w:val="04A0" w:firstRow="1" w:lastRow="0" w:firstColumn="1" w:lastColumn="0" w:noHBand="0" w:noVBand="1"/>
      </w:tblPr>
      <w:tblGrid>
        <w:gridCol w:w="2695"/>
        <w:gridCol w:w="1980"/>
        <w:gridCol w:w="2250"/>
      </w:tblGrid>
      <w:tr w:rsidR="00861E4D" w:rsidRPr="00EE1E07" w14:paraId="25928264" w14:textId="77777777" w:rsidTr="00EB3057">
        <w:trPr>
          <w:trHeight w:val="320"/>
        </w:trPr>
        <w:tc>
          <w:tcPr>
            <w:tcW w:w="692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43AEB8" w14:textId="77777777" w:rsidR="00861E4D" w:rsidRPr="00EE1E07" w:rsidRDefault="00861E4D" w:rsidP="00EB3057">
            <w:pPr>
              <w:jc w:val="center"/>
              <w:rPr>
                <w:rFonts w:ascii="Cambria" w:hAnsi="Cambria" w:cs="Calibri"/>
                <w:b/>
                <w:bCs/>
                <w:color w:val="000000"/>
                <w:sz w:val="20"/>
                <w:szCs w:val="20"/>
              </w:rPr>
            </w:pPr>
            <w:r w:rsidRPr="00EE1E07">
              <w:rPr>
                <w:rFonts w:ascii="Cambria" w:hAnsi="Cambria" w:cs="Calibri"/>
                <w:b/>
                <w:bCs/>
                <w:color w:val="000000"/>
                <w:sz w:val="20"/>
                <w:szCs w:val="20"/>
              </w:rPr>
              <w:t>12.2.21 Full Quarterly CAEECC Meeting Attendance</w:t>
            </w:r>
          </w:p>
        </w:tc>
      </w:tr>
      <w:tr w:rsidR="00861E4D" w:rsidRPr="00EE1E07" w14:paraId="3B163467" w14:textId="77777777" w:rsidTr="00EB3057">
        <w:trPr>
          <w:trHeight w:val="320"/>
        </w:trPr>
        <w:tc>
          <w:tcPr>
            <w:tcW w:w="692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0A0FCFD" w14:textId="77777777" w:rsidR="00861E4D" w:rsidRPr="00EE1E07" w:rsidRDefault="00861E4D" w:rsidP="00EB3057">
            <w:pPr>
              <w:rPr>
                <w:rFonts w:ascii="Cambria" w:hAnsi="Cambria" w:cs="Calibri"/>
                <w:b/>
                <w:bCs/>
                <w:color w:val="000000"/>
                <w:sz w:val="20"/>
                <w:szCs w:val="20"/>
              </w:rPr>
            </w:pPr>
            <w:r w:rsidRPr="00EE1E07">
              <w:rPr>
                <w:rFonts w:ascii="Cambria" w:hAnsi="Cambria" w:cs="Calibri"/>
                <w:b/>
                <w:bCs/>
                <w:color w:val="000000"/>
                <w:sz w:val="20"/>
                <w:szCs w:val="20"/>
              </w:rPr>
              <w:t>CAEECC Member Representatives, Alternates, &amp; Presenters</w:t>
            </w:r>
          </w:p>
        </w:tc>
      </w:tr>
      <w:tr w:rsidR="00861E4D" w:rsidRPr="00EE1E07" w14:paraId="2463E20A"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519A0" w14:textId="77777777" w:rsidR="00861E4D" w:rsidRPr="00EE1E07" w:rsidRDefault="00861E4D" w:rsidP="00EB3057">
            <w:pPr>
              <w:rPr>
                <w:rFonts w:ascii="Cambria" w:hAnsi="Cambria" w:cs="Calibri"/>
                <w:b/>
                <w:bCs/>
                <w:color w:val="000000"/>
                <w:sz w:val="20"/>
                <w:szCs w:val="20"/>
              </w:rPr>
            </w:pPr>
            <w:r w:rsidRPr="00EE1E07">
              <w:rPr>
                <w:rFonts w:ascii="Cambria" w:hAnsi="Cambria" w:cs="Calibri"/>
                <w:b/>
                <w:bCs/>
                <w:color w:val="000000"/>
                <w:sz w:val="20"/>
                <w:szCs w:val="20"/>
              </w:rPr>
              <w:t>Organization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14FBFF" w14:textId="77777777" w:rsidR="00861E4D" w:rsidRPr="00EE1E07" w:rsidRDefault="00861E4D" w:rsidP="00EB3057">
            <w:pPr>
              <w:rPr>
                <w:rFonts w:ascii="Cambria" w:hAnsi="Cambria" w:cs="Calibri"/>
                <w:b/>
                <w:bCs/>
                <w:color w:val="000000"/>
                <w:sz w:val="20"/>
                <w:szCs w:val="20"/>
              </w:rPr>
            </w:pPr>
            <w:r w:rsidRPr="00EE1E07">
              <w:rPr>
                <w:rFonts w:ascii="Cambria" w:hAnsi="Cambria" w:cs="Calibri"/>
                <w:b/>
                <w:bCs/>
                <w:color w:val="000000"/>
                <w:sz w:val="20"/>
                <w:szCs w:val="20"/>
              </w:rPr>
              <w:t>First Name</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143C8D" w14:textId="77777777" w:rsidR="00861E4D" w:rsidRPr="00EE1E07" w:rsidRDefault="00861E4D" w:rsidP="00EB3057">
            <w:pPr>
              <w:rPr>
                <w:rFonts w:ascii="Cambria" w:hAnsi="Cambria" w:cs="Calibri"/>
                <w:b/>
                <w:bCs/>
                <w:color w:val="000000"/>
                <w:sz w:val="20"/>
                <w:szCs w:val="20"/>
              </w:rPr>
            </w:pPr>
            <w:r w:rsidRPr="00EE1E07">
              <w:rPr>
                <w:rFonts w:ascii="Cambria" w:hAnsi="Cambria" w:cs="Calibri"/>
                <w:b/>
                <w:bCs/>
                <w:color w:val="000000"/>
                <w:sz w:val="20"/>
                <w:szCs w:val="20"/>
              </w:rPr>
              <w:t>Last Name</w:t>
            </w:r>
          </w:p>
        </w:tc>
      </w:tr>
      <w:tr w:rsidR="00861E4D" w:rsidRPr="00EE1E07" w14:paraId="3A5C6FE1"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3540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3C-REN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A70F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Alejandra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BD1C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Tellez</w:t>
            </w:r>
          </w:p>
        </w:tc>
      </w:tr>
      <w:tr w:rsidR="00861E4D" w:rsidRPr="00EE1E07" w14:paraId="39A420FF"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3CCC6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BayREN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795D3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Jennifer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9AE6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Berg</w:t>
            </w:r>
          </w:p>
        </w:tc>
      </w:tr>
      <w:tr w:rsidR="00861E4D" w:rsidRPr="00EE1E07" w14:paraId="05B16B6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92BB5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CalPA</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29D73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Ashlyn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3328C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Kong</w:t>
            </w:r>
          </w:p>
        </w:tc>
      </w:tr>
      <w:tr w:rsidR="00861E4D" w:rsidRPr="00EE1E07" w14:paraId="7D4F564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7174C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CalPA</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9AD36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Mike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AC3A8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Campbell</w:t>
            </w:r>
          </w:p>
        </w:tc>
      </w:tr>
      <w:tr w:rsidR="00861E4D" w:rsidRPr="00EE1E07" w14:paraId="203BC250"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AD522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CEC</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34BDB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Brian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5DF2E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Samuelson</w:t>
            </w:r>
          </w:p>
        </w:tc>
      </w:tr>
      <w:tr w:rsidR="00FF6902" w:rsidRPr="00EE1E07" w14:paraId="6FFC8A16"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D59A28" w14:textId="63E4E415" w:rsidR="00FF6902" w:rsidRPr="00EE1E07" w:rsidRDefault="00FF6902" w:rsidP="00EB3057">
            <w:pPr>
              <w:rPr>
                <w:rFonts w:ascii="Cambria" w:hAnsi="Cambria" w:cs="Calibri"/>
                <w:color w:val="000000"/>
                <w:sz w:val="20"/>
                <w:szCs w:val="20"/>
              </w:rPr>
            </w:pPr>
            <w:r>
              <w:rPr>
                <w:rFonts w:ascii="Cambria" w:hAnsi="Cambria" w:cs="Calibri"/>
                <w:color w:val="000000"/>
                <w:sz w:val="20"/>
                <w:szCs w:val="20"/>
              </w:rPr>
              <w:t>CEDMC</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87AC79" w14:textId="63425F6A" w:rsidR="00FF6902" w:rsidRPr="00EE1E07" w:rsidRDefault="00FF6902" w:rsidP="00EB3057">
            <w:pPr>
              <w:rPr>
                <w:rFonts w:ascii="Cambria" w:hAnsi="Cambria" w:cs="Calibri"/>
                <w:color w:val="000000"/>
                <w:sz w:val="20"/>
                <w:szCs w:val="20"/>
              </w:rPr>
            </w:pPr>
            <w:r>
              <w:rPr>
                <w:rFonts w:ascii="Cambria" w:hAnsi="Cambria" w:cs="Calibri"/>
                <w:color w:val="000000"/>
                <w:sz w:val="20"/>
                <w:szCs w:val="20"/>
              </w:rPr>
              <w:t>Greg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F083C9" w14:textId="3BD4C31B" w:rsidR="00FF6902" w:rsidRPr="00EE1E07" w:rsidRDefault="00FF6902" w:rsidP="00EB3057">
            <w:pPr>
              <w:rPr>
                <w:rFonts w:ascii="Cambria" w:hAnsi="Cambria" w:cs="Calibri"/>
                <w:color w:val="000000"/>
                <w:sz w:val="20"/>
                <w:szCs w:val="20"/>
              </w:rPr>
            </w:pPr>
            <w:r>
              <w:rPr>
                <w:rFonts w:ascii="Cambria" w:hAnsi="Cambria" w:cs="Calibri"/>
                <w:color w:val="000000"/>
                <w:sz w:val="20"/>
                <w:szCs w:val="20"/>
              </w:rPr>
              <w:t>Wilker</w:t>
            </w:r>
          </w:p>
        </w:tc>
      </w:tr>
      <w:tr w:rsidR="00861E4D" w:rsidRPr="00EE1E07" w14:paraId="6D36EADB"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9A345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CEE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D750D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Bernie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4604E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Kotlier</w:t>
            </w:r>
          </w:p>
        </w:tc>
      </w:tr>
      <w:tr w:rsidR="00861E4D" w:rsidRPr="00EE1E07" w14:paraId="794B714D"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DCC4B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City of San Francisco</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72EBA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Lowell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C763C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Chu</w:t>
            </w:r>
          </w:p>
        </w:tc>
      </w:tr>
      <w:tr w:rsidR="00FF6902" w:rsidRPr="00EE1E07" w14:paraId="23B8ED21"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0FD87" w14:textId="4E89406D" w:rsidR="00FF6902" w:rsidRPr="00EE1E07" w:rsidRDefault="00FF6902" w:rsidP="00EB3057">
            <w:pPr>
              <w:rPr>
                <w:rFonts w:ascii="Cambria" w:hAnsi="Cambria" w:cs="Calibri"/>
                <w:color w:val="000000"/>
                <w:sz w:val="20"/>
                <w:szCs w:val="20"/>
              </w:rPr>
            </w:pPr>
            <w:r>
              <w:rPr>
                <w:rFonts w:ascii="Cambria" w:hAnsi="Cambria" w:cs="Calibri"/>
                <w:color w:val="000000"/>
                <w:sz w:val="20"/>
                <w:szCs w:val="20"/>
              </w:rPr>
              <w:t>CodeCycle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3AF736" w14:textId="21D3CAFB" w:rsidR="00FF6902" w:rsidRPr="00EE1E07" w:rsidRDefault="00FF6902" w:rsidP="00EB3057">
            <w:pPr>
              <w:rPr>
                <w:rFonts w:ascii="Cambria" w:hAnsi="Cambria" w:cs="Calibri"/>
                <w:color w:val="000000"/>
                <w:sz w:val="20"/>
                <w:szCs w:val="20"/>
              </w:rPr>
            </w:pPr>
            <w:r>
              <w:rPr>
                <w:rFonts w:ascii="Cambria" w:hAnsi="Cambria" w:cs="Calibri"/>
                <w:color w:val="000000"/>
                <w:sz w:val="20"/>
                <w:szCs w:val="20"/>
              </w:rPr>
              <w:t>Dan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2AC449" w14:textId="6F921375" w:rsidR="00FF6902" w:rsidRPr="00EE1E07" w:rsidRDefault="00FF6902" w:rsidP="00EB3057">
            <w:pPr>
              <w:rPr>
                <w:rFonts w:ascii="Cambria" w:hAnsi="Cambria" w:cs="Calibri"/>
                <w:color w:val="000000"/>
                <w:sz w:val="20"/>
                <w:szCs w:val="20"/>
              </w:rPr>
            </w:pPr>
            <w:r w:rsidRPr="00FF6902">
              <w:rPr>
                <w:rFonts w:ascii="Cambria" w:hAnsi="Cambria" w:cs="Calibri"/>
                <w:color w:val="000000"/>
                <w:sz w:val="20"/>
                <w:szCs w:val="20"/>
              </w:rPr>
              <w:t>Suyeyasu</w:t>
            </w:r>
          </w:p>
        </w:tc>
      </w:tr>
      <w:tr w:rsidR="00861E4D" w:rsidRPr="00EE1E07" w14:paraId="716E20F6"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46970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CSE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CAB5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Stephen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E6844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Gunther</w:t>
            </w:r>
          </w:p>
        </w:tc>
      </w:tr>
      <w:tr w:rsidR="00861E4D" w:rsidRPr="00EE1E07" w14:paraId="6B63B12F"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F376E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I-REN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25476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Benjamin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2FDDFA"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Druyon</w:t>
            </w:r>
            <w:proofErr w:type="spellEnd"/>
          </w:p>
        </w:tc>
      </w:tr>
      <w:tr w:rsidR="00861E4D" w:rsidRPr="00EE1E07" w14:paraId="53F2A4A1"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91518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I-REN</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F1B92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Casey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59ED5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Dailey</w:t>
            </w:r>
          </w:p>
        </w:tc>
      </w:tr>
      <w:tr w:rsidR="00861E4D" w:rsidRPr="00EE1E07" w14:paraId="0C2C494F"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A28AA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LGSEC</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AE2486"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Demian</w:t>
            </w:r>
            <w:proofErr w:type="spellEnd"/>
            <w:r w:rsidRPr="00EE1E07">
              <w:rPr>
                <w:rFonts w:ascii="Cambria" w:hAnsi="Cambria" w:cs="Calibri"/>
                <w:color w:val="000000"/>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BC0C3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Hardman-Saldana</w:t>
            </w:r>
          </w:p>
        </w:tc>
      </w:tr>
      <w:tr w:rsidR="00861E4D" w:rsidRPr="00EE1E07" w14:paraId="4731AD10"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05143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MCE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E49A5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Alice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0266E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Havenar-Daughton</w:t>
            </w:r>
          </w:p>
        </w:tc>
      </w:tr>
      <w:tr w:rsidR="00861E4D" w:rsidRPr="00EE1E07" w14:paraId="7CA390F1"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C92B2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MCE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89906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Jana</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755DF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Kopyciok-Lande</w:t>
            </w:r>
          </w:p>
        </w:tc>
      </w:tr>
      <w:tr w:rsidR="00861E4D" w:rsidRPr="00EE1E07" w14:paraId="773767E4"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FC6C2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NRDC</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CEF9A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Lara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4C467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Ettenson</w:t>
            </w:r>
          </w:p>
        </w:tc>
      </w:tr>
      <w:tr w:rsidR="00861E4D" w:rsidRPr="00EE1E07" w14:paraId="48E40E29"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9985E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PG&amp;E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B37E6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Ben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0452A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Brown</w:t>
            </w:r>
          </w:p>
        </w:tc>
      </w:tr>
      <w:tr w:rsidR="00861E4D" w:rsidRPr="00EE1E07" w14:paraId="6CAE9977"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0022E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PG&amp;E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47898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Lucy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73CDE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Morris</w:t>
            </w:r>
          </w:p>
        </w:tc>
      </w:tr>
      <w:tr w:rsidR="00861E4D" w:rsidRPr="00EE1E07" w14:paraId="2B97478F"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424AD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PG&amp;E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3CECA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Rob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4F630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Bohn</w:t>
            </w:r>
          </w:p>
        </w:tc>
      </w:tr>
      <w:tr w:rsidR="00861E4D" w:rsidRPr="00EE1E07" w14:paraId="2719939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0F30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RCEA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7D7E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Aisha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20DD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Cissna</w:t>
            </w:r>
          </w:p>
        </w:tc>
      </w:tr>
      <w:tr w:rsidR="00861E4D" w:rsidRPr="00EE1E07" w14:paraId="51FCA694"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372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RCEA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3E1A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Stephen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5BC7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Kullmann</w:t>
            </w:r>
          </w:p>
        </w:tc>
      </w:tr>
      <w:tr w:rsidR="00861E4D" w:rsidRPr="00EE1E07" w14:paraId="50763A19"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F6B2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SBUA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FC7B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Ted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531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Howard</w:t>
            </w:r>
          </w:p>
        </w:tc>
      </w:tr>
      <w:tr w:rsidR="00861E4D" w:rsidRPr="00EE1E07" w14:paraId="6DE06957"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B96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SCE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7B87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Christopher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BD11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Malotte</w:t>
            </w:r>
          </w:p>
        </w:tc>
      </w:tr>
      <w:tr w:rsidR="00861E4D" w:rsidRPr="00EE1E07" w14:paraId="012C1F06"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62BA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SCE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5D26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Elizabeth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4A0D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Gomez</w:t>
            </w:r>
          </w:p>
        </w:tc>
      </w:tr>
      <w:tr w:rsidR="00861E4D" w:rsidRPr="00EE1E07" w14:paraId="4A8F82EB"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EC96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SDG&amp;E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12BF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Vanessa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F926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Mapula Garcia</w:t>
            </w:r>
          </w:p>
        </w:tc>
      </w:tr>
      <w:tr w:rsidR="00861E4D" w:rsidRPr="00EE1E07" w14:paraId="0E9DAC10"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E544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SDG&amp;E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3F8A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Elaine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6851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Allyn</w:t>
            </w:r>
          </w:p>
        </w:tc>
      </w:tr>
      <w:tr w:rsidR="00861E4D" w:rsidRPr="00EE1E07" w14:paraId="19F10171"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EA55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SJVCEO</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92DE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Courtney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1EA9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Kalashian</w:t>
            </w:r>
          </w:p>
        </w:tc>
      </w:tr>
      <w:tr w:rsidR="00861E4D" w:rsidRPr="00EE1E07" w14:paraId="05F7706E"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0FF3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SMW Local 104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C303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Randy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3314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Young</w:t>
            </w:r>
          </w:p>
        </w:tc>
      </w:tr>
      <w:tr w:rsidR="00861E4D" w:rsidRPr="00EE1E07" w14:paraId="71312440"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0DF7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SoCalGas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89D5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Halley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9ABC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Fitzpatrick</w:t>
            </w:r>
          </w:p>
        </w:tc>
      </w:tr>
      <w:tr w:rsidR="00861E4D" w:rsidRPr="00EE1E07" w14:paraId="1BC98325"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956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SoCalGas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938E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Kevin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912F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Ehsani</w:t>
            </w:r>
          </w:p>
        </w:tc>
      </w:tr>
      <w:tr w:rsidR="00861E4D" w:rsidRPr="00EE1E07" w14:paraId="4AE332AF"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EE1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SoCalREN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3E04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Lujuana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F9C1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Medina</w:t>
            </w:r>
          </w:p>
        </w:tc>
      </w:tr>
      <w:tr w:rsidR="00861E4D" w:rsidRPr="00EE1E07" w14:paraId="0C646CD9"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C3CB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SoCalREN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FE59" w14:textId="77777777" w:rsidR="00861E4D" w:rsidRPr="00EE1E07" w:rsidRDefault="00861E4D" w:rsidP="00EB3057">
            <w:pPr>
              <w:ind w:right="187"/>
              <w:rPr>
                <w:rFonts w:ascii="Cambria" w:hAnsi="Cambria" w:cs="Calibri"/>
                <w:color w:val="000000"/>
                <w:sz w:val="20"/>
                <w:szCs w:val="20"/>
              </w:rPr>
            </w:pPr>
            <w:r w:rsidRPr="00EE1E07">
              <w:rPr>
                <w:rFonts w:ascii="Cambria" w:hAnsi="Cambria" w:cs="Calibri"/>
                <w:color w:val="000000"/>
                <w:sz w:val="20"/>
                <w:szCs w:val="20"/>
              </w:rPr>
              <w:t xml:space="preserve">Fernanda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4E1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Craig</w:t>
            </w:r>
          </w:p>
        </w:tc>
      </w:tr>
      <w:tr w:rsidR="00861E4D" w:rsidRPr="00EE1E07" w14:paraId="5BA7D8CB"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085E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The Energy Coalition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E4DF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Laurel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2663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Rothschild</w:t>
            </w:r>
          </w:p>
        </w:tc>
      </w:tr>
      <w:tr w:rsidR="00861E4D" w:rsidRPr="00EE1E07" w14:paraId="5131D5D1"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BFE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The Energy Coalition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3112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Marc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5F84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Costa</w:t>
            </w:r>
          </w:p>
        </w:tc>
      </w:tr>
      <w:tr w:rsidR="00861E4D" w:rsidRPr="00EE1E07" w14:paraId="7CBFBAF8" w14:textId="77777777" w:rsidTr="00EB3057">
        <w:trPr>
          <w:trHeight w:val="320"/>
        </w:trPr>
        <w:tc>
          <w:tcPr>
            <w:tcW w:w="692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FE48498" w14:textId="77777777" w:rsidR="00861E4D" w:rsidRPr="00EE1E07" w:rsidRDefault="00861E4D" w:rsidP="00EB3057">
            <w:pPr>
              <w:rPr>
                <w:rFonts w:ascii="Cambria" w:hAnsi="Cambria"/>
                <w:sz w:val="20"/>
                <w:szCs w:val="20"/>
              </w:rPr>
            </w:pPr>
            <w:r w:rsidRPr="00EE1E07">
              <w:rPr>
                <w:rFonts w:ascii="Cambria" w:hAnsi="Cambria" w:cs="Calibri"/>
                <w:b/>
                <w:bCs/>
                <w:color w:val="000000"/>
                <w:sz w:val="20"/>
                <w:szCs w:val="20"/>
              </w:rPr>
              <w:lastRenderedPageBreak/>
              <w:t>Ex-Officio</w:t>
            </w:r>
          </w:p>
        </w:tc>
      </w:tr>
      <w:tr w:rsidR="00861E4D" w:rsidRPr="00EE1E07" w14:paraId="2A9273C0"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4B0C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CPUC/Energy Division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D54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Nils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BAD4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Strindberg</w:t>
            </w:r>
          </w:p>
        </w:tc>
      </w:tr>
      <w:tr w:rsidR="00861E4D" w:rsidRPr="00EE1E07" w14:paraId="1C921DEB"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5E3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CPUC/Energy Division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D8F0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Ely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440A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Jacobsohn  </w:t>
            </w:r>
          </w:p>
        </w:tc>
      </w:tr>
      <w:tr w:rsidR="00861E4D" w:rsidRPr="00EE1E07" w14:paraId="690160C6"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778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FF72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Christina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9FBE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Torok</w:t>
            </w:r>
          </w:p>
        </w:tc>
      </w:tr>
      <w:tr w:rsidR="00861E4D" w:rsidRPr="00EE1E07" w14:paraId="3F369E4F"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A6AF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5F5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Jen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701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Kalafut</w:t>
            </w:r>
          </w:p>
        </w:tc>
      </w:tr>
      <w:tr w:rsidR="00861E4D" w:rsidRPr="00EE1E07" w14:paraId="39B2303E"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41DE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B312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Alison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8AA8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LaBonte</w:t>
            </w:r>
          </w:p>
        </w:tc>
      </w:tr>
      <w:tr w:rsidR="00861E4D" w:rsidRPr="00EE1E07" w14:paraId="64CA317B" w14:textId="77777777" w:rsidTr="00EB3057">
        <w:trPr>
          <w:trHeight w:val="320"/>
        </w:trPr>
        <w:tc>
          <w:tcPr>
            <w:tcW w:w="692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3F18D66" w14:textId="77777777" w:rsidR="00861E4D" w:rsidRPr="00EE1E07" w:rsidRDefault="00861E4D" w:rsidP="00EB3057">
            <w:pPr>
              <w:rPr>
                <w:rFonts w:ascii="Cambria" w:hAnsi="Cambria"/>
                <w:sz w:val="20"/>
                <w:szCs w:val="20"/>
              </w:rPr>
            </w:pPr>
            <w:r w:rsidRPr="00EE1E07">
              <w:rPr>
                <w:rFonts w:ascii="Cambria" w:hAnsi="Cambria" w:cs="Calibri"/>
                <w:b/>
                <w:bCs/>
                <w:color w:val="000000"/>
                <w:sz w:val="20"/>
                <w:szCs w:val="20"/>
              </w:rPr>
              <w:t>Facilitators</w:t>
            </w:r>
          </w:p>
        </w:tc>
      </w:tr>
      <w:tr w:rsidR="00861E4D" w:rsidRPr="00EE1E07" w14:paraId="14064CCE"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93B1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Concur, Inc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BA69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Katie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9C4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Abrams</w:t>
            </w:r>
          </w:p>
        </w:tc>
      </w:tr>
      <w:tr w:rsidR="00861E4D" w:rsidRPr="00EE1E07" w14:paraId="5F10B5DF"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D46F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Raab Associates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83A3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Jonathan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D0FB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Raab</w:t>
            </w:r>
          </w:p>
        </w:tc>
      </w:tr>
      <w:tr w:rsidR="00861E4D" w:rsidRPr="00EE1E07" w14:paraId="604E9149" w14:textId="77777777" w:rsidTr="00EB3057">
        <w:trPr>
          <w:trHeight w:val="320"/>
        </w:trPr>
        <w:tc>
          <w:tcPr>
            <w:tcW w:w="692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F1E166A" w14:textId="77777777" w:rsidR="00861E4D" w:rsidRPr="00EE1E07" w:rsidRDefault="00861E4D" w:rsidP="00EB3057">
            <w:pPr>
              <w:rPr>
                <w:rFonts w:ascii="Cambria" w:hAnsi="Cambria"/>
                <w:sz w:val="20"/>
                <w:szCs w:val="20"/>
              </w:rPr>
            </w:pPr>
            <w:r w:rsidRPr="00EE1E07">
              <w:rPr>
                <w:rFonts w:ascii="Cambria" w:hAnsi="Cambria" w:cs="Calibri"/>
                <w:b/>
                <w:bCs/>
                <w:color w:val="000000"/>
                <w:sz w:val="20"/>
                <w:szCs w:val="20"/>
              </w:rPr>
              <w:t>Other Participants</w:t>
            </w:r>
          </w:p>
        </w:tc>
      </w:tr>
      <w:tr w:rsidR="00861E4D" w:rsidRPr="00EE1E07" w14:paraId="0CE73A27"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80E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3CE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4E5A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Susan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BB83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Davison</w:t>
            </w:r>
          </w:p>
        </w:tc>
      </w:tr>
      <w:tr w:rsidR="00861E4D" w:rsidRPr="00EE1E07" w14:paraId="592A756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E9CB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Arc Alternatives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0162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Andrew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F2DB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Meiman</w:t>
            </w:r>
          </w:p>
        </w:tc>
      </w:tr>
      <w:tr w:rsidR="00861E4D" w:rsidRPr="00EE1E07" w14:paraId="66ACEBDD"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64CF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BayREN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EFE2"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Aleka</w:t>
            </w:r>
            <w:proofErr w:type="spellEnd"/>
            <w:r w:rsidRPr="00EE1E07">
              <w:rPr>
                <w:rFonts w:ascii="Cambria" w:hAnsi="Cambria" w:cs="Calibri"/>
                <w:color w:val="000000"/>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7B8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Seville</w:t>
            </w:r>
          </w:p>
        </w:tc>
      </w:tr>
      <w:tr w:rsidR="00861E4D" w:rsidRPr="00EE1E07" w14:paraId="55E7BB64"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15B9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Blue Point Planning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4B08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Hayley</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5666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Padden</w:t>
            </w:r>
          </w:p>
        </w:tc>
      </w:tr>
      <w:tr w:rsidR="00861E4D" w:rsidRPr="00EE1E07" w14:paraId="37FBBA6B"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CC9F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Cadmus Group</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CCC0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Karen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B93A4"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Horkitz</w:t>
            </w:r>
            <w:proofErr w:type="spellEnd"/>
          </w:p>
        </w:tc>
      </w:tr>
      <w:tr w:rsidR="00861E4D" w:rsidRPr="00EE1E07" w14:paraId="763FDA02"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B6B6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Cascade Energy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4CBD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Siva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C4354"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Sethuraman</w:t>
            </w:r>
            <w:proofErr w:type="spellEnd"/>
          </w:p>
        </w:tc>
      </w:tr>
      <w:tr w:rsidR="00861E4D" w:rsidRPr="00EE1E07" w14:paraId="553391C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B7F8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CEC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8412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Payam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42691ABD"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Bozorgchami</w:t>
            </w:r>
            <w:proofErr w:type="spellEnd"/>
          </w:p>
        </w:tc>
      </w:tr>
      <w:tr w:rsidR="00861E4D" w:rsidRPr="00EE1E07" w14:paraId="1D6F3079"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BBC2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CAEATFA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2DF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Kaylee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611A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D'Amico</w:t>
            </w:r>
          </w:p>
        </w:tc>
      </w:tr>
      <w:tr w:rsidR="00861E4D" w:rsidRPr="00EE1E07" w14:paraId="7E0CD94A"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3436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CHOC Housing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DE87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Anna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2CACD8F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Solorio</w:t>
            </w:r>
          </w:p>
        </w:tc>
      </w:tr>
      <w:tr w:rsidR="00861E4D" w:rsidRPr="00EE1E07" w14:paraId="2E9AE397"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F05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B24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Antoinette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74A9BBEA"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Siguenza</w:t>
            </w:r>
            <w:proofErr w:type="spellEnd"/>
          </w:p>
        </w:tc>
      </w:tr>
      <w:tr w:rsidR="00861E4D" w:rsidRPr="00EE1E07" w14:paraId="5B002607"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9DAC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A72E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Augustus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0E47291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Clements</w:t>
            </w:r>
          </w:p>
        </w:tc>
      </w:tr>
      <w:tr w:rsidR="00861E4D" w:rsidRPr="00EE1E07" w14:paraId="12EA3C9E"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D01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F756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Jared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8935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Eakins</w:t>
            </w:r>
          </w:p>
        </w:tc>
      </w:tr>
      <w:tr w:rsidR="00861E4D" w:rsidRPr="00EE1E07" w14:paraId="539CFC5C"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271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D090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Jason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F4F2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Symonds</w:t>
            </w:r>
          </w:p>
        </w:tc>
      </w:tr>
      <w:tr w:rsidR="00861E4D" w:rsidRPr="00EE1E07" w14:paraId="6E09F8B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A4A2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E09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Jessie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9E3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Levine</w:t>
            </w:r>
          </w:p>
        </w:tc>
      </w:tr>
      <w:tr w:rsidR="00861E4D" w:rsidRPr="00EE1E07" w14:paraId="6DE40E1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6DED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0BD9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Justin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64CF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Galle</w:t>
            </w:r>
          </w:p>
        </w:tc>
      </w:tr>
      <w:tr w:rsidR="00861E4D" w:rsidRPr="00EE1E07" w14:paraId="5977BA3E"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CE76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59DC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Katherine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46C39D5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MacDonald</w:t>
            </w:r>
          </w:p>
        </w:tc>
      </w:tr>
      <w:tr w:rsidR="00861E4D" w:rsidRPr="00EE1E07" w14:paraId="09AA8C8B"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0B9B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239A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Monica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01F9"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Palmeira</w:t>
            </w:r>
            <w:proofErr w:type="spellEnd"/>
          </w:p>
        </w:tc>
      </w:tr>
      <w:tr w:rsidR="00861E4D" w:rsidRPr="00EE1E07" w14:paraId="207A1B7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E773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D7E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Rachelle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72E5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George</w:t>
            </w:r>
          </w:p>
        </w:tc>
      </w:tr>
      <w:tr w:rsidR="00861E4D" w:rsidRPr="00EE1E07" w14:paraId="13AB13FB"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BBBB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CD9A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Sasha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7DAA1"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Merigan</w:t>
            </w:r>
            <w:proofErr w:type="spellEnd"/>
          </w:p>
        </w:tc>
      </w:tr>
      <w:tr w:rsidR="00861E4D" w:rsidRPr="00EE1E07" w14:paraId="3837E05A"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A2E3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F05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Sophie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E75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Babka</w:t>
            </w:r>
          </w:p>
        </w:tc>
      </w:tr>
      <w:tr w:rsidR="00861E4D" w:rsidRPr="00EE1E07" w14:paraId="615CC8F5"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6BE2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CPUC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AAA4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Nicole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2344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Cropper</w:t>
            </w:r>
          </w:p>
        </w:tc>
      </w:tr>
      <w:tr w:rsidR="00861E4D" w:rsidRPr="00EE1E07" w14:paraId="31B053CE"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432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Daikin Comfort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C364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Matt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BB6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Baker</w:t>
            </w:r>
          </w:p>
        </w:tc>
      </w:tr>
      <w:tr w:rsidR="00861E4D" w:rsidRPr="00EE1E07" w14:paraId="5BC4E4C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BCEF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DNV</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FBE5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Bob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6A71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Ram</w:t>
            </w:r>
          </w:p>
        </w:tc>
      </w:tr>
      <w:tr w:rsidR="00861E4D" w:rsidRPr="00EE1E07" w14:paraId="1C4847BF"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8EAA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DNV</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ECC0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Mark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60DB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Darden</w:t>
            </w:r>
          </w:p>
        </w:tc>
      </w:tr>
      <w:tr w:rsidR="00861E4D" w:rsidRPr="00EE1E07" w14:paraId="6DE5E8CE"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53B6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D.A. Consulting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4060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Don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215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Arambula</w:t>
            </w:r>
          </w:p>
        </w:tc>
      </w:tr>
      <w:tr w:rsidR="00861E4D" w:rsidRPr="00EE1E07" w14:paraId="11296122"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1128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e4thefuture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FDFD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Stephen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A1F8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Cowell</w:t>
            </w:r>
          </w:p>
        </w:tc>
      </w:tr>
      <w:tr w:rsidR="00861E4D" w:rsidRPr="00EE1E07" w14:paraId="23050266"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00F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Frontier Energy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1AC4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Chad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A90E2"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Ihrig</w:t>
            </w:r>
            <w:proofErr w:type="spellEnd"/>
          </w:p>
        </w:tc>
      </w:tr>
      <w:tr w:rsidR="00861E4D" w:rsidRPr="00EE1E07" w14:paraId="61C38025"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9C3C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Frontier Energy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91A3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Nancy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E7C4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Barba</w:t>
            </w:r>
          </w:p>
        </w:tc>
      </w:tr>
      <w:tr w:rsidR="00861E4D" w:rsidRPr="00EE1E07" w14:paraId="19D6ADF4"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7F40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FS Consulting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A135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Frank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536D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Spasaro</w:t>
            </w:r>
          </w:p>
        </w:tc>
      </w:tr>
      <w:tr w:rsidR="00861E4D" w:rsidRPr="00EE1E07" w14:paraId="1EB7462A"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C322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lastRenderedPageBreak/>
              <w:t>Grounded Research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953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Jenn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51D2CAB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Mitchell-Jackson</w:t>
            </w:r>
          </w:p>
        </w:tc>
      </w:tr>
      <w:tr w:rsidR="00861E4D" w:rsidRPr="00EE1E07" w14:paraId="11328235"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8CE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Grounded </w:t>
            </w:r>
            <w:proofErr w:type="spellStart"/>
            <w:r w:rsidRPr="00EE1E07">
              <w:rPr>
                <w:rFonts w:ascii="Cambria" w:hAnsi="Cambria" w:cs="Calibri"/>
                <w:color w:val="000000"/>
                <w:sz w:val="20"/>
                <w:szCs w:val="20"/>
              </w:rPr>
              <w:t>Reseach</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8627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Mary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72BA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Sutter</w:t>
            </w:r>
          </w:p>
        </w:tc>
      </w:tr>
      <w:tr w:rsidR="00861E4D" w:rsidRPr="00EE1E07" w14:paraId="4BB9FF1D"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EB3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Jay Luboff Consulting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880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Jay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8907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Luboff</w:t>
            </w:r>
          </w:p>
        </w:tc>
      </w:tr>
      <w:tr w:rsidR="00861E4D" w:rsidRPr="00EE1E07" w14:paraId="59A4F5E7"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CE0F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Lincus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0218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Cody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79A2124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Coeckelenbergh</w:t>
            </w:r>
          </w:p>
        </w:tc>
      </w:tr>
      <w:tr w:rsidR="00861E4D" w:rsidRPr="00EE1E07" w14:paraId="1CD051A4"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A885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MW Consulting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D613F"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Mark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8A075"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Wallenrod</w:t>
            </w:r>
            <w:proofErr w:type="spellEnd"/>
          </w:p>
        </w:tc>
      </w:tr>
      <w:tr w:rsidR="00861E4D" w:rsidRPr="00EE1E07" w14:paraId="6DA02A90"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8CFB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OC Power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4FF0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Antonia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8E39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Graham</w:t>
            </w:r>
          </w:p>
        </w:tc>
      </w:tr>
      <w:tr w:rsidR="00861E4D" w:rsidRPr="00EE1E07" w14:paraId="5524D262"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DC95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Oracle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16E7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David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781A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Siddiqui</w:t>
            </w:r>
          </w:p>
        </w:tc>
      </w:tr>
      <w:tr w:rsidR="00861E4D" w:rsidRPr="00EE1E07" w14:paraId="35136B6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7CBB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PG&amp;E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F550B"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Caroline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58AE62DC"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Massad</w:t>
            </w:r>
            <w:proofErr w:type="spellEnd"/>
            <w:r w:rsidRPr="00EE1E07">
              <w:rPr>
                <w:rFonts w:ascii="Cambria" w:hAnsi="Cambria" w:cs="Calibri"/>
                <w:color w:val="000000"/>
                <w:sz w:val="20"/>
                <w:szCs w:val="20"/>
              </w:rPr>
              <w:t xml:space="preserve"> Francis</w:t>
            </w:r>
          </w:p>
        </w:tc>
      </w:tr>
      <w:tr w:rsidR="00861E4D" w:rsidRPr="00EE1E07" w14:paraId="4646890D"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B8A2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PG&amp;E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00E8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Kathleen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70FA1D6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Schulenberg</w:t>
            </w:r>
          </w:p>
        </w:tc>
      </w:tr>
      <w:tr w:rsidR="00861E4D" w:rsidRPr="00EE1E07" w14:paraId="52C1357A"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49E2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PG&amp;E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3FD4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Lindsey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7A492"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Tillisch</w:t>
            </w:r>
            <w:proofErr w:type="spellEnd"/>
          </w:p>
        </w:tc>
      </w:tr>
      <w:tr w:rsidR="00861E4D" w:rsidRPr="00EE1E07" w14:paraId="1485094D"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D6B4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PG&amp;E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85F9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Mananya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2AF8594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Chansanchai</w:t>
            </w:r>
          </w:p>
        </w:tc>
      </w:tr>
      <w:tr w:rsidR="00861E4D" w:rsidRPr="00EE1E07" w14:paraId="7C5FEA76"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29E0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PG&amp;E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517D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Matthew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5EE117E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Braunwarth</w:t>
            </w:r>
          </w:p>
        </w:tc>
      </w:tr>
      <w:tr w:rsidR="00861E4D" w:rsidRPr="00EE1E07" w14:paraId="4F755B6E"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2AB6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QCSCA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55B1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Allan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54E3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Rago</w:t>
            </w:r>
          </w:p>
        </w:tc>
      </w:tr>
      <w:tr w:rsidR="00861E4D" w:rsidRPr="00EE1E07" w14:paraId="28AAABE2"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17C8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Resource Innovations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4152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Kimberly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17BC2A2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Rodriguez</w:t>
            </w:r>
          </w:p>
        </w:tc>
      </w:tr>
      <w:tr w:rsidR="00861E4D" w:rsidRPr="00EE1E07" w14:paraId="6F51D5FE"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C50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RMS Energy Consulting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AC2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Jeremy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613B"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Sasse</w:t>
            </w:r>
            <w:proofErr w:type="spellEnd"/>
          </w:p>
        </w:tc>
      </w:tr>
      <w:tr w:rsidR="00861E4D" w:rsidRPr="00EE1E07" w14:paraId="6DD24012"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B6F0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SCE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E4B6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Karen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FD104"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Klepack</w:t>
            </w:r>
            <w:proofErr w:type="spellEnd"/>
          </w:p>
        </w:tc>
      </w:tr>
      <w:tr w:rsidR="00861E4D" w:rsidRPr="00EE1E07" w14:paraId="0289586A"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E68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SCE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8A9C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Patricia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5FDE0"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Neri</w:t>
            </w:r>
            <w:proofErr w:type="spellEnd"/>
          </w:p>
        </w:tc>
      </w:tr>
      <w:tr w:rsidR="00861E4D" w:rsidRPr="00EE1E07" w14:paraId="3455C590"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18C6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SCE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470F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Paul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D7B0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Kubasek</w:t>
            </w:r>
          </w:p>
        </w:tc>
      </w:tr>
      <w:tr w:rsidR="00861E4D" w:rsidRPr="00EE1E07" w14:paraId="7C8AA40B"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8EF1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SEI Inc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2883"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Stephanie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28E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Doi</w:t>
            </w:r>
          </w:p>
        </w:tc>
      </w:tr>
      <w:tr w:rsidR="00861E4D" w:rsidRPr="00EE1E07" w14:paraId="6F802214"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4257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Silent Running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4C2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James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0120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Dodenhoff</w:t>
            </w:r>
          </w:p>
        </w:tc>
      </w:tr>
      <w:tr w:rsidR="00861E4D" w:rsidRPr="00EE1E07" w14:paraId="28F76267"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8589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SoCalGas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AA3E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Andrew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E4D46"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Kwok</w:t>
            </w:r>
          </w:p>
        </w:tc>
      </w:tr>
      <w:tr w:rsidR="00861E4D" w:rsidRPr="00EE1E07" w14:paraId="7E008187"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6D984"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SoCalGas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37D7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Betty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0EFE8"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Tran</w:t>
            </w:r>
          </w:p>
        </w:tc>
      </w:tr>
      <w:tr w:rsidR="00861E4D" w:rsidRPr="00EE1E07" w14:paraId="6175A9A7"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6079C"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SoCalGas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ED75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Emma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8258F"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Ponco</w:t>
            </w:r>
            <w:proofErr w:type="spellEnd"/>
          </w:p>
        </w:tc>
      </w:tr>
      <w:tr w:rsidR="00861E4D" w:rsidRPr="00EE1E07" w14:paraId="422260F2"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492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SoCalGas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6379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Sebastian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E5EA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Garza</w:t>
            </w:r>
          </w:p>
        </w:tc>
      </w:tr>
      <w:tr w:rsidR="00861E4D" w:rsidRPr="00EE1E07" w14:paraId="50515B35"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FECD"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TEAA</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4E4FA"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Ross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10E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Colley</w:t>
            </w:r>
          </w:p>
        </w:tc>
      </w:tr>
      <w:tr w:rsidR="00861E4D" w:rsidRPr="00EE1E07" w14:paraId="1A20022A"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E76E"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Tetratech</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F456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Nick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52242"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Richter</w:t>
            </w:r>
          </w:p>
        </w:tc>
      </w:tr>
      <w:tr w:rsidR="00861E4D" w:rsidRPr="00EE1E07" w14:paraId="5D29B5AF"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FC3F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The Energy Coalition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E0291"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Rebecca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57016"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Hausheer</w:t>
            </w:r>
            <w:proofErr w:type="spellEnd"/>
          </w:p>
        </w:tc>
      </w:tr>
      <w:tr w:rsidR="00861E4D" w:rsidRPr="00EE1E07" w14:paraId="061BAB4C"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BF58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unknown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73F05"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Janelle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969C7"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Villalba</w:t>
            </w:r>
            <w:proofErr w:type="spellEnd"/>
          </w:p>
        </w:tc>
      </w:tr>
      <w:tr w:rsidR="00861E4D" w:rsidRPr="00EE1E07" w14:paraId="2025E01D"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73855"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Willdan</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8F7C9"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Eric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6AADE"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Woychik</w:t>
            </w:r>
            <w:proofErr w:type="spellEnd"/>
          </w:p>
        </w:tc>
      </w:tr>
      <w:tr w:rsidR="00861E4D" w:rsidRPr="00EE1E07" w14:paraId="018EAAE8"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38DBA"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Willdan</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0690"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Liz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5B507"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Fitzpatrick</w:t>
            </w:r>
          </w:p>
        </w:tc>
      </w:tr>
      <w:tr w:rsidR="00861E4D" w:rsidRPr="00EE1E07" w14:paraId="51A2BA43" w14:textId="77777777" w:rsidTr="00EB3057">
        <w:trPr>
          <w:trHeight w:val="32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F4632"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Willdan</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4C3AE" w14:textId="77777777" w:rsidR="00861E4D" w:rsidRPr="00EE1E07" w:rsidRDefault="00861E4D" w:rsidP="00EB3057">
            <w:pPr>
              <w:rPr>
                <w:rFonts w:ascii="Cambria" w:hAnsi="Cambria" w:cs="Calibri"/>
                <w:color w:val="000000"/>
                <w:sz w:val="20"/>
                <w:szCs w:val="20"/>
              </w:rPr>
            </w:pPr>
            <w:r w:rsidRPr="00EE1E07">
              <w:rPr>
                <w:rFonts w:ascii="Cambria" w:hAnsi="Cambria" w:cs="Calibri"/>
                <w:color w:val="000000"/>
                <w:sz w:val="20"/>
                <w:szCs w:val="20"/>
              </w:rPr>
              <w:t xml:space="preserve">Sam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3D581" w14:textId="77777777" w:rsidR="00861E4D" w:rsidRPr="00EE1E07" w:rsidRDefault="00861E4D" w:rsidP="00EB3057">
            <w:pPr>
              <w:rPr>
                <w:rFonts w:ascii="Cambria" w:hAnsi="Cambria" w:cs="Calibri"/>
                <w:color w:val="000000"/>
                <w:sz w:val="20"/>
                <w:szCs w:val="20"/>
              </w:rPr>
            </w:pPr>
            <w:proofErr w:type="spellStart"/>
            <w:r w:rsidRPr="00EE1E07">
              <w:rPr>
                <w:rFonts w:ascii="Cambria" w:hAnsi="Cambria" w:cs="Calibri"/>
                <w:color w:val="000000"/>
                <w:sz w:val="20"/>
                <w:szCs w:val="20"/>
              </w:rPr>
              <w:t>Rade</w:t>
            </w:r>
            <w:proofErr w:type="spellEnd"/>
          </w:p>
        </w:tc>
      </w:tr>
    </w:tbl>
    <w:p w14:paraId="20C25CED" w14:textId="3FA6810B" w:rsidR="001A03FF" w:rsidRPr="006D1CE3" w:rsidRDefault="001A03FF">
      <w:pPr>
        <w:rPr>
          <w:rFonts w:ascii="Cambria" w:hAnsi="Cambria"/>
          <w:b/>
          <w:bCs/>
        </w:rPr>
      </w:pPr>
    </w:p>
    <w:p w14:paraId="4B9AE3C6" w14:textId="77777777" w:rsidR="0098351C" w:rsidRDefault="0098351C">
      <w:pPr>
        <w:rPr>
          <w:rFonts w:ascii="Cambria" w:hAnsi="Cambria"/>
          <w:b/>
          <w:bCs/>
        </w:rPr>
      </w:pPr>
      <w:r>
        <w:rPr>
          <w:rFonts w:ascii="Cambria" w:hAnsi="Cambria"/>
          <w:b/>
          <w:bCs/>
        </w:rPr>
        <w:br w:type="page"/>
      </w:r>
    </w:p>
    <w:p w14:paraId="1AB14D58" w14:textId="4A26CAEE" w:rsidR="00A80E93" w:rsidRPr="006D1CE3" w:rsidRDefault="00A80E93" w:rsidP="002C7E8E">
      <w:pPr>
        <w:jc w:val="center"/>
        <w:rPr>
          <w:rFonts w:ascii="Cambria" w:hAnsi="Cambria"/>
          <w:b/>
          <w:bCs/>
        </w:rPr>
      </w:pPr>
      <w:r w:rsidRPr="006D1CE3">
        <w:rPr>
          <w:rFonts w:ascii="Cambria" w:hAnsi="Cambria"/>
          <w:b/>
          <w:bCs/>
        </w:rPr>
        <w:lastRenderedPageBreak/>
        <w:t xml:space="preserve">Appendix B: </w:t>
      </w:r>
      <w:r w:rsidR="00861E4D">
        <w:rPr>
          <w:rFonts w:ascii="Cambria" w:hAnsi="Cambria"/>
          <w:b/>
          <w:bCs/>
        </w:rPr>
        <w:t xml:space="preserve">Q&amp;A and </w:t>
      </w:r>
      <w:r w:rsidRPr="006D1CE3">
        <w:rPr>
          <w:rFonts w:ascii="Cambria" w:hAnsi="Cambria"/>
          <w:b/>
          <w:bCs/>
        </w:rPr>
        <w:t>Chat Log</w:t>
      </w:r>
    </w:p>
    <w:p w14:paraId="3579B151" w14:textId="77777777" w:rsidR="00A80E93" w:rsidRPr="006D1CE3" w:rsidRDefault="00A80E93" w:rsidP="00A80E93">
      <w:pPr>
        <w:rPr>
          <w:rFonts w:ascii="Cambria" w:hAnsi="Cambria"/>
          <w:b/>
          <w:bCs/>
        </w:rPr>
      </w:pPr>
    </w:p>
    <w:p w14:paraId="3FE715CD" w14:textId="77777777" w:rsidR="00861E4D" w:rsidRPr="00EE1E07" w:rsidRDefault="00861E4D" w:rsidP="00861E4D">
      <w:pPr>
        <w:rPr>
          <w:rFonts w:ascii="Cambria" w:hAnsi="Cambria"/>
          <w:b/>
          <w:bCs/>
          <w:sz w:val="20"/>
          <w:szCs w:val="20"/>
        </w:rPr>
      </w:pPr>
      <w:r w:rsidRPr="00EE1E07">
        <w:rPr>
          <w:rFonts w:ascii="Cambria" w:hAnsi="Cambria"/>
          <w:b/>
          <w:bCs/>
          <w:sz w:val="20"/>
          <w:szCs w:val="20"/>
        </w:rPr>
        <w:t>Q&amp;A Session for 12.2.21 Full Quarterly CAEECC Mtg</w:t>
      </w:r>
    </w:p>
    <w:p w14:paraId="6368D1EA" w14:textId="77777777" w:rsidR="0051254A" w:rsidRPr="00EE1E07" w:rsidRDefault="0051254A" w:rsidP="0051254A">
      <w:pPr>
        <w:rPr>
          <w:rFonts w:ascii="Cambria" w:hAnsi="Cambria"/>
          <w:sz w:val="20"/>
          <w:szCs w:val="20"/>
        </w:rPr>
      </w:pPr>
      <w:r w:rsidRPr="00EE1E07">
        <w:rPr>
          <w:rFonts w:ascii="Cambria" w:hAnsi="Cambria"/>
          <w:sz w:val="20"/>
          <w:szCs w:val="20"/>
        </w:rPr>
        <w:t>________________________________________________________________</w:t>
      </w:r>
    </w:p>
    <w:p w14:paraId="4B70DD34" w14:textId="77777777" w:rsidR="00861E4D" w:rsidRPr="00EE1E07" w:rsidRDefault="00861E4D" w:rsidP="00861E4D">
      <w:pPr>
        <w:rPr>
          <w:rFonts w:ascii="Cambria" w:hAnsi="Cambria"/>
          <w:sz w:val="20"/>
          <w:szCs w:val="20"/>
        </w:rPr>
      </w:pPr>
    </w:p>
    <w:p w14:paraId="43E2FAD8" w14:textId="6376076F" w:rsidR="00861E4D" w:rsidRPr="00EE1E07" w:rsidRDefault="00861E4D" w:rsidP="00861E4D">
      <w:pPr>
        <w:rPr>
          <w:rFonts w:ascii="Cambria" w:hAnsi="Cambria"/>
          <w:sz w:val="20"/>
          <w:szCs w:val="20"/>
        </w:rPr>
      </w:pPr>
      <w:r w:rsidRPr="00EE1E07">
        <w:rPr>
          <w:rFonts w:ascii="Cambria" w:hAnsi="Cambria"/>
          <w:sz w:val="20"/>
          <w:szCs w:val="20"/>
        </w:rPr>
        <w:softHyphen/>
        <w:t>Kaylee D'Amico</w:t>
      </w:r>
      <w:r w:rsidRPr="00EE1E07">
        <w:rPr>
          <w:rFonts w:ascii="Cambria" w:hAnsi="Cambria"/>
          <w:sz w:val="20"/>
          <w:szCs w:val="20"/>
        </w:rPr>
        <w:softHyphen/>
        <w:t xml:space="preserve"> </w:t>
      </w:r>
    </w:p>
    <w:p w14:paraId="75BDF9F8" w14:textId="77777777" w:rsidR="00861E4D" w:rsidRPr="00EE1E07" w:rsidRDefault="00861E4D" w:rsidP="00861E4D">
      <w:pPr>
        <w:rPr>
          <w:rFonts w:ascii="Cambria" w:hAnsi="Cambria"/>
          <w:sz w:val="20"/>
          <w:szCs w:val="20"/>
        </w:rPr>
      </w:pPr>
      <w:r w:rsidRPr="00EE1E07">
        <w:rPr>
          <w:rFonts w:ascii="Cambria" w:hAnsi="Cambria"/>
          <w:sz w:val="20"/>
          <w:szCs w:val="20"/>
        </w:rPr>
        <w:t xml:space="preserve">Q: </w:t>
      </w:r>
      <w:r w:rsidRPr="00EE1E07">
        <w:rPr>
          <w:rFonts w:ascii="Cambria" w:hAnsi="Cambria"/>
          <w:sz w:val="20"/>
          <w:szCs w:val="20"/>
        </w:rPr>
        <w:softHyphen/>
        <w:t xml:space="preserve">Can the speaker provide any updates on program activities given that </w:t>
      </w:r>
      <w:proofErr w:type="gramStart"/>
      <w:r w:rsidRPr="00EE1E07">
        <w:rPr>
          <w:rFonts w:ascii="Cambria" w:hAnsi="Cambria"/>
          <w:sz w:val="20"/>
          <w:szCs w:val="20"/>
        </w:rPr>
        <w:t>the majority of</w:t>
      </w:r>
      <w:proofErr w:type="gramEnd"/>
      <w:r w:rsidRPr="00EE1E07">
        <w:rPr>
          <w:rFonts w:ascii="Cambria" w:hAnsi="Cambria"/>
          <w:sz w:val="20"/>
          <w:szCs w:val="20"/>
        </w:rPr>
        <w:t xml:space="preserve"> solicitations have now been completed? It is my understanding that several approved contracts have not yet launched programs, are pending further approval from the PUC, etc.</w:t>
      </w:r>
      <w:r w:rsidRPr="00EE1E07">
        <w:rPr>
          <w:rFonts w:ascii="Cambria" w:hAnsi="Cambria"/>
          <w:sz w:val="20"/>
          <w:szCs w:val="20"/>
        </w:rPr>
        <w:softHyphen/>
      </w:r>
    </w:p>
    <w:p w14:paraId="69A1CBBC" w14:textId="3F857DF0" w:rsidR="00861E4D" w:rsidRPr="00EE1E07" w:rsidRDefault="00861E4D" w:rsidP="00861E4D">
      <w:pPr>
        <w:rPr>
          <w:rFonts w:ascii="Cambria" w:hAnsi="Cambria"/>
          <w:sz w:val="20"/>
          <w:szCs w:val="20"/>
        </w:rPr>
      </w:pPr>
      <w:r w:rsidRPr="00EE1E07">
        <w:rPr>
          <w:rFonts w:ascii="Cambria" w:hAnsi="Cambria"/>
          <w:sz w:val="20"/>
          <w:szCs w:val="20"/>
        </w:rPr>
        <w:tab/>
      </w:r>
      <w:r w:rsidRPr="00EE1E07">
        <w:rPr>
          <w:rFonts w:ascii="Cambria" w:hAnsi="Cambria"/>
          <w:sz w:val="20"/>
          <w:szCs w:val="20"/>
        </w:rPr>
        <w:noBreakHyphen/>
      </w:r>
      <w:r w:rsidRPr="00EE1E07">
        <w:rPr>
          <w:rFonts w:ascii="Cambria" w:hAnsi="Cambria"/>
          <w:sz w:val="20"/>
          <w:szCs w:val="20"/>
        </w:rPr>
        <w:softHyphen/>
        <w:t>Lara Ettenson</w:t>
      </w:r>
    </w:p>
    <w:p w14:paraId="577A8A9C" w14:textId="6AFEEF2E" w:rsidR="00861E4D" w:rsidRPr="00EE1E07" w:rsidRDefault="00861E4D" w:rsidP="00861E4D">
      <w:pPr>
        <w:rPr>
          <w:rFonts w:ascii="Cambria" w:hAnsi="Cambria"/>
          <w:sz w:val="20"/>
          <w:szCs w:val="20"/>
        </w:rPr>
      </w:pPr>
      <w:r w:rsidRPr="00EE1E07">
        <w:rPr>
          <w:rFonts w:ascii="Cambria" w:hAnsi="Cambria"/>
          <w:sz w:val="20"/>
          <w:szCs w:val="20"/>
        </w:rPr>
        <w:tab/>
        <w:t>A: this is also a helpful resource @Kaylee to find status of contracts resulting from solicitations: https://4930400d-24b5-474c-9a16-0109dd2d06d3.filesusr.com/ugd/849f65_e4640d21f0ec4ac08511465108794384.xlsx?dn=Joint%20IOU_Third-Party%20Implementers%20Table%5B2%5D.xlsx</w:t>
      </w:r>
    </w:p>
    <w:p w14:paraId="620DFDA7" w14:textId="77777777" w:rsidR="00861E4D" w:rsidRPr="00EE1E07" w:rsidRDefault="00861E4D" w:rsidP="00861E4D">
      <w:pPr>
        <w:rPr>
          <w:rFonts w:ascii="Cambria" w:hAnsi="Cambria"/>
          <w:sz w:val="20"/>
          <w:szCs w:val="20"/>
        </w:rPr>
      </w:pPr>
      <w:r w:rsidRPr="00EE1E07">
        <w:rPr>
          <w:rFonts w:ascii="Cambria" w:hAnsi="Cambria"/>
          <w:sz w:val="20"/>
          <w:szCs w:val="20"/>
        </w:rPr>
        <w:t>________________________________________________________________</w:t>
      </w:r>
    </w:p>
    <w:p w14:paraId="4DC8CBD4" w14:textId="77777777" w:rsidR="00861E4D" w:rsidRPr="00EE1E07" w:rsidRDefault="00861E4D" w:rsidP="00861E4D">
      <w:pPr>
        <w:rPr>
          <w:rFonts w:ascii="Cambria" w:hAnsi="Cambria"/>
          <w:sz w:val="20"/>
          <w:szCs w:val="20"/>
        </w:rPr>
      </w:pPr>
    </w:p>
    <w:p w14:paraId="2B406DE4" w14:textId="4D0CB9A1" w:rsidR="00861E4D" w:rsidRPr="00EE1E07" w:rsidRDefault="00861E4D" w:rsidP="00861E4D">
      <w:pPr>
        <w:rPr>
          <w:rFonts w:ascii="Cambria" w:hAnsi="Cambria"/>
          <w:sz w:val="20"/>
          <w:szCs w:val="20"/>
        </w:rPr>
      </w:pPr>
      <w:r w:rsidRPr="00EE1E07">
        <w:rPr>
          <w:rFonts w:ascii="Cambria" w:hAnsi="Cambria"/>
          <w:sz w:val="20"/>
          <w:szCs w:val="20"/>
        </w:rPr>
        <w:softHyphen/>
        <w:t xml:space="preserve">Caroline </w:t>
      </w:r>
      <w:proofErr w:type="spellStart"/>
      <w:r w:rsidRPr="00EE1E07">
        <w:rPr>
          <w:rFonts w:ascii="Cambria" w:hAnsi="Cambria"/>
          <w:sz w:val="20"/>
          <w:szCs w:val="20"/>
        </w:rPr>
        <w:t>Massad</w:t>
      </w:r>
      <w:proofErr w:type="spellEnd"/>
      <w:r w:rsidRPr="00EE1E07">
        <w:rPr>
          <w:rFonts w:ascii="Cambria" w:hAnsi="Cambria"/>
          <w:sz w:val="20"/>
          <w:szCs w:val="20"/>
        </w:rPr>
        <w:t xml:space="preserve"> Francis</w:t>
      </w:r>
      <w:r w:rsidRPr="00EE1E07">
        <w:rPr>
          <w:rFonts w:ascii="Cambria" w:hAnsi="Cambria"/>
          <w:sz w:val="20"/>
          <w:szCs w:val="20"/>
        </w:rPr>
        <w:softHyphen/>
        <w:t xml:space="preserve"> </w:t>
      </w:r>
    </w:p>
    <w:p w14:paraId="1E4B1D9C" w14:textId="57D868EC" w:rsidR="00861E4D" w:rsidRPr="00EE1E07" w:rsidRDefault="00861E4D" w:rsidP="00861E4D">
      <w:pPr>
        <w:rPr>
          <w:rFonts w:ascii="Cambria" w:hAnsi="Cambria"/>
          <w:sz w:val="20"/>
          <w:szCs w:val="20"/>
        </w:rPr>
      </w:pPr>
      <w:r w:rsidRPr="00EE1E07">
        <w:rPr>
          <w:rFonts w:ascii="Cambria" w:hAnsi="Cambria"/>
          <w:sz w:val="20"/>
          <w:szCs w:val="20"/>
        </w:rPr>
        <w:t xml:space="preserve">Q: </w:t>
      </w:r>
      <w:r w:rsidRPr="00EE1E07">
        <w:rPr>
          <w:rFonts w:ascii="Cambria" w:hAnsi="Cambria"/>
          <w:sz w:val="20"/>
          <w:szCs w:val="20"/>
        </w:rPr>
        <w:softHyphen/>
        <w:t>Confirming it is 30 days - rule 2.6</w:t>
      </w:r>
      <w:r w:rsidRPr="00EE1E07">
        <w:rPr>
          <w:rFonts w:ascii="Cambria" w:hAnsi="Cambria"/>
          <w:sz w:val="20"/>
          <w:szCs w:val="20"/>
        </w:rPr>
        <w:softHyphen/>
      </w:r>
    </w:p>
    <w:p w14:paraId="5C2378A6" w14:textId="77777777" w:rsidR="00861E4D" w:rsidRPr="00EE1E07" w:rsidRDefault="00861E4D" w:rsidP="00861E4D">
      <w:pPr>
        <w:rPr>
          <w:rFonts w:ascii="Cambria" w:hAnsi="Cambria"/>
          <w:sz w:val="20"/>
          <w:szCs w:val="20"/>
        </w:rPr>
      </w:pPr>
      <w:r w:rsidRPr="00EE1E07">
        <w:rPr>
          <w:rFonts w:ascii="Cambria" w:hAnsi="Cambria"/>
          <w:sz w:val="20"/>
          <w:szCs w:val="20"/>
        </w:rPr>
        <w:t>________________________________________________________________</w:t>
      </w:r>
    </w:p>
    <w:p w14:paraId="3D5760A5" w14:textId="42DB1324" w:rsidR="00861E4D" w:rsidRPr="00EE1E07" w:rsidRDefault="00861E4D" w:rsidP="00861E4D">
      <w:pPr>
        <w:rPr>
          <w:rFonts w:ascii="Cambria" w:hAnsi="Cambria"/>
          <w:sz w:val="20"/>
          <w:szCs w:val="20"/>
        </w:rPr>
      </w:pPr>
    </w:p>
    <w:p w14:paraId="0FC26663" w14:textId="6420C8AF" w:rsidR="00861E4D" w:rsidRPr="00EE1E07" w:rsidRDefault="00861E4D" w:rsidP="00861E4D">
      <w:pPr>
        <w:rPr>
          <w:rFonts w:ascii="Cambria" w:hAnsi="Cambria"/>
          <w:b/>
          <w:bCs/>
          <w:sz w:val="20"/>
          <w:szCs w:val="20"/>
        </w:rPr>
      </w:pPr>
      <w:r w:rsidRPr="00EE1E07">
        <w:rPr>
          <w:rFonts w:ascii="Cambria" w:hAnsi="Cambria"/>
          <w:b/>
          <w:bCs/>
          <w:sz w:val="20"/>
          <w:szCs w:val="20"/>
        </w:rPr>
        <w:t>Chat Session for 12.2.21 Full Quarterly CAEECC Mtg</w:t>
      </w:r>
    </w:p>
    <w:p w14:paraId="4749F7B1" w14:textId="77777777" w:rsidR="0051254A" w:rsidRPr="00EE1E07" w:rsidRDefault="0051254A" w:rsidP="0051254A">
      <w:pPr>
        <w:rPr>
          <w:rFonts w:ascii="Cambria" w:hAnsi="Cambria"/>
          <w:sz w:val="20"/>
          <w:szCs w:val="20"/>
        </w:rPr>
      </w:pPr>
      <w:r w:rsidRPr="00EE1E07">
        <w:rPr>
          <w:rFonts w:ascii="Cambria" w:hAnsi="Cambria"/>
          <w:sz w:val="20"/>
          <w:szCs w:val="20"/>
        </w:rPr>
        <w:t>________________________________________________________________</w:t>
      </w:r>
    </w:p>
    <w:p w14:paraId="697A314E" w14:textId="77777777" w:rsidR="00861E4D" w:rsidRPr="00EE1E07" w:rsidRDefault="00861E4D" w:rsidP="00861E4D">
      <w:pPr>
        <w:rPr>
          <w:rFonts w:ascii="Cambria" w:hAnsi="Cambria"/>
          <w:sz w:val="20"/>
          <w:szCs w:val="20"/>
        </w:rPr>
      </w:pPr>
    </w:p>
    <w:p w14:paraId="3CCAE2B0" w14:textId="0F1C0215" w:rsidR="00861E4D" w:rsidRPr="00EE1E07" w:rsidRDefault="00861E4D" w:rsidP="00861E4D">
      <w:pPr>
        <w:rPr>
          <w:rFonts w:ascii="Cambria" w:hAnsi="Cambria"/>
          <w:sz w:val="20"/>
          <w:szCs w:val="20"/>
        </w:rPr>
      </w:pPr>
      <w:r w:rsidRPr="00EE1E07">
        <w:rPr>
          <w:rFonts w:ascii="Cambria" w:hAnsi="Cambria"/>
          <w:sz w:val="20"/>
          <w:szCs w:val="20"/>
        </w:rPr>
        <w:t>Susan Davison: Please consider adding CCA staff.</w:t>
      </w:r>
    </w:p>
    <w:p w14:paraId="305C63AE" w14:textId="77777777" w:rsidR="0051254A" w:rsidRPr="00EE1E07" w:rsidRDefault="0051254A" w:rsidP="0051254A">
      <w:pPr>
        <w:rPr>
          <w:rFonts w:ascii="Cambria" w:hAnsi="Cambria"/>
          <w:sz w:val="20"/>
          <w:szCs w:val="20"/>
        </w:rPr>
      </w:pPr>
      <w:r w:rsidRPr="00EE1E07">
        <w:rPr>
          <w:rFonts w:ascii="Cambria" w:hAnsi="Cambria"/>
          <w:sz w:val="20"/>
          <w:szCs w:val="20"/>
        </w:rPr>
        <w:t>________________________________________________________________</w:t>
      </w:r>
    </w:p>
    <w:p w14:paraId="6EE015A0" w14:textId="77777777" w:rsidR="00861E4D" w:rsidRPr="00EE1E07" w:rsidRDefault="00861E4D" w:rsidP="00861E4D">
      <w:pPr>
        <w:rPr>
          <w:rFonts w:ascii="Cambria" w:hAnsi="Cambria"/>
          <w:sz w:val="20"/>
          <w:szCs w:val="20"/>
        </w:rPr>
      </w:pPr>
    </w:p>
    <w:p w14:paraId="78DE3957" w14:textId="0C58EC79" w:rsidR="00861E4D" w:rsidRPr="00EE1E07" w:rsidRDefault="00861E4D" w:rsidP="00861E4D">
      <w:pPr>
        <w:rPr>
          <w:rFonts w:ascii="Cambria" w:hAnsi="Cambria"/>
          <w:sz w:val="20"/>
          <w:szCs w:val="20"/>
        </w:rPr>
      </w:pPr>
      <w:r w:rsidRPr="00EE1E07">
        <w:rPr>
          <w:rFonts w:ascii="Cambria" w:hAnsi="Cambria"/>
          <w:sz w:val="20"/>
          <w:szCs w:val="20"/>
        </w:rPr>
        <w:t>Lucy Morris:</w:t>
      </w:r>
      <w:r w:rsidR="00EE1E07">
        <w:rPr>
          <w:rFonts w:ascii="Cambria" w:hAnsi="Cambria"/>
          <w:sz w:val="20"/>
          <w:szCs w:val="20"/>
        </w:rPr>
        <w:t xml:space="preserve"> </w:t>
      </w:r>
      <w:r w:rsidRPr="00EE1E07">
        <w:rPr>
          <w:rFonts w:ascii="Cambria" w:hAnsi="Cambria"/>
          <w:sz w:val="20"/>
          <w:szCs w:val="20"/>
        </w:rPr>
        <w:t xml:space="preserve">I believe that currently the CPUC link to get signed up to the service lists isn't working. We have staff who wanted to be added to the main EE list and the link generates an error. Maybe the CPUC could get that fixed to ensure everyone who wants to be on those lists can sign up since those are a key communication/awareness raising channel. </w:t>
      </w:r>
    </w:p>
    <w:p w14:paraId="0AE20B05" w14:textId="714E38D0" w:rsidR="00861E4D" w:rsidRPr="00EE1E07" w:rsidRDefault="00861E4D" w:rsidP="00861E4D">
      <w:pPr>
        <w:rPr>
          <w:rFonts w:ascii="Cambria" w:hAnsi="Cambria"/>
          <w:sz w:val="20"/>
          <w:szCs w:val="20"/>
        </w:rPr>
      </w:pPr>
      <w:r w:rsidRPr="00EE1E07">
        <w:rPr>
          <w:rFonts w:ascii="Cambria" w:hAnsi="Cambria"/>
          <w:sz w:val="20"/>
          <w:szCs w:val="20"/>
        </w:rPr>
        <w:t xml:space="preserve">Nils Strindberg: Hi Lucy, if you are having these </w:t>
      </w:r>
      <w:proofErr w:type="gramStart"/>
      <w:r w:rsidRPr="00EE1E07">
        <w:rPr>
          <w:rFonts w:ascii="Cambria" w:hAnsi="Cambria"/>
          <w:sz w:val="20"/>
          <w:szCs w:val="20"/>
        </w:rPr>
        <w:t>problems</w:t>
      </w:r>
      <w:proofErr w:type="gramEnd"/>
      <w:r w:rsidRPr="00EE1E07">
        <w:rPr>
          <w:rFonts w:ascii="Cambria" w:hAnsi="Cambria"/>
          <w:sz w:val="20"/>
          <w:szCs w:val="20"/>
        </w:rPr>
        <w:t xml:space="preserve"> please have them reach out to the Public Advisor's Office.  Here is a link to their website: https://www.cpuc.ca.gov/about-cpuc/divisions/news-and-public-information-office/public-advisors-office</w:t>
      </w:r>
    </w:p>
    <w:p w14:paraId="1CCD6F4C" w14:textId="50D16693" w:rsidR="00861E4D" w:rsidRPr="00EE1E07" w:rsidRDefault="00861E4D" w:rsidP="00861E4D">
      <w:pPr>
        <w:rPr>
          <w:rFonts w:ascii="Cambria" w:hAnsi="Cambria"/>
          <w:sz w:val="20"/>
          <w:szCs w:val="20"/>
        </w:rPr>
      </w:pPr>
      <w:r w:rsidRPr="00EE1E07">
        <w:rPr>
          <w:rFonts w:ascii="Cambria" w:hAnsi="Cambria"/>
          <w:sz w:val="20"/>
          <w:szCs w:val="20"/>
        </w:rPr>
        <w:t>Lucy Morris:</w:t>
      </w:r>
      <w:r w:rsidR="00EE1E07">
        <w:rPr>
          <w:rFonts w:ascii="Cambria" w:hAnsi="Cambria"/>
          <w:sz w:val="20"/>
          <w:szCs w:val="20"/>
        </w:rPr>
        <w:t xml:space="preserve"> </w:t>
      </w:r>
      <w:r w:rsidRPr="00EE1E07">
        <w:rPr>
          <w:rFonts w:ascii="Cambria" w:hAnsi="Cambria"/>
          <w:sz w:val="20"/>
          <w:szCs w:val="20"/>
        </w:rPr>
        <w:t xml:space="preserve">Thanks Nils. One that public </w:t>
      </w:r>
      <w:proofErr w:type="gramStart"/>
      <w:r w:rsidRPr="00EE1E07">
        <w:rPr>
          <w:rFonts w:ascii="Cambria" w:hAnsi="Cambria"/>
          <w:sz w:val="20"/>
          <w:szCs w:val="20"/>
        </w:rPr>
        <w:t>advisors</w:t>
      </w:r>
      <w:proofErr w:type="gramEnd"/>
      <w:r w:rsidRPr="00EE1E07">
        <w:rPr>
          <w:rFonts w:ascii="Cambria" w:hAnsi="Cambria"/>
          <w:sz w:val="20"/>
          <w:szCs w:val="20"/>
        </w:rPr>
        <w:t xml:space="preserve"> office site, the link to be added to a service list still doesn't work. It generates an error "The resource you are looking for has been removed, had </w:t>
      </w:r>
      <w:proofErr w:type="spellStart"/>
      <w:proofErr w:type="gramStart"/>
      <w:r w:rsidRPr="00EE1E07">
        <w:rPr>
          <w:rFonts w:ascii="Cambria" w:hAnsi="Cambria"/>
          <w:sz w:val="20"/>
          <w:szCs w:val="20"/>
        </w:rPr>
        <w:t>it's</w:t>
      </w:r>
      <w:proofErr w:type="spellEnd"/>
      <w:proofErr w:type="gramEnd"/>
      <w:r w:rsidRPr="00EE1E07">
        <w:rPr>
          <w:rFonts w:ascii="Cambria" w:hAnsi="Cambria"/>
          <w:sz w:val="20"/>
          <w:szCs w:val="20"/>
        </w:rPr>
        <w:t xml:space="preserve"> name changed or is temporarily unavailable." Would you suggest I email the process office directly and request additions to the relevant service list?</w:t>
      </w:r>
    </w:p>
    <w:p w14:paraId="10337E18" w14:textId="2BA0BF23" w:rsidR="00861E4D" w:rsidRPr="00EE1E07" w:rsidRDefault="00861E4D" w:rsidP="00861E4D">
      <w:pPr>
        <w:rPr>
          <w:rFonts w:ascii="Cambria" w:hAnsi="Cambria"/>
          <w:sz w:val="20"/>
          <w:szCs w:val="20"/>
        </w:rPr>
      </w:pPr>
      <w:r w:rsidRPr="00EE1E07">
        <w:rPr>
          <w:rFonts w:ascii="Cambria" w:hAnsi="Cambria"/>
          <w:sz w:val="20"/>
          <w:szCs w:val="20"/>
        </w:rPr>
        <w:t>Lucy Morris:</w:t>
      </w:r>
      <w:r w:rsidR="00EE1E07">
        <w:rPr>
          <w:rFonts w:ascii="Cambria" w:hAnsi="Cambria"/>
          <w:sz w:val="20"/>
          <w:szCs w:val="20"/>
        </w:rPr>
        <w:t xml:space="preserve"> </w:t>
      </w:r>
      <w:r w:rsidRPr="00EE1E07">
        <w:rPr>
          <w:rFonts w:ascii="Cambria" w:hAnsi="Cambria"/>
          <w:sz w:val="20"/>
          <w:szCs w:val="20"/>
        </w:rPr>
        <w:t>Regardless, the link should be fixed so that the broader interested stakeholders can easily get added to service lists.</w:t>
      </w:r>
    </w:p>
    <w:p w14:paraId="22791D23" w14:textId="1E6ADCEC" w:rsidR="00861E4D" w:rsidRPr="00EE1E07" w:rsidRDefault="00861E4D" w:rsidP="00861E4D">
      <w:pPr>
        <w:rPr>
          <w:rFonts w:ascii="Cambria" w:hAnsi="Cambria"/>
          <w:sz w:val="20"/>
          <w:szCs w:val="20"/>
        </w:rPr>
      </w:pPr>
      <w:r w:rsidRPr="00EE1E07">
        <w:rPr>
          <w:rFonts w:ascii="Cambria" w:hAnsi="Cambria"/>
          <w:sz w:val="20"/>
          <w:szCs w:val="20"/>
        </w:rPr>
        <w:t xml:space="preserve">Nils Strindberg: Hi Lucy, </w:t>
      </w:r>
      <w:proofErr w:type="gramStart"/>
      <w:r w:rsidRPr="00EE1E07">
        <w:rPr>
          <w:rFonts w:ascii="Cambria" w:hAnsi="Cambria"/>
          <w:sz w:val="20"/>
          <w:szCs w:val="20"/>
        </w:rPr>
        <w:t>yes</w:t>
      </w:r>
      <w:proofErr w:type="gramEnd"/>
      <w:r w:rsidRPr="00EE1E07">
        <w:rPr>
          <w:rFonts w:ascii="Cambria" w:hAnsi="Cambria"/>
          <w:sz w:val="20"/>
          <w:szCs w:val="20"/>
        </w:rPr>
        <w:t xml:space="preserve"> I would recommend emailing them or leaving a voice message.</w:t>
      </w:r>
    </w:p>
    <w:p w14:paraId="7BB01A89" w14:textId="77777777" w:rsidR="0051254A" w:rsidRPr="00EE1E07" w:rsidRDefault="0051254A" w:rsidP="0051254A">
      <w:pPr>
        <w:rPr>
          <w:rFonts w:ascii="Cambria" w:hAnsi="Cambria"/>
          <w:sz w:val="20"/>
          <w:szCs w:val="20"/>
        </w:rPr>
      </w:pPr>
      <w:r w:rsidRPr="00EE1E07">
        <w:rPr>
          <w:rFonts w:ascii="Cambria" w:hAnsi="Cambria"/>
          <w:sz w:val="20"/>
          <w:szCs w:val="20"/>
        </w:rPr>
        <w:t>________________________________________________________________</w:t>
      </w:r>
    </w:p>
    <w:p w14:paraId="37F01201" w14:textId="77777777" w:rsidR="00861E4D" w:rsidRPr="00EE1E07" w:rsidRDefault="00861E4D" w:rsidP="00861E4D">
      <w:pPr>
        <w:rPr>
          <w:rFonts w:ascii="Cambria" w:hAnsi="Cambria"/>
          <w:sz w:val="20"/>
          <w:szCs w:val="20"/>
        </w:rPr>
      </w:pPr>
    </w:p>
    <w:p w14:paraId="1B5F86F5" w14:textId="75DE4A03" w:rsidR="00861E4D" w:rsidRPr="00EE1E07" w:rsidRDefault="00861E4D" w:rsidP="00861E4D">
      <w:pPr>
        <w:rPr>
          <w:rFonts w:ascii="Cambria" w:hAnsi="Cambria"/>
          <w:sz w:val="20"/>
          <w:szCs w:val="20"/>
        </w:rPr>
      </w:pPr>
      <w:r w:rsidRPr="00EE1E07">
        <w:rPr>
          <w:rFonts w:ascii="Cambria" w:hAnsi="Cambria"/>
          <w:sz w:val="20"/>
          <w:szCs w:val="20"/>
        </w:rPr>
        <w:t>Alison LaBonte (she/her):</w:t>
      </w:r>
      <w:r w:rsidRPr="00EE1E07">
        <w:rPr>
          <w:rFonts w:ascii="Cambria" w:hAnsi="Cambria"/>
          <w:sz w:val="20"/>
          <w:szCs w:val="20"/>
        </w:rPr>
        <w:tab/>
        <w:t xml:space="preserve">Thank you all for your participation in helping us launch the Composition, Diversity, </w:t>
      </w:r>
      <w:proofErr w:type="gramStart"/>
      <w:r w:rsidRPr="00EE1E07">
        <w:rPr>
          <w:rFonts w:ascii="Cambria" w:hAnsi="Cambria"/>
          <w:sz w:val="20"/>
          <w:szCs w:val="20"/>
        </w:rPr>
        <w:t>Equity</w:t>
      </w:r>
      <w:proofErr w:type="gramEnd"/>
      <w:r w:rsidRPr="00EE1E07">
        <w:rPr>
          <w:rFonts w:ascii="Cambria" w:hAnsi="Cambria"/>
          <w:sz w:val="20"/>
          <w:szCs w:val="20"/>
        </w:rPr>
        <w:t xml:space="preserve"> and Inclusion working group. </w:t>
      </w:r>
    </w:p>
    <w:p w14:paraId="2DF706C9" w14:textId="77777777" w:rsidR="0051254A" w:rsidRPr="00EE1E07" w:rsidRDefault="0051254A" w:rsidP="0051254A">
      <w:pPr>
        <w:rPr>
          <w:rFonts w:ascii="Cambria" w:hAnsi="Cambria"/>
          <w:sz w:val="20"/>
          <w:szCs w:val="20"/>
        </w:rPr>
      </w:pPr>
      <w:r w:rsidRPr="00EE1E07">
        <w:rPr>
          <w:rFonts w:ascii="Cambria" w:hAnsi="Cambria"/>
          <w:sz w:val="20"/>
          <w:szCs w:val="20"/>
        </w:rPr>
        <w:t>________________________________________________________________</w:t>
      </w:r>
    </w:p>
    <w:p w14:paraId="6BCA3F56" w14:textId="77777777" w:rsidR="00861E4D" w:rsidRPr="00EE1E07" w:rsidRDefault="00861E4D" w:rsidP="00861E4D">
      <w:pPr>
        <w:rPr>
          <w:rFonts w:ascii="Cambria" w:hAnsi="Cambria"/>
          <w:sz w:val="20"/>
          <w:szCs w:val="20"/>
        </w:rPr>
      </w:pPr>
    </w:p>
    <w:p w14:paraId="3AC9242B" w14:textId="20AF084E" w:rsidR="00861E4D" w:rsidRPr="00EE1E07" w:rsidRDefault="00861E4D" w:rsidP="00861E4D">
      <w:pPr>
        <w:rPr>
          <w:rFonts w:ascii="Cambria" w:hAnsi="Cambria"/>
          <w:sz w:val="20"/>
          <w:szCs w:val="20"/>
        </w:rPr>
      </w:pPr>
      <w:r w:rsidRPr="00EE1E07">
        <w:rPr>
          <w:rFonts w:ascii="Cambria" w:hAnsi="Cambria"/>
          <w:sz w:val="20"/>
          <w:szCs w:val="20"/>
        </w:rPr>
        <w:t>Anna Solorio CHOC: How are you defining Equity support</w:t>
      </w:r>
    </w:p>
    <w:p w14:paraId="517D642E" w14:textId="6ACC664E" w:rsidR="00861E4D" w:rsidRPr="00EE1E07" w:rsidRDefault="00861E4D" w:rsidP="00861E4D">
      <w:pPr>
        <w:rPr>
          <w:rFonts w:ascii="Cambria" w:hAnsi="Cambria"/>
          <w:sz w:val="20"/>
          <w:szCs w:val="20"/>
        </w:rPr>
      </w:pPr>
      <w:r w:rsidRPr="00EE1E07">
        <w:rPr>
          <w:rFonts w:ascii="Cambria" w:hAnsi="Cambria"/>
          <w:sz w:val="20"/>
          <w:szCs w:val="20"/>
        </w:rPr>
        <w:t xml:space="preserve">Anna Solorio CHOC to All Panelists: </w:t>
      </w:r>
      <w:proofErr w:type="spellStart"/>
      <w:r w:rsidRPr="00EE1E07">
        <w:rPr>
          <w:rFonts w:ascii="Cambria" w:hAnsi="Cambria"/>
          <w:sz w:val="20"/>
          <w:szCs w:val="20"/>
        </w:rPr>
        <w:t>Specifcallly</w:t>
      </w:r>
      <w:proofErr w:type="spellEnd"/>
      <w:r w:rsidRPr="00EE1E07">
        <w:rPr>
          <w:rFonts w:ascii="Cambria" w:hAnsi="Cambria"/>
          <w:sz w:val="20"/>
          <w:szCs w:val="20"/>
        </w:rPr>
        <w:t xml:space="preserve"> how </w:t>
      </w:r>
      <w:proofErr w:type="gramStart"/>
      <w:r w:rsidRPr="00EE1E07">
        <w:rPr>
          <w:rFonts w:ascii="Cambria" w:hAnsi="Cambria"/>
          <w:sz w:val="20"/>
          <w:szCs w:val="20"/>
        </w:rPr>
        <w:t xml:space="preserve">does  </w:t>
      </w:r>
      <w:proofErr w:type="spellStart"/>
      <w:r w:rsidRPr="00EE1E07">
        <w:rPr>
          <w:rFonts w:ascii="Cambria" w:hAnsi="Cambria"/>
          <w:sz w:val="20"/>
          <w:szCs w:val="20"/>
        </w:rPr>
        <w:t>BayRem</w:t>
      </w:r>
      <w:proofErr w:type="spellEnd"/>
      <w:proofErr w:type="gramEnd"/>
      <w:r w:rsidRPr="00EE1E07">
        <w:rPr>
          <w:rFonts w:ascii="Cambria" w:hAnsi="Cambria"/>
          <w:sz w:val="20"/>
          <w:szCs w:val="20"/>
        </w:rPr>
        <w:t xml:space="preserve"> support Equity</w:t>
      </w:r>
    </w:p>
    <w:p w14:paraId="52791B64" w14:textId="0E409433" w:rsidR="00861E4D" w:rsidRPr="00EE1E07" w:rsidRDefault="00861E4D" w:rsidP="00861E4D">
      <w:pPr>
        <w:rPr>
          <w:rFonts w:ascii="Cambria" w:hAnsi="Cambria"/>
          <w:sz w:val="20"/>
          <w:szCs w:val="20"/>
        </w:rPr>
      </w:pPr>
      <w:r w:rsidRPr="00EE1E07">
        <w:rPr>
          <w:rFonts w:ascii="Cambria" w:hAnsi="Cambria"/>
          <w:sz w:val="20"/>
          <w:szCs w:val="20"/>
        </w:rPr>
        <w:t>Lara Ettenson: it's in D.21-05-031: The equity segment is defined as “programs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air quality, and more affordable utility bills, consistent with Goals 1, 2, and 5 in the ESJ Action Plan.”</w:t>
      </w:r>
    </w:p>
    <w:p w14:paraId="0B1CADA3" w14:textId="469EF4DF" w:rsidR="00861E4D" w:rsidRPr="00EE1E07" w:rsidRDefault="00861E4D" w:rsidP="00861E4D">
      <w:pPr>
        <w:rPr>
          <w:rFonts w:ascii="Cambria" w:hAnsi="Cambria"/>
          <w:sz w:val="20"/>
          <w:szCs w:val="20"/>
        </w:rPr>
      </w:pPr>
      <w:r w:rsidRPr="00EE1E07">
        <w:rPr>
          <w:rFonts w:ascii="Cambria" w:hAnsi="Cambria"/>
          <w:sz w:val="20"/>
          <w:szCs w:val="20"/>
        </w:rPr>
        <w:lastRenderedPageBreak/>
        <w:t xml:space="preserve">Lara Ettenson: Note that the Equity category is distinct from Energy Savings Assistance (ESA) programs </w:t>
      </w:r>
      <w:proofErr w:type="gramStart"/>
      <w:r w:rsidRPr="00EE1E07">
        <w:rPr>
          <w:rFonts w:ascii="Cambria" w:hAnsi="Cambria"/>
          <w:sz w:val="20"/>
          <w:szCs w:val="20"/>
        </w:rPr>
        <w:t>so as to</w:t>
      </w:r>
      <w:proofErr w:type="gramEnd"/>
      <w:r w:rsidRPr="00EE1E07">
        <w:rPr>
          <w:rFonts w:ascii="Cambria" w:hAnsi="Cambria"/>
          <w:sz w:val="20"/>
          <w:szCs w:val="20"/>
        </w:rPr>
        <w:t xml:space="preserve"> avoid overlap with program offerings that low-income populations could receive at no cost through existing channels</w:t>
      </w:r>
    </w:p>
    <w:p w14:paraId="663E05AD" w14:textId="34E2C3E4" w:rsidR="00861E4D" w:rsidRPr="00EE1E07" w:rsidRDefault="00861E4D" w:rsidP="00861E4D">
      <w:pPr>
        <w:rPr>
          <w:rFonts w:ascii="Cambria" w:hAnsi="Cambria"/>
          <w:sz w:val="20"/>
          <w:szCs w:val="20"/>
        </w:rPr>
      </w:pPr>
      <w:r w:rsidRPr="00EE1E07">
        <w:rPr>
          <w:rFonts w:ascii="Cambria" w:hAnsi="Cambria"/>
          <w:sz w:val="20"/>
          <w:szCs w:val="20"/>
        </w:rPr>
        <w:t>Anna Solorio CHOC:</w:t>
      </w:r>
      <w:r w:rsidRPr="00EE1E07">
        <w:rPr>
          <w:rFonts w:ascii="Cambria" w:hAnsi="Cambria"/>
          <w:sz w:val="20"/>
          <w:szCs w:val="20"/>
        </w:rPr>
        <w:tab/>
      </w:r>
      <w:proofErr w:type="spellStart"/>
      <w:r w:rsidRPr="00EE1E07">
        <w:rPr>
          <w:rFonts w:ascii="Cambria" w:hAnsi="Cambria"/>
          <w:sz w:val="20"/>
          <w:szCs w:val="20"/>
        </w:rPr>
        <w:t>BayRem</w:t>
      </w:r>
      <w:proofErr w:type="spellEnd"/>
      <w:r w:rsidRPr="00EE1E07">
        <w:rPr>
          <w:rFonts w:ascii="Cambria" w:hAnsi="Cambria"/>
          <w:sz w:val="20"/>
          <w:szCs w:val="20"/>
        </w:rPr>
        <w:t xml:space="preserve"> does not really have DACs</w:t>
      </w:r>
    </w:p>
    <w:p w14:paraId="746CB847" w14:textId="6081FB90" w:rsidR="00861E4D" w:rsidRPr="00EE1E07" w:rsidRDefault="00861E4D" w:rsidP="00861E4D">
      <w:pPr>
        <w:rPr>
          <w:rFonts w:ascii="Cambria" w:hAnsi="Cambria"/>
          <w:sz w:val="20"/>
          <w:szCs w:val="20"/>
        </w:rPr>
      </w:pPr>
      <w:r w:rsidRPr="00EE1E07">
        <w:rPr>
          <w:rFonts w:ascii="Cambria" w:hAnsi="Cambria"/>
          <w:sz w:val="20"/>
          <w:szCs w:val="20"/>
        </w:rPr>
        <w:t>Anna Solorio CHOC:</w:t>
      </w:r>
      <w:r w:rsidRPr="00EE1E07">
        <w:rPr>
          <w:rFonts w:ascii="Cambria" w:hAnsi="Cambria"/>
          <w:sz w:val="20"/>
          <w:szCs w:val="20"/>
        </w:rPr>
        <w:tab/>
        <w:t xml:space="preserve">So how is </w:t>
      </w:r>
      <w:proofErr w:type="spellStart"/>
      <w:r w:rsidRPr="00EE1E07">
        <w:rPr>
          <w:rFonts w:ascii="Cambria" w:hAnsi="Cambria"/>
          <w:sz w:val="20"/>
          <w:szCs w:val="20"/>
        </w:rPr>
        <w:t>BayRem</w:t>
      </w:r>
      <w:proofErr w:type="spellEnd"/>
      <w:r w:rsidRPr="00EE1E07">
        <w:rPr>
          <w:rFonts w:ascii="Cambria" w:hAnsi="Cambria"/>
          <w:sz w:val="20"/>
          <w:szCs w:val="20"/>
        </w:rPr>
        <w:t xml:space="preserve"> defining HTR</w:t>
      </w:r>
    </w:p>
    <w:p w14:paraId="09E6745B" w14:textId="159323D7" w:rsidR="00861E4D" w:rsidRPr="00EE1E07" w:rsidRDefault="00861E4D" w:rsidP="00861E4D">
      <w:pPr>
        <w:rPr>
          <w:rFonts w:ascii="Cambria" w:hAnsi="Cambria"/>
          <w:sz w:val="20"/>
          <w:szCs w:val="20"/>
        </w:rPr>
      </w:pPr>
      <w:r w:rsidRPr="00EE1E07">
        <w:rPr>
          <w:rFonts w:ascii="Cambria" w:hAnsi="Cambria"/>
          <w:sz w:val="20"/>
          <w:szCs w:val="20"/>
        </w:rPr>
        <w:t>Anna Solorio CHOC:</w:t>
      </w:r>
      <w:r w:rsidRPr="00EE1E07">
        <w:rPr>
          <w:rFonts w:ascii="Cambria" w:hAnsi="Cambria"/>
          <w:sz w:val="20"/>
          <w:szCs w:val="20"/>
        </w:rPr>
        <w:tab/>
        <w:t xml:space="preserve">I s </w:t>
      </w:r>
      <w:proofErr w:type="spellStart"/>
      <w:r w:rsidRPr="00EE1E07">
        <w:rPr>
          <w:rFonts w:ascii="Cambria" w:hAnsi="Cambria"/>
          <w:sz w:val="20"/>
          <w:szCs w:val="20"/>
        </w:rPr>
        <w:t>BayRem</w:t>
      </w:r>
      <w:proofErr w:type="spellEnd"/>
      <w:r w:rsidRPr="00EE1E07">
        <w:rPr>
          <w:rFonts w:ascii="Cambria" w:hAnsi="Cambria"/>
          <w:sz w:val="20"/>
          <w:szCs w:val="20"/>
        </w:rPr>
        <w:t xml:space="preserve"> mostly rebates?  </w:t>
      </w:r>
    </w:p>
    <w:p w14:paraId="690A8493" w14:textId="65F322F5" w:rsidR="00861E4D" w:rsidRPr="00EE1E07" w:rsidRDefault="00861E4D" w:rsidP="00861E4D">
      <w:pPr>
        <w:rPr>
          <w:rFonts w:ascii="Cambria" w:hAnsi="Cambria"/>
          <w:sz w:val="20"/>
          <w:szCs w:val="20"/>
        </w:rPr>
      </w:pPr>
      <w:r w:rsidRPr="00EE1E07">
        <w:rPr>
          <w:rFonts w:ascii="Cambria" w:hAnsi="Cambria"/>
          <w:sz w:val="20"/>
          <w:szCs w:val="20"/>
        </w:rPr>
        <w:t>Anna Solorio CHOC:</w:t>
      </w:r>
      <w:r w:rsidRPr="00EE1E07">
        <w:rPr>
          <w:rFonts w:ascii="Cambria" w:hAnsi="Cambria"/>
          <w:sz w:val="20"/>
          <w:szCs w:val="20"/>
        </w:rPr>
        <w:tab/>
        <w:t xml:space="preserve">Yes would love to have a more </w:t>
      </w:r>
      <w:proofErr w:type="spellStart"/>
      <w:r w:rsidRPr="00EE1E07">
        <w:rPr>
          <w:rFonts w:ascii="Cambria" w:hAnsi="Cambria"/>
          <w:sz w:val="20"/>
          <w:szCs w:val="20"/>
        </w:rPr>
        <w:t>roboust</w:t>
      </w:r>
      <w:proofErr w:type="spellEnd"/>
      <w:r w:rsidRPr="00EE1E07">
        <w:rPr>
          <w:rFonts w:ascii="Cambria" w:hAnsi="Cambria"/>
          <w:sz w:val="20"/>
          <w:szCs w:val="20"/>
        </w:rPr>
        <w:t xml:space="preserve"> </w:t>
      </w:r>
      <w:proofErr w:type="spellStart"/>
      <w:proofErr w:type="gramStart"/>
      <w:r w:rsidRPr="00EE1E07">
        <w:rPr>
          <w:rFonts w:ascii="Cambria" w:hAnsi="Cambria"/>
          <w:sz w:val="20"/>
          <w:szCs w:val="20"/>
        </w:rPr>
        <w:t>dicussion</w:t>
      </w:r>
      <w:proofErr w:type="spellEnd"/>
      <w:r w:rsidRPr="00EE1E07">
        <w:rPr>
          <w:rFonts w:ascii="Cambria" w:hAnsi="Cambria"/>
          <w:sz w:val="20"/>
          <w:szCs w:val="20"/>
        </w:rPr>
        <w:t xml:space="preserve">  but</w:t>
      </w:r>
      <w:proofErr w:type="gramEnd"/>
      <w:r w:rsidRPr="00EE1E07">
        <w:rPr>
          <w:rFonts w:ascii="Cambria" w:hAnsi="Cambria"/>
          <w:sz w:val="20"/>
          <w:szCs w:val="20"/>
        </w:rPr>
        <w:t xml:space="preserve"> if you could </w:t>
      </w:r>
      <w:proofErr w:type="spellStart"/>
      <w:r w:rsidRPr="00EE1E07">
        <w:rPr>
          <w:rFonts w:ascii="Cambria" w:hAnsi="Cambria"/>
          <w:sz w:val="20"/>
          <w:szCs w:val="20"/>
        </w:rPr>
        <w:t>sned</w:t>
      </w:r>
      <w:proofErr w:type="spellEnd"/>
      <w:r w:rsidRPr="00EE1E07">
        <w:rPr>
          <w:rFonts w:ascii="Cambria" w:hAnsi="Cambria"/>
          <w:sz w:val="20"/>
          <w:szCs w:val="20"/>
        </w:rPr>
        <w:t xml:space="preserve"> me more information on </w:t>
      </w:r>
      <w:proofErr w:type="spellStart"/>
      <w:r w:rsidRPr="00EE1E07">
        <w:rPr>
          <w:rFonts w:ascii="Cambria" w:hAnsi="Cambria"/>
          <w:sz w:val="20"/>
          <w:szCs w:val="20"/>
        </w:rPr>
        <w:t>BayRems</w:t>
      </w:r>
      <w:proofErr w:type="spellEnd"/>
      <w:r w:rsidRPr="00EE1E07">
        <w:rPr>
          <w:rFonts w:ascii="Cambria" w:hAnsi="Cambria"/>
          <w:sz w:val="20"/>
          <w:szCs w:val="20"/>
        </w:rPr>
        <w:t xml:space="preserve"> equity programs asolorio@chochousing.org</w:t>
      </w:r>
    </w:p>
    <w:p w14:paraId="538CDA1C" w14:textId="3B90F974" w:rsidR="00861E4D" w:rsidRPr="00EE1E07" w:rsidRDefault="00861E4D" w:rsidP="00861E4D">
      <w:pPr>
        <w:rPr>
          <w:rFonts w:ascii="Cambria" w:hAnsi="Cambria"/>
          <w:sz w:val="20"/>
          <w:szCs w:val="20"/>
        </w:rPr>
      </w:pPr>
      <w:r w:rsidRPr="00EE1E07">
        <w:rPr>
          <w:rFonts w:ascii="Cambria" w:hAnsi="Cambria"/>
          <w:sz w:val="20"/>
          <w:szCs w:val="20"/>
        </w:rPr>
        <w:t xml:space="preserve">Lara </w:t>
      </w:r>
      <w:proofErr w:type="spellStart"/>
      <w:proofErr w:type="gramStart"/>
      <w:r w:rsidRPr="00EE1E07">
        <w:rPr>
          <w:rFonts w:ascii="Cambria" w:hAnsi="Cambria"/>
          <w:sz w:val="20"/>
          <w:szCs w:val="20"/>
        </w:rPr>
        <w:t>Ettenson:Hi</w:t>
      </w:r>
      <w:proofErr w:type="spellEnd"/>
      <w:proofErr w:type="gramEnd"/>
      <w:r w:rsidRPr="00EE1E07">
        <w:rPr>
          <w:rFonts w:ascii="Cambria" w:hAnsi="Cambria"/>
          <w:sz w:val="20"/>
          <w:szCs w:val="20"/>
        </w:rPr>
        <w:t xml:space="preserve"> Anna - HTR is also in a decision. I will find it and paste it here.</w:t>
      </w:r>
    </w:p>
    <w:p w14:paraId="5D9854CA" w14:textId="6AA3A95B" w:rsidR="00861E4D" w:rsidRPr="00EE1E07" w:rsidRDefault="00861E4D" w:rsidP="00861E4D">
      <w:pPr>
        <w:rPr>
          <w:rFonts w:ascii="Cambria" w:hAnsi="Cambria"/>
          <w:sz w:val="20"/>
          <w:szCs w:val="20"/>
        </w:rPr>
      </w:pPr>
      <w:r w:rsidRPr="00EE1E07">
        <w:rPr>
          <w:rFonts w:ascii="Cambria" w:hAnsi="Cambria"/>
          <w:sz w:val="20"/>
          <w:szCs w:val="20"/>
        </w:rPr>
        <w:t xml:space="preserve">Lara </w:t>
      </w:r>
      <w:proofErr w:type="spellStart"/>
      <w:proofErr w:type="gramStart"/>
      <w:r w:rsidRPr="00EE1E07">
        <w:rPr>
          <w:rFonts w:ascii="Cambria" w:hAnsi="Cambria"/>
          <w:sz w:val="20"/>
          <w:szCs w:val="20"/>
        </w:rPr>
        <w:t>Ettenson:Hard</w:t>
      </w:r>
      <w:proofErr w:type="gramEnd"/>
      <w:r w:rsidRPr="00EE1E07">
        <w:rPr>
          <w:rFonts w:ascii="Cambria" w:hAnsi="Cambria"/>
          <w:sz w:val="20"/>
          <w:szCs w:val="20"/>
        </w:rPr>
        <w:t>-to-Reach</w:t>
      </w:r>
      <w:proofErr w:type="spellEnd"/>
      <w:r w:rsidRPr="00EE1E07">
        <w:rPr>
          <w:rFonts w:ascii="Cambria" w:hAnsi="Cambria"/>
          <w:sz w:val="20"/>
          <w:szCs w:val="20"/>
        </w:rPr>
        <w:t xml:space="preserve"> (HTR) defined in D.18-05-041 section 2.5.2</w:t>
      </w:r>
    </w:p>
    <w:p w14:paraId="37F9A373"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 xml:space="preserve">Two criteria are considered sufficient if one of the criteria met is the geographic criteria defined below. There </w:t>
      </w:r>
      <w:proofErr w:type="gramStart"/>
      <w:r w:rsidRPr="00EE1E07">
        <w:rPr>
          <w:rFonts w:ascii="Cambria" w:hAnsi="Cambria"/>
          <w:sz w:val="20"/>
          <w:szCs w:val="20"/>
        </w:rPr>
        <w:t>are</w:t>
      </w:r>
      <w:proofErr w:type="gramEnd"/>
      <w:r w:rsidRPr="00EE1E07">
        <w:rPr>
          <w:rFonts w:ascii="Cambria" w:hAnsi="Cambria"/>
          <w:sz w:val="20"/>
          <w:szCs w:val="20"/>
        </w:rPr>
        <w:t xml:space="preserve"> common as well as separate criteria when defining hard-to-reach for residential versus small business customers. The barriers common to both include: </w:t>
      </w:r>
    </w:p>
    <w:p w14:paraId="7F0032FD"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 xml:space="preserve">Those customers who do not have easy access to program information or generally do not participate in energy efficiency programs due to a combination of language, business size, geographic, and lease (split incentive) barriers. These barriers to consider include: </w:t>
      </w:r>
    </w:p>
    <w:p w14:paraId="45B1074D"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 xml:space="preserve">Language – Primary language spoken is other than English, and/or </w:t>
      </w:r>
    </w:p>
    <w:p w14:paraId="3371E453"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 xml:space="preserve">Geographic – Businesses or homes in areas other than the United States Office of Management and Budget Combined Statistical Areas of the San Francisco Bay Area, the Greater Los Angeles Area and the Greater Sacramento Area or the Office of Management and Budget metropolitan </w:t>
      </w:r>
    </w:p>
    <w:p w14:paraId="33510557" w14:textId="0BB0F5BC" w:rsidR="00861E4D" w:rsidRPr="00EE1E07" w:rsidRDefault="00861E4D" w:rsidP="00861E4D">
      <w:pPr>
        <w:rPr>
          <w:rFonts w:ascii="Cambria" w:hAnsi="Cambria"/>
          <w:sz w:val="20"/>
          <w:szCs w:val="20"/>
        </w:rPr>
      </w:pPr>
      <w:r w:rsidRPr="00EE1E07">
        <w:rPr>
          <w:rFonts w:ascii="Cambria" w:hAnsi="Cambria"/>
          <w:sz w:val="20"/>
          <w:szCs w:val="20"/>
        </w:rPr>
        <w:t>Lara Ettenson:</w:t>
      </w:r>
      <w:r w:rsidRPr="00EE1E07">
        <w:rPr>
          <w:rFonts w:ascii="Cambria" w:hAnsi="Cambria"/>
          <w:sz w:val="20"/>
          <w:szCs w:val="20"/>
        </w:rPr>
        <w:tab/>
        <w:t>•</w:t>
      </w:r>
      <w:r w:rsidRPr="00EE1E07">
        <w:rPr>
          <w:rFonts w:ascii="Cambria" w:hAnsi="Cambria"/>
          <w:sz w:val="20"/>
          <w:szCs w:val="20"/>
        </w:rPr>
        <w:tab/>
        <w:t xml:space="preserve">For small business added criteria to the above to consider: </w:t>
      </w:r>
    </w:p>
    <w:p w14:paraId="4646B57E"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 xml:space="preserve">Business Size – Less than ten employees and/or classified as Very Small (Customers whose annual electric demand is less than 20kW, or whose annual gas consumption is less than 10,000 </w:t>
      </w:r>
      <w:proofErr w:type="gramStart"/>
      <w:r w:rsidRPr="00EE1E07">
        <w:rPr>
          <w:rFonts w:ascii="Cambria" w:hAnsi="Cambria"/>
          <w:sz w:val="20"/>
          <w:szCs w:val="20"/>
        </w:rPr>
        <w:t>therm</w:t>
      </w:r>
      <w:proofErr w:type="gramEnd"/>
      <w:r w:rsidRPr="00EE1E07">
        <w:rPr>
          <w:rFonts w:ascii="Cambria" w:hAnsi="Cambria"/>
          <w:sz w:val="20"/>
          <w:szCs w:val="20"/>
        </w:rPr>
        <w:t xml:space="preserve">, or both), and/or </w:t>
      </w:r>
    </w:p>
    <w:p w14:paraId="21AD8947"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Leased or Rented Facilities – Investments in improvements to a facility rented or leased by a participating business customer</w:t>
      </w:r>
    </w:p>
    <w:p w14:paraId="19782EDB"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 xml:space="preserve">For residential added criteria to the above to consider: </w:t>
      </w:r>
    </w:p>
    <w:p w14:paraId="32AA34AB"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 xml:space="preserve">Income – Those customers who qualify for the California Alternative Rates for Energy (CARE) or the Family Electric Rate Assistance Program (FERA), and/or </w:t>
      </w:r>
    </w:p>
    <w:p w14:paraId="46B344EF"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 xml:space="preserve">Housing Type – Multi-family and Mobile Home Tenants (rent and lease)” </w:t>
      </w:r>
    </w:p>
    <w:p w14:paraId="6668633B" w14:textId="77777777" w:rsidR="00861E4D" w:rsidRPr="00EE1E07" w:rsidRDefault="00861E4D" w:rsidP="00861E4D">
      <w:pPr>
        <w:rPr>
          <w:rFonts w:ascii="Cambria" w:hAnsi="Cambria"/>
          <w:sz w:val="20"/>
          <w:szCs w:val="20"/>
        </w:rPr>
      </w:pPr>
      <w:r w:rsidRPr="00EE1E07">
        <w:rPr>
          <w:rFonts w:ascii="Cambria" w:hAnsi="Cambria"/>
          <w:sz w:val="20"/>
          <w:szCs w:val="20"/>
        </w:rPr>
        <w:t>•</w:t>
      </w:r>
      <w:r w:rsidRPr="00EE1E07">
        <w:rPr>
          <w:rFonts w:ascii="Cambria" w:hAnsi="Cambria"/>
          <w:sz w:val="20"/>
          <w:szCs w:val="20"/>
        </w:rPr>
        <w:tab/>
        <w:t>Modification: include disadvantaged communities (as designated by CalEPA) in the geographic criteria for hard-to-reach customers</w:t>
      </w:r>
    </w:p>
    <w:p w14:paraId="78CC2129" w14:textId="77777777" w:rsidR="0051254A" w:rsidRPr="00EE1E07" w:rsidRDefault="0051254A" w:rsidP="0051254A">
      <w:pPr>
        <w:rPr>
          <w:rFonts w:ascii="Cambria" w:hAnsi="Cambria"/>
          <w:sz w:val="20"/>
          <w:szCs w:val="20"/>
        </w:rPr>
      </w:pPr>
      <w:r w:rsidRPr="00EE1E07">
        <w:rPr>
          <w:rFonts w:ascii="Cambria" w:hAnsi="Cambria"/>
          <w:sz w:val="20"/>
          <w:szCs w:val="20"/>
        </w:rPr>
        <w:t>________________________________________________________________</w:t>
      </w:r>
    </w:p>
    <w:p w14:paraId="4DB3C98A" w14:textId="77777777" w:rsidR="00861E4D" w:rsidRPr="00EE1E07" w:rsidRDefault="00861E4D" w:rsidP="00861E4D">
      <w:pPr>
        <w:rPr>
          <w:rFonts w:ascii="Cambria" w:hAnsi="Cambria"/>
          <w:sz w:val="20"/>
          <w:szCs w:val="20"/>
        </w:rPr>
      </w:pPr>
    </w:p>
    <w:p w14:paraId="05479DAF" w14:textId="0FACF508" w:rsidR="00861E4D" w:rsidRPr="00EE1E07" w:rsidRDefault="00861E4D" w:rsidP="00861E4D">
      <w:pPr>
        <w:rPr>
          <w:rFonts w:ascii="Cambria" w:hAnsi="Cambria"/>
          <w:sz w:val="20"/>
          <w:szCs w:val="20"/>
        </w:rPr>
      </w:pPr>
      <w:r w:rsidRPr="00EE1E07">
        <w:rPr>
          <w:rFonts w:ascii="Cambria" w:hAnsi="Cambria"/>
          <w:sz w:val="20"/>
          <w:szCs w:val="20"/>
        </w:rPr>
        <w:t>Anna Solorio CHOC:</w:t>
      </w:r>
      <w:r w:rsidRPr="00EE1E07">
        <w:rPr>
          <w:rFonts w:ascii="Cambria" w:hAnsi="Cambria"/>
          <w:sz w:val="20"/>
          <w:szCs w:val="20"/>
        </w:rPr>
        <w:tab/>
      </w:r>
      <w:r w:rsidR="00EE1E07" w:rsidRPr="00EE1E07">
        <w:rPr>
          <w:rFonts w:ascii="Cambria" w:hAnsi="Cambria"/>
          <w:sz w:val="20"/>
          <w:szCs w:val="20"/>
        </w:rPr>
        <w:t>Thanks</w:t>
      </w:r>
      <w:r w:rsidRPr="00EE1E07">
        <w:rPr>
          <w:rFonts w:ascii="Cambria" w:hAnsi="Cambria"/>
          <w:sz w:val="20"/>
          <w:szCs w:val="20"/>
        </w:rPr>
        <w:t xml:space="preserve"> for the information just makes me more curious about the PA </w:t>
      </w:r>
      <w:r w:rsidR="00EE1E07" w:rsidRPr="00EE1E07">
        <w:rPr>
          <w:rFonts w:ascii="Cambria" w:hAnsi="Cambria"/>
          <w:sz w:val="20"/>
          <w:szCs w:val="20"/>
        </w:rPr>
        <w:t>programs</w:t>
      </w:r>
      <w:r w:rsidRPr="00EE1E07">
        <w:rPr>
          <w:rFonts w:ascii="Cambria" w:hAnsi="Cambria"/>
          <w:sz w:val="20"/>
          <w:szCs w:val="20"/>
        </w:rPr>
        <w:t xml:space="preserve"> that target Equity</w:t>
      </w:r>
    </w:p>
    <w:p w14:paraId="69C10B26" w14:textId="25AA7F15" w:rsidR="00861E4D" w:rsidRPr="0031691D" w:rsidRDefault="00861E4D" w:rsidP="00861E4D">
      <w:pPr>
        <w:rPr>
          <w:rFonts w:ascii="Cambria" w:hAnsi="Cambria"/>
          <w:b/>
          <w:bCs/>
        </w:rPr>
      </w:pPr>
    </w:p>
    <w:sectPr w:rsidR="00861E4D" w:rsidRPr="0031691D" w:rsidSect="00A546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B105" w14:textId="77777777" w:rsidR="00684E13" w:rsidRDefault="00684E13" w:rsidP="004F4E6B">
      <w:r>
        <w:separator/>
      </w:r>
    </w:p>
  </w:endnote>
  <w:endnote w:type="continuationSeparator" w:id="0">
    <w:p w14:paraId="67BE464B" w14:textId="77777777" w:rsidR="00684E13" w:rsidRDefault="00684E13" w:rsidP="004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499187"/>
      <w:docPartObj>
        <w:docPartGallery w:val="Page Numbers (Bottom of Page)"/>
        <w:docPartUnique/>
      </w:docPartObj>
    </w:sdtPr>
    <w:sdtEndPr>
      <w:rPr>
        <w:rStyle w:val="PageNumber"/>
      </w:rPr>
    </w:sdtEndPr>
    <w:sdtContent>
      <w:p w14:paraId="61AD9824" w14:textId="6C6B7A4B"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D171" w14:textId="77777777" w:rsidR="0062006E" w:rsidRDefault="0062006E" w:rsidP="004F4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546221"/>
      <w:docPartObj>
        <w:docPartGallery w:val="Page Numbers (Bottom of Page)"/>
        <w:docPartUnique/>
      </w:docPartObj>
    </w:sdtPr>
    <w:sdtEndPr>
      <w:rPr>
        <w:rStyle w:val="PageNumber"/>
      </w:rPr>
    </w:sdtEndPr>
    <w:sdtContent>
      <w:p w14:paraId="789504BA" w14:textId="14EBFFB7"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257F5" w14:textId="77777777" w:rsidR="0062006E" w:rsidRDefault="0062006E" w:rsidP="004F4E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E320" w14:textId="77777777" w:rsidR="00684E13" w:rsidRDefault="00684E13" w:rsidP="004F4E6B">
      <w:r>
        <w:separator/>
      </w:r>
    </w:p>
  </w:footnote>
  <w:footnote w:type="continuationSeparator" w:id="0">
    <w:p w14:paraId="53DAF63F" w14:textId="77777777" w:rsidR="00684E13" w:rsidRDefault="00684E13" w:rsidP="004F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F877EA"/>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325E"/>
    <w:multiLevelType w:val="hybridMultilevel"/>
    <w:tmpl w:val="025CC3E0"/>
    <w:lvl w:ilvl="0" w:tplc="1A8EF97E">
      <w:start w:val="1"/>
      <w:numFmt w:val="bullet"/>
      <w:lvlText w:val="•"/>
      <w:lvlJc w:val="left"/>
      <w:pPr>
        <w:tabs>
          <w:tab w:val="num" w:pos="720"/>
        </w:tabs>
        <w:ind w:left="720" w:hanging="360"/>
      </w:pPr>
      <w:rPr>
        <w:rFonts w:ascii="Arial" w:hAnsi="Arial" w:hint="default"/>
      </w:rPr>
    </w:lvl>
    <w:lvl w:ilvl="1" w:tplc="DDC2080A">
      <w:start w:val="1"/>
      <w:numFmt w:val="bullet"/>
      <w:lvlText w:val="•"/>
      <w:lvlJc w:val="left"/>
      <w:pPr>
        <w:tabs>
          <w:tab w:val="num" w:pos="1440"/>
        </w:tabs>
        <w:ind w:left="1440" w:hanging="360"/>
      </w:pPr>
      <w:rPr>
        <w:rFonts w:ascii="Arial" w:hAnsi="Arial" w:hint="default"/>
      </w:rPr>
    </w:lvl>
    <w:lvl w:ilvl="2" w:tplc="D4DEF9F0" w:tentative="1">
      <w:start w:val="1"/>
      <w:numFmt w:val="bullet"/>
      <w:lvlText w:val="•"/>
      <w:lvlJc w:val="left"/>
      <w:pPr>
        <w:tabs>
          <w:tab w:val="num" w:pos="2160"/>
        </w:tabs>
        <w:ind w:left="2160" w:hanging="360"/>
      </w:pPr>
      <w:rPr>
        <w:rFonts w:ascii="Arial" w:hAnsi="Arial" w:hint="default"/>
      </w:rPr>
    </w:lvl>
    <w:lvl w:ilvl="3" w:tplc="14CE65CC" w:tentative="1">
      <w:start w:val="1"/>
      <w:numFmt w:val="bullet"/>
      <w:lvlText w:val="•"/>
      <w:lvlJc w:val="left"/>
      <w:pPr>
        <w:tabs>
          <w:tab w:val="num" w:pos="2880"/>
        </w:tabs>
        <w:ind w:left="2880" w:hanging="360"/>
      </w:pPr>
      <w:rPr>
        <w:rFonts w:ascii="Arial" w:hAnsi="Arial" w:hint="default"/>
      </w:rPr>
    </w:lvl>
    <w:lvl w:ilvl="4" w:tplc="9A8A2C86" w:tentative="1">
      <w:start w:val="1"/>
      <w:numFmt w:val="bullet"/>
      <w:lvlText w:val="•"/>
      <w:lvlJc w:val="left"/>
      <w:pPr>
        <w:tabs>
          <w:tab w:val="num" w:pos="3600"/>
        </w:tabs>
        <w:ind w:left="3600" w:hanging="360"/>
      </w:pPr>
      <w:rPr>
        <w:rFonts w:ascii="Arial" w:hAnsi="Arial" w:hint="default"/>
      </w:rPr>
    </w:lvl>
    <w:lvl w:ilvl="5" w:tplc="695A3526" w:tentative="1">
      <w:start w:val="1"/>
      <w:numFmt w:val="bullet"/>
      <w:lvlText w:val="•"/>
      <w:lvlJc w:val="left"/>
      <w:pPr>
        <w:tabs>
          <w:tab w:val="num" w:pos="4320"/>
        </w:tabs>
        <w:ind w:left="4320" w:hanging="360"/>
      </w:pPr>
      <w:rPr>
        <w:rFonts w:ascii="Arial" w:hAnsi="Arial" w:hint="default"/>
      </w:rPr>
    </w:lvl>
    <w:lvl w:ilvl="6" w:tplc="5798B696" w:tentative="1">
      <w:start w:val="1"/>
      <w:numFmt w:val="bullet"/>
      <w:lvlText w:val="•"/>
      <w:lvlJc w:val="left"/>
      <w:pPr>
        <w:tabs>
          <w:tab w:val="num" w:pos="5040"/>
        </w:tabs>
        <w:ind w:left="5040" w:hanging="360"/>
      </w:pPr>
      <w:rPr>
        <w:rFonts w:ascii="Arial" w:hAnsi="Arial" w:hint="default"/>
      </w:rPr>
    </w:lvl>
    <w:lvl w:ilvl="7" w:tplc="08D2AD2E" w:tentative="1">
      <w:start w:val="1"/>
      <w:numFmt w:val="bullet"/>
      <w:lvlText w:val="•"/>
      <w:lvlJc w:val="left"/>
      <w:pPr>
        <w:tabs>
          <w:tab w:val="num" w:pos="5760"/>
        </w:tabs>
        <w:ind w:left="5760" w:hanging="360"/>
      </w:pPr>
      <w:rPr>
        <w:rFonts w:ascii="Arial" w:hAnsi="Arial" w:hint="default"/>
      </w:rPr>
    </w:lvl>
    <w:lvl w:ilvl="8" w:tplc="5DD64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35641"/>
    <w:multiLevelType w:val="hybridMultilevel"/>
    <w:tmpl w:val="8E6A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76CCB"/>
    <w:multiLevelType w:val="hybridMultilevel"/>
    <w:tmpl w:val="EB00E8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FB4564"/>
    <w:multiLevelType w:val="hybridMultilevel"/>
    <w:tmpl w:val="7D8A95C6"/>
    <w:lvl w:ilvl="0" w:tplc="4BFA1A5C">
      <w:start w:val="5"/>
      <w:numFmt w:val="decimal"/>
      <w:lvlText w:val="%1."/>
      <w:lvlJc w:val="left"/>
      <w:pPr>
        <w:tabs>
          <w:tab w:val="num" w:pos="720"/>
        </w:tabs>
        <w:ind w:left="720" w:hanging="360"/>
      </w:pPr>
    </w:lvl>
    <w:lvl w:ilvl="1" w:tplc="C3FA05B6" w:tentative="1">
      <w:start w:val="1"/>
      <w:numFmt w:val="decimal"/>
      <w:lvlText w:val="%2."/>
      <w:lvlJc w:val="left"/>
      <w:pPr>
        <w:tabs>
          <w:tab w:val="num" w:pos="1440"/>
        </w:tabs>
        <w:ind w:left="1440" w:hanging="360"/>
      </w:pPr>
    </w:lvl>
    <w:lvl w:ilvl="2" w:tplc="6CF2FE0A" w:tentative="1">
      <w:start w:val="1"/>
      <w:numFmt w:val="decimal"/>
      <w:lvlText w:val="%3."/>
      <w:lvlJc w:val="left"/>
      <w:pPr>
        <w:tabs>
          <w:tab w:val="num" w:pos="2160"/>
        </w:tabs>
        <w:ind w:left="2160" w:hanging="360"/>
      </w:pPr>
    </w:lvl>
    <w:lvl w:ilvl="3" w:tplc="6358B6E8" w:tentative="1">
      <w:start w:val="1"/>
      <w:numFmt w:val="decimal"/>
      <w:lvlText w:val="%4."/>
      <w:lvlJc w:val="left"/>
      <w:pPr>
        <w:tabs>
          <w:tab w:val="num" w:pos="2880"/>
        </w:tabs>
        <w:ind w:left="2880" w:hanging="360"/>
      </w:pPr>
    </w:lvl>
    <w:lvl w:ilvl="4" w:tplc="870692F8" w:tentative="1">
      <w:start w:val="1"/>
      <w:numFmt w:val="decimal"/>
      <w:lvlText w:val="%5."/>
      <w:lvlJc w:val="left"/>
      <w:pPr>
        <w:tabs>
          <w:tab w:val="num" w:pos="3600"/>
        </w:tabs>
        <w:ind w:left="3600" w:hanging="360"/>
      </w:pPr>
    </w:lvl>
    <w:lvl w:ilvl="5" w:tplc="A53C9178" w:tentative="1">
      <w:start w:val="1"/>
      <w:numFmt w:val="decimal"/>
      <w:lvlText w:val="%6."/>
      <w:lvlJc w:val="left"/>
      <w:pPr>
        <w:tabs>
          <w:tab w:val="num" w:pos="4320"/>
        </w:tabs>
        <w:ind w:left="4320" w:hanging="360"/>
      </w:pPr>
    </w:lvl>
    <w:lvl w:ilvl="6" w:tplc="14508A52" w:tentative="1">
      <w:start w:val="1"/>
      <w:numFmt w:val="decimal"/>
      <w:lvlText w:val="%7."/>
      <w:lvlJc w:val="left"/>
      <w:pPr>
        <w:tabs>
          <w:tab w:val="num" w:pos="5040"/>
        </w:tabs>
        <w:ind w:left="5040" w:hanging="360"/>
      </w:pPr>
    </w:lvl>
    <w:lvl w:ilvl="7" w:tplc="05B2FEB8" w:tentative="1">
      <w:start w:val="1"/>
      <w:numFmt w:val="decimal"/>
      <w:lvlText w:val="%8."/>
      <w:lvlJc w:val="left"/>
      <w:pPr>
        <w:tabs>
          <w:tab w:val="num" w:pos="5760"/>
        </w:tabs>
        <w:ind w:left="5760" w:hanging="360"/>
      </w:pPr>
    </w:lvl>
    <w:lvl w:ilvl="8" w:tplc="923ED448" w:tentative="1">
      <w:start w:val="1"/>
      <w:numFmt w:val="decimal"/>
      <w:lvlText w:val="%9."/>
      <w:lvlJc w:val="left"/>
      <w:pPr>
        <w:tabs>
          <w:tab w:val="num" w:pos="6480"/>
        </w:tabs>
        <w:ind w:left="6480" w:hanging="360"/>
      </w:pPr>
    </w:lvl>
  </w:abstractNum>
  <w:abstractNum w:abstractNumId="5" w15:restartNumberingAfterBreak="0">
    <w:nsid w:val="091D3C67"/>
    <w:multiLevelType w:val="hybridMultilevel"/>
    <w:tmpl w:val="693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51F74"/>
    <w:multiLevelType w:val="hybridMultilevel"/>
    <w:tmpl w:val="B3F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5CE0"/>
    <w:multiLevelType w:val="hybridMultilevel"/>
    <w:tmpl w:val="755CA9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D093D"/>
    <w:multiLevelType w:val="hybridMultilevel"/>
    <w:tmpl w:val="2A24FE36"/>
    <w:lvl w:ilvl="0" w:tplc="2B26C60C">
      <w:start w:val="1"/>
      <w:numFmt w:val="bullet"/>
      <w:lvlText w:val="•"/>
      <w:lvlJc w:val="left"/>
      <w:pPr>
        <w:tabs>
          <w:tab w:val="num" w:pos="720"/>
        </w:tabs>
        <w:ind w:left="720" w:hanging="360"/>
      </w:pPr>
      <w:rPr>
        <w:rFonts w:ascii="Arial" w:hAnsi="Arial" w:hint="default"/>
      </w:rPr>
    </w:lvl>
    <w:lvl w:ilvl="1" w:tplc="61A6B8DA" w:tentative="1">
      <w:start w:val="1"/>
      <w:numFmt w:val="bullet"/>
      <w:lvlText w:val="•"/>
      <w:lvlJc w:val="left"/>
      <w:pPr>
        <w:tabs>
          <w:tab w:val="num" w:pos="1440"/>
        </w:tabs>
        <w:ind w:left="1440" w:hanging="360"/>
      </w:pPr>
      <w:rPr>
        <w:rFonts w:ascii="Arial" w:hAnsi="Arial" w:hint="default"/>
      </w:rPr>
    </w:lvl>
    <w:lvl w:ilvl="2" w:tplc="2B442C26" w:tentative="1">
      <w:start w:val="1"/>
      <w:numFmt w:val="bullet"/>
      <w:lvlText w:val="•"/>
      <w:lvlJc w:val="left"/>
      <w:pPr>
        <w:tabs>
          <w:tab w:val="num" w:pos="2160"/>
        </w:tabs>
        <w:ind w:left="2160" w:hanging="360"/>
      </w:pPr>
      <w:rPr>
        <w:rFonts w:ascii="Arial" w:hAnsi="Arial" w:hint="default"/>
      </w:rPr>
    </w:lvl>
    <w:lvl w:ilvl="3" w:tplc="34E239E2" w:tentative="1">
      <w:start w:val="1"/>
      <w:numFmt w:val="bullet"/>
      <w:lvlText w:val="•"/>
      <w:lvlJc w:val="left"/>
      <w:pPr>
        <w:tabs>
          <w:tab w:val="num" w:pos="2880"/>
        </w:tabs>
        <w:ind w:left="2880" w:hanging="360"/>
      </w:pPr>
      <w:rPr>
        <w:rFonts w:ascii="Arial" w:hAnsi="Arial" w:hint="default"/>
      </w:rPr>
    </w:lvl>
    <w:lvl w:ilvl="4" w:tplc="1B34E8F6" w:tentative="1">
      <w:start w:val="1"/>
      <w:numFmt w:val="bullet"/>
      <w:lvlText w:val="•"/>
      <w:lvlJc w:val="left"/>
      <w:pPr>
        <w:tabs>
          <w:tab w:val="num" w:pos="3600"/>
        </w:tabs>
        <w:ind w:left="3600" w:hanging="360"/>
      </w:pPr>
      <w:rPr>
        <w:rFonts w:ascii="Arial" w:hAnsi="Arial" w:hint="default"/>
      </w:rPr>
    </w:lvl>
    <w:lvl w:ilvl="5" w:tplc="D87471AE" w:tentative="1">
      <w:start w:val="1"/>
      <w:numFmt w:val="bullet"/>
      <w:lvlText w:val="•"/>
      <w:lvlJc w:val="left"/>
      <w:pPr>
        <w:tabs>
          <w:tab w:val="num" w:pos="4320"/>
        </w:tabs>
        <w:ind w:left="4320" w:hanging="360"/>
      </w:pPr>
      <w:rPr>
        <w:rFonts w:ascii="Arial" w:hAnsi="Arial" w:hint="default"/>
      </w:rPr>
    </w:lvl>
    <w:lvl w:ilvl="6" w:tplc="BBCAC7D2" w:tentative="1">
      <w:start w:val="1"/>
      <w:numFmt w:val="bullet"/>
      <w:lvlText w:val="•"/>
      <w:lvlJc w:val="left"/>
      <w:pPr>
        <w:tabs>
          <w:tab w:val="num" w:pos="5040"/>
        </w:tabs>
        <w:ind w:left="5040" w:hanging="360"/>
      </w:pPr>
      <w:rPr>
        <w:rFonts w:ascii="Arial" w:hAnsi="Arial" w:hint="default"/>
      </w:rPr>
    </w:lvl>
    <w:lvl w:ilvl="7" w:tplc="7110FBBC" w:tentative="1">
      <w:start w:val="1"/>
      <w:numFmt w:val="bullet"/>
      <w:lvlText w:val="•"/>
      <w:lvlJc w:val="left"/>
      <w:pPr>
        <w:tabs>
          <w:tab w:val="num" w:pos="5760"/>
        </w:tabs>
        <w:ind w:left="5760" w:hanging="360"/>
      </w:pPr>
      <w:rPr>
        <w:rFonts w:ascii="Arial" w:hAnsi="Arial" w:hint="default"/>
      </w:rPr>
    </w:lvl>
    <w:lvl w:ilvl="8" w:tplc="1414B4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E5343"/>
    <w:multiLevelType w:val="hybridMultilevel"/>
    <w:tmpl w:val="F3906D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514DEB"/>
    <w:multiLevelType w:val="hybridMultilevel"/>
    <w:tmpl w:val="FBAECF64"/>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1" w15:restartNumberingAfterBreak="0">
    <w:nsid w:val="1ED75641"/>
    <w:multiLevelType w:val="hybridMultilevel"/>
    <w:tmpl w:val="A9AEFB20"/>
    <w:lvl w:ilvl="0" w:tplc="C890C30A">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10E6B0FE">
      <w:start w:val="1"/>
      <w:numFmt w:val="decimal"/>
      <w:lvlText w:val="%3."/>
      <w:lvlJc w:val="left"/>
      <w:pPr>
        <w:tabs>
          <w:tab w:val="num" w:pos="2160"/>
        </w:tabs>
        <w:ind w:left="2160" w:hanging="360"/>
      </w:pPr>
    </w:lvl>
    <w:lvl w:ilvl="3" w:tplc="93665004" w:tentative="1">
      <w:start w:val="1"/>
      <w:numFmt w:val="decimal"/>
      <w:lvlText w:val="%4."/>
      <w:lvlJc w:val="left"/>
      <w:pPr>
        <w:tabs>
          <w:tab w:val="num" w:pos="2880"/>
        </w:tabs>
        <w:ind w:left="2880" w:hanging="360"/>
      </w:pPr>
    </w:lvl>
    <w:lvl w:ilvl="4" w:tplc="43AE0020" w:tentative="1">
      <w:start w:val="1"/>
      <w:numFmt w:val="decimal"/>
      <w:lvlText w:val="%5."/>
      <w:lvlJc w:val="left"/>
      <w:pPr>
        <w:tabs>
          <w:tab w:val="num" w:pos="3600"/>
        </w:tabs>
        <w:ind w:left="3600" w:hanging="360"/>
      </w:pPr>
    </w:lvl>
    <w:lvl w:ilvl="5" w:tplc="1CB223D4" w:tentative="1">
      <w:start w:val="1"/>
      <w:numFmt w:val="decimal"/>
      <w:lvlText w:val="%6."/>
      <w:lvlJc w:val="left"/>
      <w:pPr>
        <w:tabs>
          <w:tab w:val="num" w:pos="4320"/>
        </w:tabs>
        <w:ind w:left="4320" w:hanging="360"/>
      </w:pPr>
    </w:lvl>
    <w:lvl w:ilvl="6" w:tplc="FF12ED94" w:tentative="1">
      <w:start w:val="1"/>
      <w:numFmt w:val="decimal"/>
      <w:lvlText w:val="%7."/>
      <w:lvlJc w:val="left"/>
      <w:pPr>
        <w:tabs>
          <w:tab w:val="num" w:pos="5040"/>
        </w:tabs>
        <w:ind w:left="5040" w:hanging="360"/>
      </w:pPr>
    </w:lvl>
    <w:lvl w:ilvl="7" w:tplc="CF4C24F8" w:tentative="1">
      <w:start w:val="1"/>
      <w:numFmt w:val="decimal"/>
      <w:lvlText w:val="%8."/>
      <w:lvlJc w:val="left"/>
      <w:pPr>
        <w:tabs>
          <w:tab w:val="num" w:pos="5760"/>
        </w:tabs>
        <w:ind w:left="5760" w:hanging="360"/>
      </w:pPr>
    </w:lvl>
    <w:lvl w:ilvl="8" w:tplc="B95213EC" w:tentative="1">
      <w:start w:val="1"/>
      <w:numFmt w:val="decimal"/>
      <w:lvlText w:val="%9."/>
      <w:lvlJc w:val="left"/>
      <w:pPr>
        <w:tabs>
          <w:tab w:val="num" w:pos="6480"/>
        </w:tabs>
        <w:ind w:left="6480" w:hanging="360"/>
      </w:pPr>
    </w:lvl>
  </w:abstractNum>
  <w:abstractNum w:abstractNumId="12" w15:restartNumberingAfterBreak="0">
    <w:nsid w:val="1F9D7E87"/>
    <w:multiLevelType w:val="hybridMultilevel"/>
    <w:tmpl w:val="CAB4D740"/>
    <w:lvl w:ilvl="0" w:tplc="00000002">
      <w:start w:val="1"/>
      <w:numFmt w:val="bullet"/>
      <w:lvlText w:val="•"/>
      <w:lvlJc w:val="left"/>
      <w:pPr>
        <w:ind w:left="720" w:hanging="360"/>
      </w:p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5E871E3"/>
    <w:multiLevelType w:val="hybridMultilevel"/>
    <w:tmpl w:val="BF76BBB6"/>
    <w:lvl w:ilvl="0" w:tplc="E6BC4D80">
      <w:start w:val="5"/>
      <w:numFmt w:val="decimal"/>
      <w:lvlText w:val="%1."/>
      <w:lvlJc w:val="left"/>
      <w:pPr>
        <w:tabs>
          <w:tab w:val="num" w:pos="720"/>
        </w:tabs>
        <w:ind w:left="720" w:hanging="360"/>
      </w:pPr>
    </w:lvl>
    <w:lvl w:ilvl="1" w:tplc="B664D146" w:tentative="1">
      <w:start w:val="1"/>
      <w:numFmt w:val="decimal"/>
      <w:lvlText w:val="%2."/>
      <w:lvlJc w:val="left"/>
      <w:pPr>
        <w:tabs>
          <w:tab w:val="num" w:pos="1440"/>
        </w:tabs>
        <w:ind w:left="1440" w:hanging="360"/>
      </w:pPr>
    </w:lvl>
    <w:lvl w:ilvl="2" w:tplc="EF5C4D40" w:tentative="1">
      <w:start w:val="1"/>
      <w:numFmt w:val="decimal"/>
      <w:lvlText w:val="%3."/>
      <w:lvlJc w:val="left"/>
      <w:pPr>
        <w:tabs>
          <w:tab w:val="num" w:pos="2160"/>
        </w:tabs>
        <w:ind w:left="2160" w:hanging="360"/>
      </w:pPr>
    </w:lvl>
    <w:lvl w:ilvl="3" w:tplc="F140D616" w:tentative="1">
      <w:start w:val="1"/>
      <w:numFmt w:val="decimal"/>
      <w:lvlText w:val="%4."/>
      <w:lvlJc w:val="left"/>
      <w:pPr>
        <w:tabs>
          <w:tab w:val="num" w:pos="2880"/>
        </w:tabs>
        <w:ind w:left="2880" w:hanging="360"/>
      </w:pPr>
    </w:lvl>
    <w:lvl w:ilvl="4" w:tplc="844CD202" w:tentative="1">
      <w:start w:val="1"/>
      <w:numFmt w:val="decimal"/>
      <w:lvlText w:val="%5."/>
      <w:lvlJc w:val="left"/>
      <w:pPr>
        <w:tabs>
          <w:tab w:val="num" w:pos="3600"/>
        </w:tabs>
        <w:ind w:left="3600" w:hanging="360"/>
      </w:pPr>
    </w:lvl>
    <w:lvl w:ilvl="5" w:tplc="241A55CA" w:tentative="1">
      <w:start w:val="1"/>
      <w:numFmt w:val="decimal"/>
      <w:lvlText w:val="%6."/>
      <w:lvlJc w:val="left"/>
      <w:pPr>
        <w:tabs>
          <w:tab w:val="num" w:pos="4320"/>
        </w:tabs>
        <w:ind w:left="4320" w:hanging="360"/>
      </w:pPr>
    </w:lvl>
    <w:lvl w:ilvl="6" w:tplc="989E5608" w:tentative="1">
      <w:start w:val="1"/>
      <w:numFmt w:val="decimal"/>
      <w:lvlText w:val="%7."/>
      <w:lvlJc w:val="left"/>
      <w:pPr>
        <w:tabs>
          <w:tab w:val="num" w:pos="5040"/>
        </w:tabs>
        <w:ind w:left="5040" w:hanging="360"/>
      </w:pPr>
    </w:lvl>
    <w:lvl w:ilvl="7" w:tplc="01EE5D10" w:tentative="1">
      <w:start w:val="1"/>
      <w:numFmt w:val="decimal"/>
      <w:lvlText w:val="%8."/>
      <w:lvlJc w:val="left"/>
      <w:pPr>
        <w:tabs>
          <w:tab w:val="num" w:pos="5760"/>
        </w:tabs>
        <w:ind w:left="5760" w:hanging="360"/>
      </w:pPr>
    </w:lvl>
    <w:lvl w:ilvl="8" w:tplc="83446E56" w:tentative="1">
      <w:start w:val="1"/>
      <w:numFmt w:val="decimal"/>
      <w:lvlText w:val="%9."/>
      <w:lvlJc w:val="left"/>
      <w:pPr>
        <w:tabs>
          <w:tab w:val="num" w:pos="6480"/>
        </w:tabs>
        <w:ind w:left="6480" w:hanging="360"/>
      </w:pPr>
    </w:lvl>
  </w:abstractNum>
  <w:abstractNum w:abstractNumId="14" w15:restartNumberingAfterBreak="0">
    <w:nsid w:val="288126F8"/>
    <w:multiLevelType w:val="hybridMultilevel"/>
    <w:tmpl w:val="8A0EC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A5038D"/>
    <w:multiLevelType w:val="hybridMultilevel"/>
    <w:tmpl w:val="CF2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E0406"/>
    <w:multiLevelType w:val="hybridMultilevel"/>
    <w:tmpl w:val="08F4E1FE"/>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DA1245A"/>
    <w:multiLevelType w:val="hybridMultilevel"/>
    <w:tmpl w:val="879877B0"/>
    <w:lvl w:ilvl="0" w:tplc="F9A6E28E">
      <w:start w:val="1"/>
      <w:numFmt w:val="decimal"/>
      <w:lvlText w:val="%1."/>
      <w:lvlJc w:val="left"/>
      <w:pPr>
        <w:tabs>
          <w:tab w:val="num" w:pos="720"/>
        </w:tabs>
        <w:ind w:left="720" w:hanging="360"/>
      </w:pPr>
    </w:lvl>
    <w:lvl w:ilvl="1" w:tplc="E884BE44">
      <w:start w:val="1"/>
      <w:numFmt w:val="decimal"/>
      <w:lvlText w:val="%2."/>
      <w:lvlJc w:val="left"/>
      <w:pPr>
        <w:tabs>
          <w:tab w:val="num" w:pos="1440"/>
        </w:tabs>
        <w:ind w:left="1440" w:hanging="360"/>
      </w:pPr>
    </w:lvl>
    <w:lvl w:ilvl="2" w:tplc="E0BE77D8" w:tentative="1">
      <w:start w:val="1"/>
      <w:numFmt w:val="decimal"/>
      <w:lvlText w:val="%3."/>
      <w:lvlJc w:val="left"/>
      <w:pPr>
        <w:tabs>
          <w:tab w:val="num" w:pos="2160"/>
        </w:tabs>
        <w:ind w:left="2160" w:hanging="360"/>
      </w:pPr>
    </w:lvl>
    <w:lvl w:ilvl="3" w:tplc="2E70E3C6" w:tentative="1">
      <w:start w:val="1"/>
      <w:numFmt w:val="decimal"/>
      <w:lvlText w:val="%4."/>
      <w:lvlJc w:val="left"/>
      <w:pPr>
        <w:tabs>
          <w:tab w:val="num" w:pos="2880"/>
        </w:tabs>
        <w:ind w:left="2880" w:hanging="360"/>
      </w:pPr>
    </w:lvl>
    <w:lvl w:ilvl="4" w:tplc="BC5A67B8" w:tentative="1">
      <w:start w:val="1"/>
      <w:numFmt w:val="decimal"/>
      <w:lvlText w:val="%5."/>
      <w:lvlJc w:val="left"/>
      <w:pPr>
        <w:tabs>
          <w:tab w:val="num" w:pos="3600"/>
        </w:tabs>
        <w:ind w:left="3600" w:hanging="360"/>
      </w:pPr>
    </w:lvl>
    <w:lvl w:ilvl="5" w:tplc="7ADCB1EC" w:tentative="1">
      <w:start w:val="1"/>
      <w:numFmt w:val="decimal"/>
      <w:lvlText w:val="%6."/>
      <w:lvlJc w:val="left"/>
      <w:pPr>
        <w:tabs>
          <w:tab w:val="num" w:pos="4320"/>
        </w:tabs>
        <w:ind w:left="4320" w:hanging="360"/>
      </w:pPr>
    </w:lvl>
    <w:lvl w:ilvl="6" w:tplc="2E000E3C" w:tentative="1">
      <w:start w:val="1"/>
      <w:numFmt w:val="decimal"/>
      <w:lvlText w:val="%7."/>
      <w:lvlJc w:val="left"/>
      <w:pPr>
        <w:tabs>
          <w:tab w:val="num" w:pos="5040"/>
        </w:tabs>
        <w:ind w:left="5040" w:hanging="360"/>
      </w:pPr>
    </w:lvl>
    <w:lvl w:ilvl="7" w:tplc="62023F1E" w:tentative="1">
      <w:start w:val="1"/>
      <w:numFmt w:val="decimal"/>
      <w:lvlText w:val="%8."/>
      <w:lvlJc w:val="left"/>
      <w:pPr>
        <w:tabs>
          <w:tab w:val="num" w:pos="5760"/>
        </w:tabs>
        <w:ind w:left="5760" w:hanging="360"/>
      </w:pPr>
    </w:lvl>
    <w:lvl w:ilvl="8" w:tplc="AEA09CB8" w:tentative="1">
      <w:start w:val="1"/>
      <w:numFmt w:val="decimal"/>
      <w:lvlText w:val="%9."/>
      <w:lvlJc w:val="left"/>
      <w:pPr>
        <w:tabs>
          <w:tab w:val="num" w:pos="6480"/>
        </w:tabs>
        <w:ind w:left="6480" w:hanging="360"/>
      </w:pPr>
    </w:lvl>
  </w:abstractNum>
  <w:abstractNum w:abstractNumId="18" w15:restartNumberingAfterBreak="0">
    <w:nsid w:val="2EE96EDD"/>
    <w:multiLevelType w:val="hybridMultilevel"/>
    <w:tmpl w:val="D0F02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E1422C"/>
    <w:multiLevelType w:val="hybridMultilevel"/>
    <w:tmpl w:val="8EC0DB72"/>
    <w:lvl w:ilvl="0" w:tplc="3642D88A">
      <w:start w:val="5"/>
      <w:numFmt w:val="decimal"/>
      <w:lvlText w:val="%1."/>
      <w:lvlJc w:val="left"/>
      <w:pPr>
        <w:tabs>
          <w:tab w:val="num" w:pos="720"/>
        </w:tabs>
        <w:ind w:left="720" w:hanging="360"/>
      </w:pPr>
    </w:lvl>
    <w:lvl w:ilvl="1" w:tplc="A0DC9F3A" w:tentative="1">
      <w:start w:val="1"/>
      <w:numFmt w:val="decimal"/>
      <w:lvlText w:val="%2."/>
      <w:lvlJc w:val="left"/>
      <w:pPr>
        <w:tabs>
          <w:tab w:val="num" w:pos="1440"/>
        </w:tabs>
        <w:ind w:left="1440" w:hanging="360"/>
      </w:pPr>
    </w:lvl>
    <w:lvl w:ilvl="2" w:tplc="E5267BEC" w:tentative="1">
      <w:start w:val="1"/>
      <w:numFmt w:val="decimal"/>
      <w:lvlText w:val="%3."/>
      <w:lvlJc w:val="left"/>
      <w:pPr>
        <w:tabs>
          <w:tab w:val="num" w:pos="2160"/>
        </w:tabs>
        <w:ind w:left="2160" w:hanging="360"/>
      </w:pPr>
    </w:lvl>
    <w:lvl w:ilvl="3" w:tplc="B3BCE0F8" w:tentative="1">
      <w:start w:val="1"/>
      <w:numFmt w:val="decimal"/>
      <w:lvlText w:val="%4."/>
      <w:lvlJc w:val="left"/>
      <w:pPr>
        <w:tabs>
          <w:tab w:val="num" w:pos="2880"/>
        </w:tabs>
        <w:ind w:left="2880" w:hanging="360"/>
      </w:pPr>
    </w:lvl>
    <w:lvl w:ilvl="4" w:tplc="4B685770" w:tentative="1">
      <w:start w:val="1"/>
      <w:numFmt w:val="decimal"/>
      <w:lvlText w:val="%5."/>
      <w:lvlJc w:val="left"/>
      <w:pPr>
        <w:tabs>
          <w:tab w:val="num" w:pos="3600"/>
        </w:tabs>
        <w:ind w:left="3600" w:hanging="360"/>
      </w:pPr>
    </w:lvl>
    <w:lvl w:ilvl="5" w:tplc="B6F8EBC2" w:tentative="1">
      <w:start w:val="1"/>
      <w:numFmt w:val="decimal"/>
      <w:lvlText w:val="%6."/>
      <w:lvlJc w:val="left"/>
      <w:pPr>
        <w:tabs>
          <w:tab w:val="num" w:pos="4320"/>
        </w:tabs>
        <w:ind w:left="4320" w:hanging="360"/>
      </w:pPr>
    </w:lvl>
    <w:lvl w:ilvl="6" w:tplc="288267AC" w:tentative="1">
      <w:start w:val="1"/>
      <w:numFmt w:val="decimal"/>
      <w:lvlText w:val="%7."/>
      <w:lvlJc w:val="left"/>
      <w:pPr>
        <w:tabs>
          <w:tab w:val="num" w:pos="5040"/>
        </w:tabs>
        <w:ind w:left="5040" w:hanging="360"/>
      </w:pPr>
    </w:lvl>
    <w:lvl w:ilvl="7" w:tplc="CEBA6D32" w:tentative="1">
      <w:start w:val="1"/>
      <w:numFmt w:val="decimal"/>
      <w:lvlText w:val="%8."/>
      <w:lvlJc w:val="left"/>
      <w:pPr>
        <w:tabs>
          <w:tab w:val="num" w:pos="5760"/>
        </w:tabs>
        <w:ind w:left="5760" w:hanging="360"/>
      </w:pPr>
    </w:lvl>
    <w:lvl w:ilvl="8" w:tplc="8592A708" w:tentative="1">
      <w:start w:val="1"/>
      <w:numFmt w:val="decimal"/>
      <w:lvlText w:val="%9."/>
      <w:lvlJc w:val="left"/>
      <w:pPr>
        <w:tabs>
          <w:tab w:val="num" w:pos="6480"/>
        </w:tabs>
        <w:ind w:left="6480" w:hanging="360"/>
      </w:pPr>
    </w:lvl>
  </w:abstractNum>
  <w:abstractNum w:abstractNumId="20" w15:restartNumberingAfterBreak="0">
    <w:nsid w:val="3A701B17"/>
    <w:multiLevelType w:val="hybridMultilevel"/>
    <w:tmpl w:val="C94AB3CA"/>
    <w:lvl w:ilvl="0" w:tplc="C890C30A">
      <w:start w:val="1"/>
      <w:numFmt w:val="decimal"/>
      <w:lvlText w:val="%1."/>
      <w:lvlJc w:val="left"/>
      <w:pPr>
        <w:tabs>
          <w:tab w:val="num" w:pos="720"/>
        </w:tabs>
        <w:ind w:left="720" w:hanging="360"/>
      </w:pPr>
    </w:lvl>
    <w:lvl w:ilvl="1" w:tplc="D92612FE">
      <w:start w:val="1"/>
      <w:numFmt w:val="lowerLetter"/>
      <w:lvlText w:val="%2)"/>
      <w:lvlJc w:val="left"/>
      <w:pPr>
        <w:tabs>
          <w:tab w:val="num" w:pos="1440"/>
        </w:tabs>
        <w:ind w:left="1440" w:hanging="360"/>
      </w:pPr>
    </w:lvl>
    <w:lvl w:ilvl="2" w:tplc="10E6B0FE" w:tentative="1">
      <w:start w:val="1"/>
      <w:numFmt w:val="decimal"/>
      <w:lvlText w:val="%3."/>
      <w:lvlJc w:val="left"/>
      <w:pPr>
        <w:tabs>
          <w:tab w:val="num" w:pos="2160"/>
        </w:tabs>
        <w:ind w:left="2160" w:hanging="360"/>
      </w:pPr>
    </w:lvl>
    <w:lvl w:ilvl="3" w:tplc="93665004" w:tentative="1">
      <w:start w:val="1"/>
      <w:numFmt w:val="decimal"/>
      <w:lvlText w:val="%4."/>
      <w:lvlJc w:val="left"/>
      <w:pPr>
        <w:tabs>
          <w:tab w:val="num" w:pos="2880"/>
        </w:tabs>
        <w:ind w:left="2880" w:hanging="360"/>
      </w:pPr>
    </w:lvl>
    <w:lvl w:ilvl="4" w:tplc="43AE0020" w:tentative="1">
      <w:start w:val="1"/>
      <w:numFmt w:val="decimal"/>
      <w:lvlText w:val="%5."/>
      <w:lvlJc w:val="left"/>
      <w:pPr>
        <w:tabs>
          <w:tab w:val="num" w:pos="3600"/>
        </w:tabs>
        <w:ind w:left="3600" w:hanging="360"/>
      </w:pPr>
    </w:lvl>
    <w:lvl w:ilvl="5" w:tplc="1CB223D4" w:tentative="1">
      <w:start w:val="1"/>
      <w:numFmt w:val="decimal"/>
      <w:lvlText w:val="%6."/>
      <w:lvlJc w:val="left"/>
      <w:pPr>
        <w:tabs>
          <w:tab w:val="num" w:pos="4320"/>
        </w:tabs>
        <w:ind w:left="4320" w:hanging="360"/>
      </w:pPr>
    </w:lvl>
    <w:lvl w:ilvl="6" w:tplc="FF12ED94" w:tentative="1">
      <w:start w:val="1"/>
      <w:numFmt w:val="decimal"/>
      <w:lvlText w:val="%7."/>
      <w:lvlJc w:val="left"/>
      <w:pPr>
        <w:tabs>
          <w:tab w:val="num" w:pos="5040"/>
        </w:tabs>
        <w:ind w:left="5040" w:hanging="360"/>
      </w:pPr>
    </w:lvl>
    <w:lvl w:ilvl="7" w:tplc="CF4C24F8" w:tentative="1">
      <w:start w:val="1"/>
      <w:numFmt w:val="decimal"/>
      <w:lvlText w:val="%8."/>
      <w:lvlJc w:val="left"/>
      <w:pPr>
        <w:tabs>
          <w:tab w:val="num" w:pos="5760"/>
        </w:tabs>
        <w:ind w:left="5760" w:hanging="360"/>
      </w:pPr>
    </w:lvl>
    <w:lvl w:ilvl="8" w:tplc="B95213EC" w:tentative="1">
      <w:start w:val="1"/>
      <w:numFmt w:val="decimal"/>
      <w:lvlText w:val="%9."/>
      <w:lvlJc w:val="left"/>
      <w:pPr>
        <w:tabs>
          <w:tab w:val="num" w:pos="6480"/>
        </w:tabs>
        <w:ind w:left="6480" w:hanging="360"/>
      </w:pPr>
    </w:lvl>
  </w:abstractNum>
  <w:abstractNum w:abstractNumId="21" w15:restartNumberingAfterBreak="0">
    <w:nsid w:val="3F252C03"/>
    <w:multiLevelType w:val="hybridMultilevel"/>
    <w:tmpl w:val="78E43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DD32B3"/>
    <w:multiLevelType w:val="hybridMultilevel"/>
    <w:tmpl w:val="7116C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2C3109"/>
    <w:multiLevelType w:val="hybridMultilevel"/>
    <w:tmpl w:val="658AD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8926B4"/>
    <w:multiLevelType w:val="hybridMultilevel"/>
    <w:tmpl w:val="0A548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32F74"/>
    <w:multiLevelType w:val="hybridMultilevel"/>
    <w:tmpl w:val="823CDB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642484"/>
    <w:multiLevelType w:val="hybridMultilevel"/>
    <w:tmpl w:val="13BC5A7E"/>
    <w:lvl w:ilvl="0" w:tplc="04090001">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27" w15:restartNumberingAfterBreak="0">
    <w:nsid w:val="4BE25407"/>
    <w:multiLevelType w:val="hybridMultilevel"/>
    <w:tmpl w:val="9B70A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84DD0"/>
    <w:multiLevelType w:val="hybridMultilevel"/>
    <w:tmpl w:val="D9A06C9C"/>
    <w:lvl w:ilvl="0" w:tplc="00000001">
      <w:start w:val="1"/>
      <w:numFmt w:val="bullet"/>
      <w:lvlText w:val="•"/>
      <w:lvlJc w:val="left"/>
      <w:pPr>
        <w:ind w:left="1080" w:hanging="360"/>
      </w:pPr>
    </w:lvl>
    <w:lvl w:ilvl="1" w:tplc="00000002">
      <w:start w:val="1"/>
      <w:numFmt w:val="bullet"/>
      <w:lvlText w:val="•"/>
      <w:lvlJc w:val="left"/>
      <w:pPr>
        <w:ind w:left="1800" w:hanging="360"/>
      </w:pPr>
    </w:lvl>
    <w:lvl w:ilvl="2" w:tplc="00000002">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7A528DF"/>
    <w:multiLevelType w:val="hybridMultilevel"/>
    <w:tmpl w:val="D3C4B1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375E26"/>
    <w:multiLevelType w:val="hybridMultilevel"/>
    <w:tmpl w:val="5A26D072"/>
    <w:lvl w:ilvl="0" w:tplc="470C122A">
      <w:start w:val="1"/>
      <w:numFmt w:val="bullet"/>
      <w:lvlText w:val="•"/>
      <w:lvlJc w:val="left"/>
      <w:pPr>
        <w:tabs>
          <w:tab w:val="num" w:pos="720"/>
        </w:tabs>
        <w:ind w:left="720" w:hanging="360"/>
      </w:pPr>
      <w:rPr>
        <w:rFonts w:ascii="Arial" w:hAnsi="Arial" w:hint="default"/>
      </w:rPr>
    </w:lvl>
    <w:lvl w:ilvl="1" w:tplc="2F3EE278">
      <w:start w:val="1"/>
      <w:numFmt w:val="bullet"/>
      <w:lvlText w:val="•"/>
      <w:lvlJc w:val="left"/>
      <w:pPr>
        <w:tabs>
          <w:tab w:val="num" w:pos="1440"/>
        </w:tabs>
        <w:ind w:left="1440" w:hanging="360"/>
      </w:pPr>
      <w:rPr>
        <w:rFonts w:ascii="Arial" w:hAnsi="Arial" w:hint="default"/>
      </w:rPr>
    </w:lvl>
    <w:lvl w:ilvl="2" w:tplc="9F842932" w:tentative="1">
      <w:start w:val="1"/>
      <w:numFmt w:val="bullet"/>
      <w:lvlText w:val="•"/>
      <w:lvlJc w:val="left"/>
      <w:pPr>
        <w:tabs>
          <w:tab w:val="num" w:pos="2160"/>
        </w:tabs>
        <w:ind w:left="2160" w:hanging="360"/>
      </w:pPr>
      <w:rPr>
        <w:rFonts w:ascii="Arial" w:hAnsi="Arial" w:hint="default"/>
      </w:rPr>
    </w:lvl>
    <w:lvl w:ilvl="3" w:tplc="C4BCEC1C" w:tentative="1">
      <w:start w:val="1"/>
      <w:numFmt w:val="bullet"/>
      <w:lvlText w:val="•"/>
      <w:lvlJc w:val="left"/>
      <w:pPr>
        <w:tabs>
          <w:tab w:val="num" w:pos="2880"/>
        </w:tabs>
        <w:ind w:left="2880" w:hanging="360"/>
      </w:pPr>
      <w:rPr>
        <w:rFonts w:ascii="Arial" w:hAnsi="Arial" w:hint="default"/>
      </w:rPr>
    </w:lvl>
    <w:lvl w:ilvl="4" w:tplc="B3DC9402" w:tentative="1">
      <w:start w:val="1"/>
      <w:numFmt w:val="bullet"/>
      <w:lvlText w:val="•"/>
      <w:lvlJc w:val="left"/>
      <w:pPr>
        <w:tabs>
          <w:tab w:val="num" w:pos="3600"/>
        </w:tabs>
        <w:ind w:left="3600" w:hanging="360"/>
      </w:pPr>
      <w:rPr>
        <w:rFonts w:ascii="Arial" w:hAnsi="Arial" w:hint="default"/>
      </w:rPr>
    </w:lvl>
    <w:lvl w:ilvl="5" w:tplc="82E8898E" w:tentative="1">
      <w:start w:val="1"/>
      <w:numFmt w:val="bullet"/>
      <w:lvlText w:val="•"/>
      <w:lvlJc w:val="left"/>
      <w:pPr>
        <w:tabs>
          <w:tab w:val="num" w:pos="4320"/>
        </w:tabs>
        <w:ind w:left="4320" w:hanging="360"/>
      </w:pPr>
      <w:rPr>
        <w:rFonts w:ascii="Arial" w:hAnsi="Arial" w:hint="default"/>
      </w:rPr>
    </w:lvl>
    <w:lvl w:ilvl="6" w:tplc="89180536" w:tentative="1">
      <w:start w:val="1"/>
      <w:numFmt w:val="bullet"/>
      <w:lvlText w:val="•"/>
      <w:lvlJc w:val="left"/>
      <w:pPr>
        <w:tabs>
          <w:tab w:val="num" w:pos="5040"/>
        </w:tabs>
        <w:ind w:left="5040" w:hanging="360"/>
      </w:pPr>
      <w:rPr>
        <w:rFonts w:ascii="Arial" w:hAnsi="Arial" w:hint="default"/>
      </w:rPr>
    </w:lvl>
    <w:lvl w:ilvl="7" w:tplc="3338726C" w:tentative="1">
      <w:start w:val="1"/>
      <w:numFmt w:val="bullet"/>
      <w:lvlText w:val="•"/>
      <w:lvlJc w:val="left"/>
      <w:pPr>
        <w:tabs>
          <w:tab w:val="num" w:pos="5760"/>
        </w:tabs>
        <w:ind w:left="5760" w:hanging="360"/>
      </w:pPr>
      <w:rPr>
        <w:rFonts w:ascii="Arial" w:hAnsi="Arial" w:hint="default"/>
      </w:rPr>
    </w:lvl>
    <w:lvl w:ilvl="8" w:tplc="3B14F7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221A6F"/>
    <w:multiLevelType w:val="hybridMultilevel"/>
    <w:tmpl w:val="73DC4E40"/>
    <w:lvl w:ilvl="0" w:tplc="63E4838A">
      <w:start w:val="1"/>
      <w:numFmt w:val="decimal"/>
      <w:lvlText w:val="%1."/>
      <w:lvlJc w:val="left"/>
      <w:pPr>
        <w:tabs>
          <w:tab w:val="num" w:pos="720"/>
        </w:tabs>
        <w:ind w:left="720" w:hanging="360"/>
      </w:pPr>
    </w:lvl>
    <w:lvl w:ilvl="1" w:tplc="B95471A0">
      <w:start w:val="1"/>
      <w:numFmt w:val="decimal"/>
      <w:lvlText w:val="%2."/>
      <w:lvlJc w:val="left"/>
      <w:pPr>
        <w:tabs>
          <w:tab w:val="num" w:pos="1440"/>
        </w:tabs>
        <w:ind w:left="1440" w:hanging="360"/>
      </w:pPr>
    </w:lvl>
    <w:lvl w:ilvl="2" w:tplc="9DAEB9BC" w:tentative="1">
      <w:start w:val="1"/>
      <w:numFmt w:val="decimal"/>
      <w:lvlText w:val="%3."/>
      <w:lvlJc w:val="left"/>
      <w:pPr>
        <w:tabs>
          <w:tab w:val="num" w:pos="2160"/>
        </w:tabs>
        <w:ind w:left="2160" w:hanging="360"/>
      </w:pPr>
    </w:lvl>
    <w:lvl w:ilvl="3" w:tplc="F90E5902" w:tentative="1">
      <w:start w:val="1"/>
      <w:numFmt w:val="decimal"/>
      <w:lvlText w:val="%4."/>
      <w:lvlJc w:val="left"/>
      <w:pPr>
        <w:tabs>
          <w:tab w:val="num" w:pos="2880"/>
        </w:tabs>
        <w:ind w:left="2880" w:hanging="360"/>
      </w:pPr>
    </w:lvl>
    <w:lvl w:ilvl="4" w:tplc="33C6BA58" w:tentative="1">
      <w:start w:val="1"/>
      <w:numFmt w:val="decimal"/>
      <w:lvlText w:val="%5."/>
      <w:lvlJc w:val="left"/>
      <w:pPr>
        <w:tabs>
          <w:tab w:val="num" w:pos="3600"/>
        </w:tabs>
        <w:ind w:left="3600" w:hanging="360"/>
      </w:pPr>
    </w:lvl>
    <w:lvl w:ilvl="5" w:tplc="4838FDF0" w:tentative="1">
      <w:start w:val="1"/>
      <w:numFmt w:val="decimal"/>
      <w:lvlText w:val="%6."/>
      <w:lvlJc w:val="left"/>
      <w:pPr>
        <w:tabs>
          <w:tab w:val="num" w:pos="4320"/>
        </w:tabs>
        <w:ind w:left="4320" w:hanging="360"/>
      </w:pPr>
    </w:lvl>
    <w:lvl w:ilvl="6" w:tplc="8C5078EA" w:tentative="1">
      <w:start w:val="1"/>
      <w:numFmt w:val="decimal"/>
      <w:lvlText w:val="%7."/>
      <w:lvlJc w:val="left"/>
      <w:pPr>
        <w:tabs>
          <w:tab w:val="num" w:pos="5040"/>
        </w:tabs>
        <w:ind w:left="5040" w:hanging="360"/>
      </w:pPr>
    </w:lvl>
    <w:lvl w:ilvl="7" w:tplc="0EE60DB4" w:tentative="1">
      <w:start w:val="1"/>
      <w:numFmt w:val="decimal"/>
      <w:lvlText w:val="%8."/>
      <w:lvlJc w:val="left"/>
      <w:pPr>
        <w:tabs>
          <w:tab w:val="num" w:pos="5760"/>
        </w:tabs>
        <w:ind w:left="5760" w:hanging="360"/>
      </w:pPr>
    </w:lvl>
    <w:lvl w:ilvl="8" w:tplc="F4AACF02" w:tentative="1">
      <w:start w:val="1"/>
      <w:numFmt w:val="decimal"/>
      <w:lvlText w:val="%9."/>
      <w:lvlJc w:val="left"/>
      <w:pPr>
        <w:tabs>
          <w:tab w:val="num" w:pos="6480"/>
        </w:tabs>
        <w:ind w:left="6480" w:hanging="360"/>
      </w:pPr>
    </w:lvl>
  </w:abstractNum>
  <w:abstractNum w:abstractNumId="32" w15:restartNumberingAfterBreak="0">
    <w:nsid w:val="696336D7"/>
    <w:multiLevelType w:val="hybridMultilevel"/>
    <w:tmpl w:val="1F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E2405"/>
    <w:multiLevelType w:val="hybridMultilevel"/>
    <w:tmpl w:val="B566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1D22E8"/>
    <w:multiLevelType w:val="hybridMultilevel"/>
    <w:tmpl w:val="8A369E2E"/>
    <w:lvl w:ilvl="0" w:tplc="C7361810">
      <w:start w:val="1"/>
      <w:numFmt w:val="decimal"/>
      <w:lvlText w:val="%1)"/>
      <w:lvlJc w:val="left"/>
      <w:pPr>
        <w:tabs>
          <w:tab w:val="num" w:pos="720"/>
        </w:tabs>
        <w:ind w:left="720" w:hanging="360"/>
      </w:pPr>
    </w:lvl>
    <w:lvl w:ilvl="1" w:tplc="A4CCA4AE" w:tentative="1">
      <w:start w:val="1"/>
      <w:numFmt w:val="decimal"/>
      <w:lvlText w:val="%2)"/>
      <w:lvlJc w:val="left"/>
      <w:pPr>
        <w:tabs>
          <w:tab w:val="num" w:pos="1440"/>
        </w:tabs>
        <w:ind w:left="1440" w:hanging="360"/>
      </w:pPr>
    </w:lvl>
    <w:lvl w:ilvl="2" w:tplc="17160B8E" w:tentative="1">
      <w:start w:val="1"/>
      <w:numFmt w:val="decimal"/>
      <w:lvlText w:val="%3)"/>
      <w:lvlJc w:val="left"/>
      <w:pPr>
        <w:tabs>
          <w:tab w:val="num" w:pos="2160"/>
        </w:tabs>
        <w:ind w:left="2160" w:hanging="360"/>
      </w:pPr>
    </w:lvl>
    <w:lvl w:ilvl="3" w:tplc="A95A8A04" w:tentative="1">
      <w:start w:val="1"/>
      <w:numFmt w:val="decimal"/>
      <w:lvlText w:val="%4)"/>
      <w:lvlJc w:val="left"/>
      <w:pPr>
        <w:tabs>
          <w:tab w:val="num" w:pos="2880"/>
        </w:tabs>
        <w:ind w:left="2880" w:hanging="360"/>
      </w:pPr>
    </w:lvl>
    <w:lvl w:ilvl="4" w:tplc="406E3806" w:tentative="1">
      <w:start w:val="1"/>
      <w:numFmt w:val="decimal"/>
      <w:lvlText w:val="%5)"/>
      <w:lvlJc w:val="left"/>
      <w:pPr>
        <w:tabs>
          <w:tab w:val="num" w:pos="3600"/>
        </w:tabs>
        <w:ind w:left="3600" w:hanging="360"/>
      </w:pPr>
    </w:lvl>
    <w:lvl w:ilvl="5" w:tplc="A566C424" w:tentative="1">
      <w:start w:val="1"/>
      <w:numFmt w:val="decimal"/>
      <w:lvlText w:val="%6)"/>
      <w:lvlJc w:val="left"/>
      <w:pPr>
        <w:tabs>
          <w:tab w:val="num" w:pos="4320"/>
        </w:tabs>
        <w:ind w:left="4320" w:hanging="360"/>
      </w:pPr>
    </w:lvl>
    <w:lvl w:ilvl="6" w:tplc="39E433AC" w:tentative="1">
      <w:start w:val="1"/>
      <w:numFmt w:val="decimal"/>
      <w:lvlText w:val="%7)"/>
      <w:lvlJc w:val="left"/>
      <w:pPr>
        <w:tabs>
          <w:tab w:val="num" w:pos="5040"/>
        </w:tabs>
        <w:ind w:left="5040" w:hanging="360"/>
      </w:pPr>
    </w:lvl>
    <w:lvl w:ilvl="7" w:tplc="9C6A3CAC" w:tentative="1">
      <w:start w:val="1"/>
      <w:numFmt w:val="decimal"/>
      <w:lvlText w:val="%8)"/>
      <w:lvlJc w:val="left"/>
      <w:pPr>
        <w:tabs>
          <w:tab w:val="num" w:pos="5760"/>
        </w:tabs>
        <w:ind w:left="5760" w:hanging="360"/>
      </w:pPr>
    </w:lvl>
    <w:lvl w:ilvl="8" w:tplc="248EBDA2" w:tentative="1">
      <w:start w:val="1"/>
      <w:numFmt w:val="decimal"/>
      <w:lvlText w:val="%9)"/>
      <w:lvlJc w:val="left"/>
      <w:pPr>
        <w:tabs>
          <w:tab w:val="num" w:pos="6480"/>
        </w:tabs>
        <w:ind w:left="6480" w:hanging="360"/>
      </w:pPr>
    </w:lvl>
  </w:abstractNum>
  <w:abstractNum w:abstractNumId="35" w15:restartNumberingAfterBreak="0">
    <w:nsid w:val="7657395E"/>
    <w:multiLevelType w:val="hybridMultilevel"/>
    <w:tmpl w:val="3A42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EB259E"/>
    <w:multiLevelType w:val="hybridMultilevel"/>
    <w:tmpl w:val="9A06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0"/>
  </w:num>
  <w:num w:numId="4">
    <w:abstractNumId w:val="5"/>
  </w:num>
  <w:num w:numId="5">
    <w:abstractNumId w:val="28"/>
  </w:num>
  <w:num w:numId="6">
    <w:abstractNumId w:val="12"/>
  </w:num>
  <w:num w:numId="7">
    <w:abstractNumId w:val="2"/>
  </w:num>
  <w:num w:numId="8">
    <w:abstractNumId w:val="15"/>
  </w:num>
  <w:num w:numId="9">
    <w:abstractNumId w:val="1"/>
  </w:num>
  <w:num w:numId="10">
    <w:abstractNumId w:val="23"/>
  </w:num>
  <w:num w:numId="11">
    <w:abstractNumId w:val="19"/>
  </w:num>
  <w:num w:numId="12">
    <w:abstractNumId w:val="6"/>
  </w:num>
  <w:num w:numId="13">
    <w:abstractNumId w:val="20"/>
  </w:num>
  <w:num w:numId="14">
    <w:abstractNumId w:val="11"/>
  </w:num>
  <w:num w:numId="15">
    <w:abstractNumId w:val="22"/>
  </w:num>
  <w:num w:numId="16">
    <w:abstractNumId w:val="33"/>
  </w:num>
  <w:num w:numId="17">
    <w:abstractNumId w:val="10"/>
  </w:num>
  <w:num w:numId="18">
    <w:abstractNumId w:val="14"/>
  </w:num>
  <w:num w:numId="19">
    <w:abstractNumId w:val="13"/>
  </w:num>
  <w:num w:numId="20">
    <w:abstractNumId w:val="30"/>
  </w:num>
  <w:num w:numId="21">
    <w:abstractNumId w:val="27"/>
  </w:num>
  <w:num w:numId="22">
    <w:abstractNumId w:val="31"/>
  </w:num>
  <w:num w:numId="23">
    <w:abstractNumId w:val="4"/>
  </w:num>
  <w:num w:numId="24">
    <w:abstractNumId w:val="7"/>
  </w:num>
  <w:num w:numId="25">
    <w:abstractNumId w:val="29"/>
  </w:num>
  <w:num w:numId="26">
    <w:abstractNumId w:val="17"/>
  </w:num>
  <w:num w:numId="27">
    <w:abstractNumId w:val="21"/>
  </w:num>
  <w:num w:numId="28">
    <w:abstractNumId w:val="18"/>
  </w:num>
  <w:num w:numId="29">
    <w:abstractNumId w:val="3"/>
  </w:num>
  <w:num w:numId="30">
    <w:abstractNumId w:val="35"/>
  </w:num>
  <w:num w:numId="31">
    <w:abstractNumId w:val="16"/>
  </w:num>
  <w:num w:numId="32">
    <w:abstractNumId w:val="32"/>
  </w:num>
  <w:num w:numId="33">
    <w:abstractNumId w:val="25"/>
  </w:num>
  <w:num w:numId="34">
    <w:abstractNumId w:val="34"/>
  </w:num>
  <w:num w:numId="35">
    <w:abstractNumId w:val="24"/>
  </w:num>
  <w:num w:numId="36">
    <w:abstractNumId w:val="9"/>
  </w:num>
  <w:num w:numId="3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9"/>
    <w:rsid w:val="00000745"/>
    <w:rsid w:val="0000504D"/>
    <w:rsid w:val="000077E7"/>
    <w:rsid w:val="00012A42"/>
    <w:rsid w:val="00015982"/>
    <w:rsid w:val="00015D07"/>
    <w:rsid w:val="0002078B"/>
    <w:rsid w:val="00024E28"/>
    <w:rsid w:val="00034066"/>
    <w:rsid w:val="00037A6C"/>
    <w:rsid w:val="00044984"/>
    <w:rsid w:val="000514C9"/>
    <w:rsid w:val="000561E6"/>
    <w:rsid w:val="000579A2"/>
    <w:rsid w:val="00067BBB"/>
    <w:rsid w:val="0009477F"/>
    <w:rsid w:val="000A2F0C"/>
    <w:rsid w:val="000A3845"/>
    <w:rsid w:val="000A58FB"/>
    <w:rsid w:val="000B68C3"/>
    <w:rsid w:val="000B6986"/>
    <w:rsid w:val="000C4BA4"/>
    <w:rsid w:val="000C56AC"/>
    <w:rsid w:val="000C598C"/>
    <w:rsid w:val="000E4D80"/>
    <w:rsid w:val="000E5041"/>
    <w:rsid w:val="000F0518"/>
    <w:rsid w:val="000F7404"/>
    <w:rsid w:val="000F74FE"/>
    <w:rsid w:val="00103077"/>
    <w:rsid w:val="001035E9"/>
    <w:rsid w:val="00123EA4"/>
    <w:rsid w:val="0012406D"/>
    <w:rsid w:val="00125E72"/>
    <w:rsid w:val="0013160B"/>
    <w:rsid w:val="0013311F"/>
    <w:rsid w:val="00136BDE"/>
    <w:rsid w:val="00146807"/>
    <w:rsid w:val="00147DED"/>
    <w:rsid w:val="0016439D"/>
    <w:rsid w:val="001753C1"/>
    <w:rsid w:val="00187338"/>
    <w:rsid w:val="00191D33"/>
    <w:rsid w:val="0019691B"/>
    <w:rsid w:val="001A0297"/>
    <w:rsid w:val="001A03FF"/>
    <w:rsid w:val="001A3F7B"/>
    <w:rsid w:val="001A5607"/>
    <w:rsid w:val="001A6BE3"/>
    <w:rsid w:val="001D1728"/>
    <w:rsid w:val="001D3220"/>
    <w:rsid w:val="001D461D"/>
    <w:rsid w:val="001E172F"/>
    <w:rsid w:val="001F0943"/>
    <w:rsid w:val="001F3D7C"/>
    <w:rsid w:val="00201C66"/>
    <w:rsid w:val="00211CBD"/>
    <w:rsid w:val="00213E6C"/>
    <w:rsid w:val="00220CAD"/>
    <w:rsid w:val="00220D4E"/>
    <w:rsid w:val="00223FB9"/>
    <w:rsid w:val="0022492D"/>
    <w:rsid w:val="002260F1"/>
    <w:rsid w:val="00230285"/>
    <w:rsid w:val="00260E69"/>
    <w:rsid w:val="002712C1"/>
    <w:rsid w:val="00271760"/>
    <w:rsid w:val="00271F1C"/>
    <w:rsid w:val="0027622F"/>
    <w:rsid w:val="0028385B"/>
    <w:rsid w:val="00284E53"/>
    <w:rsid w:val="00291EF3"/>
    <w:rsid w:val="0029365B"/>
    <w:rsid w:val="00297634"/>
    <w:rsid w:val="002976CF"/>
    <w:rsid w:val="002A1D61"/>
    <w:rsid w:val="002B0751"/>
    <w:rsid w:val="002B1664"/>
    <w:rsid w:val="002B21D8"/>
    <w:rsid w:val="002C2C7E"/>
    <w:rsid w:val="002C756F"/>
    <w:rsid w:val="002C7E8E"/>
    <w:rsid w:val="002D115E"/>
    <w:rsid w:val="002D3C0F"/>
    <w:rsid w:val="002D4204"/>
    <w:rsid w:val="002D5DFA"/>
    <w:rsid w:val="002E0789"/>
    <w:rsid w:val="002E5B86"/>
    <w:rsid w:val="002F02C7"/>
    <w:rsid w:val="002F4E67"/>
    <w:rsid w:val="002F5B75"/>
    <w:rsid w:val="002F6D2F"/>
    <w:rsid w:val="00301FAF"/>
    <w:rsid w:val="00303E42"/>
    <w:rsid w:val="0031691D"/>
    <w:rsid w:val="0032020E"/>
    <w:rsid w:val="00325B71"/>
    <w:rsid w:val="00327858"/>
    <w:rsid w:val="00327CB2"/>
    <w:rsid w:val="00331675"/>
    <w:rsid w:val="00333ACA"/>
    <w:rsid w:val="00352066"/>
    <w:rsid w:val="0035546B"/>
    <w:rsid w:val="003605CE"/>
    <w:rsid w:val="00361B86"/>
    <w:rsid w:val="00363637"/>
    <w:rsid w:val="0036615B"/>
    <w:rsid w:val="00370588"/>
    <w:rsid w:val="00372D37"/>
    <w:rsid w:val="00374812"/>
    <w:rsid w:val="00380375"/>
    <w:rsid w:val="00384488"/>
    <w:rsid w:val="00394254"/>
    <w:rsid w:val="00395093"/>
    <w:rsid w:val="003A2D97"/>
    <w:rsid w:val="003A50E0"/>
    <w:rsid w:val="003B3B93"/>
    <w:rsid w:val="003B61D0"/>
    <w:rsid w:val="003C1718"/>
    <w:rsid w:val="003C2FF4"/>
    <w:rsid w:val="003C5D67"/>
    <w:rsid w:val="003D078A"/>
    <w:rsid w:val="003D61DF"/>
    <w:rsid w:val="003F10AF"/>
    <w:rsid w:val="003F14FF"/>
    <w:rsid w:val="003F2C43"/>
    <w:rsid w:val="003F770C"/>
    <w:rsid w:val="004028E1"/>
    <w:rsid w:val="004203C4"/>
    <w:rsid w:val="00421C24"/>
    <w:rsid w:val="004248B7"/>
    <w:rsid w:val="004312D4"/>
    <w:rsid w:val="00442F0C"/>
    <w:rsid w:val="004455DB"/>
    <w:rsid w:val="0044658F"/>
    <w:rsid w:val="00471EF1"/>
    <w:rsid w:val="004754C0"/>
    <w:rsid w:val="00494097"/>
    <w:rsid w:val="00495507"/>
    <w:rsid w:val="00497007"/>
    <w:rsid w:val="00497AE2"/>
    <w:rsid w:val="004A24B0"/>
    <w:rsid w:val="004A33E1"/>
    <w:rsid w:val="004A6F59"/>
    <w:rsid w:val="004B0C6F"/>
    <w:rsid w:val="004B2545"/>
    <w:rsid w:val="004C01F4"/>
    <w:rsid w:val="004C17CE"/>
    <w:rsid w:val="004C5E0E"/>
    <w:rsid w:val="004D0958"/>
    <w:rsid w:val="004D130A"/>
    <w:rsid w:val="004D3DD8"/>
    <w:rsid w:val="004E7A51"/>
    <w:rsid w:val="004F1247"/>
    <w:rsid w:val="004F1D25"/>
    <w:rsid w:val="004F36C3"/>
    <w:rsid w:val="004F4E6B"/>
    <w:rsid w:val="004F4E9B"/>
    <w:rsid w:val="004F5F3A"/>
    <w:rsid w:val="00500DC6"/>
    <w:rsid w:val="005048F2"/>
    <w:rsid w:val="0051159C"/>
    <w:rsid w:val="00511FF7"/>
    <w:rsid w:val="0051254A"/>
    <w:rsid w:val="00527317"/>
    <w:rsid w:val="00527B30"/>
    <w:rsid w:val="00533FB4"/>
    <w:rsid w:val="0053779F"/>
    <w:rsid w:val="00545A2C"/>
    <w:rsid w:val="00546BAE"/>
    <w:rsid w:val="005540BD"/>
    <w:rsid w:val="005546FA"/>
    <w:rsid w:val="00556C6A"/>
    <w:rsid w:val="00563935"/>
    <w:rsid w:val="005661DF"/>
    <w:rsid w:val="0059226D"/>
    <w:rsid w:val="005949A9"/>
    <w:rsid w:val="00595026"/>
    <w:rsid w:val="00595F05"/>
    <w:rsid w:val="005A115D"/>
    <w:rsid w:val="005C5995"/>
    <w:rsid w:val="005D0D92"/>
    <w:rsid w:val="005D1F88"/>
    <w:rsid w:val="005D3420"/>
    <w:rsid w:val="005E0F73"/>
    <w:rsid w:val="005E303B"/>
    <w:rsid w:val="005F0B3E"/>
    <w:rsid w:val="005F350B"/>
    <w:rsid w:val="005F38B3"/>
    <w:rsid w:val="006060F7"/>
    <w:rsid w:val="00607526"/>
    <w:rsid w:val="00607DBB"/>
    <w:rsid w:val="0062006E"/>
    <w:rsid w:val="00632ECA"/>
    <w:rsid w:val="00646CB0"/>
    <w:rsid w:val="00647E20"/>
    <w:rsid w:val="0065081F"/>
    <w:rsid w:val="00655D43"/>
    <w:rsid w:val="006606E1"/>
    <w:rsid w:val="00660C65"/>
    <w:rsid w:val="00662230"/>
    <w:rsid w:val="006630E1"/>
    <w:rsid w:val="00663C75"/>
    <w:rsid w:val="00667A72"/>
    <w:rsid w:val="00671801"/>
    <w:rsid w:val="00674265"/>
    <w:rsid w:val="0067712C"/>
    <w:rsid w:val="006812B7"/>
    <w:rsid w:val="00684E13"/>
    <w:rsid w:val="006870D5"/>
    <w:rsid w:val="00692238"/>
    <w:rsid w:val="00695033"/>
    <w:rsid w:val="006A1504"/>
    <w:rsid w:val="006A1DF4"/>
    <w:rsid w:val="006A54A9"/>
    <w:rsid w:val="006A6347"/>
    <w:rsid w:val="006B6DC5"/>
    <w:rsid w:val="006C2210"/>
    <w:rsid w:val="006D1CE3"/>
    <w:rsid w:val="006D469D"/>
    <w:rsid w:val="006E213E"/>
    <w:rsid w:val="006E4F83"/>
    <w:rsid w:val="006E6993"/>
    <w:rsid w:val="006F2DEE"/>
    <w:rsid w:val="006F66D9"/>
    <w:rsid w:val="00706C4A"/>
    <w:rsid w:val="007071D3"/>
    <w:rsid w:val="00714DDA"/>
    <w:rsid w:val="007152B8"/>
    <w:rsid w:val="007174D4"/>
    <w:rsid w:val="00717AD8"/>
    <w:rsid w:val="00732634"/>
    <w:rsid w:val="00746034"/>
    <w:rsid w:val="00750CD8"/>
    <w:rsid w:val="00755A3C"/>
    <w:rsid w:val="00756AB7"/>
    <w:rsid w:val="00762C84"/>
    <w:rsid w:val="00765D57"/>
    <w:rsid w:val="00772E39"/>
    <w:rsid w:val="007879C5"/>
    <w:rsid w:val="00787B06"/>
    <w:rsid w:val="007A0B65"/>
    <w:rsid w:val="007D1545"/>
    <w:rsid w:val="007E35C4"/>
    <w:rsid w:val="007E665D"/>
    <w:rsid w:val="007F36D0"/>
    <w:rsid w:val="007F5FD2"/>
    <w:rsid w:val="007F7902"/>
    <w:rsid w:val="008012E9"/>
    <w:rsid w:val="00821653"/>
    <w:rsid w:val="008249D9"/>
    <w:rsid w:val="008269A2"/>
    <w:rsid w:val="00827F55"/>
    <w:rsid w:val="008307B2"/>
    <w:rsid w:val="00861E4D"/>
    <w:rsid w:val="00871460"/>
    <w:rsid w:val="00872A27"/>
    <w:rsid w:val="008814C8"/>
    <w:rsid w:val="00884CB5"/>
    <w:rsid w:val="008926B2"/>
    <w:rsid w:val="0089347D"/>
    <w:rsid w:val="00895F62"/>
    <w:rsid w:val="008962B0"/>
    <w:rsid w:val="008B00D6"/>
    <w:rsid w:val="008B39A7"/>
    <w:rsid w:val="008B48CE"/>
    <w:rsid w:val="008C134D"/>
    <w:rsid w:val="008C13AE"/>
    <w:rsid w:val="008C43C4"/>
    <w:rsid w:val="008D05FE"/>
    <w:rsid w:val="008D6315"/>
    <w:rsid w:val="008E7D97"/>
    <w:rsid w:val="008F77BF"/>
    <w:rsid w:val="00900DC5"/>
    <w:rsid w:val="00904CDB"/>
    <w:rsid w:val="00906BBE"/>
    <w:rsid w:val="00910EDB"/>
    <w:rsid w:val="00925275"/>
    <w:rsid w:val="00925F2C"/>
    <w:rsid w:val="00931968"/>
    <w:rsid w:val="00931FA0"/>
    <w:rsid w:val="0093243F"/>
    <w:rsid w:val="00945883"/>
    <w:rsid w:val="00946521"/>
    <w:rsid w:val="009626CB"/>
    <w:rsid w:val="0096312B"/>
    <w:rsid w:val="00971BF3"/>
    <w:rsid w:val="00977F5D"/>
    <w:rsid w:val="00980128"/>
    <w:rsid w:val="0098351C"/>
    <w:rsid w:val="009848D4"/>
    <w:rsid w:val="0098511A"/>
    <w:rsid w:val="0098727C"/>
    <w:rsid w:val="00990031"/>
    <w:rsid w:val="00990647"/>
    <w:rsid w:val="0099209F"/>
    <w:rsid w:val="00992E98"/>
    <w:rsid w:val="009A7939"/>
    <w:rsid w:val="009B39A8"/>
    <w:rsid w:val="009D02DE"/>
    <w:rsid w:val="009D62B7"/>
    <w:rsid w:val="009E491A"/>
    <w:rsid w:val="00A01081"/>
    <w:rsid w:val="00A01E5A"/>
    <w:rsid w:val="00A02807"/>
    <w:rsid w:val="00A032F4"/>
    <w:rsid w:val="00A05928"/>
    <w:rsid w:val="00A11A95"/>
    <w:rsid w:val="00A137A3"/>
    <w:rsid w:val="00A25DE2"/>
    <w:rsid w:val="00A30CE3"/>
    <w:rsid w:val="00A32BE0"/>
    <w:rsid w:val="00A36938"/>
    <w:rsid w:val="00A419EA"/>
    <w:rsid w:val="00A50558"/>
    <w:rsid w:val="00A51C84"/>
    <w:rsid w:val="00A542D8"/>
    <w:rsid w:val="00A546B5"/>
    <w:rsid w:val="00A64552"/>
    <w:rsid w:val="00A6645B"/>
    <w:rsid w:val="00A72D00"/>
    <w:rsid w:val="00A75FAF"/>
    <w:rsid w:val="00A80E93"/>
    <w:rsid w:val="00A85692"/>
    <w:rsid w:val="00A859B9"/>
    <w:rsid w:val="00A90A0C"/>
    <w:rsid w:val="00A91188"/>
    <w:rsid w:val="00A92D8E"/>
    <w:rsid w:val="00A96249"/>
    <w:rsid w:val="00A97EC3"/>
    <w:rsid w:val="00AA3796"/>
    <w:rsid w:val="00AA3948"/>
    <w:rsid w:val="00AB3340"/>
    <w:rsid w:val="00AB37E3"/>
    <w:rsid w:val="00AB4873"/>
    <w:rsid w:val="00AB63A1"/>
    <w:rsid w:val="00AC4720"/>
    <w:rsid w:val="00AD037F"/>
    <w:rsid w:val="00AD3830"/>
    <w:rsid w:val="00AD4EC4"/>
    <w:rsid w:val="00AD5E39"/>
    <w:rsid w:val="00AD5F1E"/>
    <w:rsid w:val="00AD7B63"/>
    <w:rsid w:val="00AE0991"/>
    <w:rsid w:val="00AE25CA"/>
    <w:rsid w:val="00AE286E"/>
    <w:rsid w:val="00AE2C55"/>
    <w:rsid w:val="00AE42C4"/>
    <w:rsid w:val="00AE4E40"/>
    <w:rsid w:val="00AF19D4"/>
    <w:rsid w:val="00AF5FED"/>
    <w:rsid w:val="00B00938"/>
    <w:rsid w:val="00B03BBA"/>
    <w:rsid w:val="00B0577A"/>
    <w:rsid w:val="00B10866"/>
    <w:rsid w:val="00B10C6A"/>
    <w:rsid w:val="00B43513"/>
    <w:rsid w:val="00B435B3"/>
    <w:rsid w:val="00B533A5"/>
    <w:rsid w:val="00B5646D"/>
    <w:rsid w:val="00B57642"/>
    <w:rsid w:val="00B5768E"/>
    <w:rsid w:val="00B60D97"/>
    <w:rsid w:val="00B6207B"/>
    <w:rsid w:val="00B627CC"/>
    <w:rsid w:val="00B62DB5"/>
    <w:rsid w:val="00B6333C"/>
    <w:rsid w:val="00B63C92"/>
    <w:rsid w:val="00B65D48"/>
    <w:rsid w:val="00B75792"/>
    <w:rsid w:val="00B82AF3"/>
    <w:rsid w:val="00B84E52"/>
    <w:rsid w:val="00B858A5"/>
    <w:rsid w:val="00B90A0C"/>
    <w:rsid w:val="00B922E2"/>
    <w:rsid w:val="00B955C8"/>
    <w:rsid w:val="00BA0169"/>
    <w:rsid w:val="00BB064A"/>
    <w:rsid w:val="00BB2E0E"/>
    <w:rsid w:val="00BB361B"/>
    <w:rsid w:val="00BB37B4"/>
    <w:rsid w:val="00BB721C"/>
    <w:rsid w:val="00BC41BA"/>
    <w:rsid w:val="00BC771C"/>
    <w:rsid w:val="00BD0D5B"/>
    <w:rsid w:val="00BD1C0B"/>
    <w:rsid w:val="00BD32C2"/>
    <w:rsid w:val="00BD3E9E"/>
    <w:rsid w:val="00BE5744"/>
    <w:rsid w:val="00BE6A33"/>
    <w:rsid w:val="00BF35A3"/>
    <w:rsid w:val="00C00734"/>
    <w:rsid w:val="00C01F64"/>
    <w:rsid w:val="00C06A05"/>
    <w:rsid w:val="00C100C1"/>
    <w:rsid w:val="00C27C85"/>
    <w:rsid w:val="00C32BA0"/>
    <w:rsid w:val="00C32CA5"/>
    <w:rsid w:val="00C50D5C"/>
    <w:rsid w:val="00C51C88"/>
    <w:rsid w:val="00C66BA8"/>
    <w:rsid w:val="00C73BC5"/>
    <w:rsid w:val="00C73F7B"/>
    <w:rsid w:val="00C837D6"/>
    <w:rsid w:val="00C8528D"/>
    <w:rsid w:val="00C86A53"/>
    <w:rsid w:val="00C933B4"/>
    <w:rsid w:val="00C934CF"/>
    <w:rsid w:val="00CA2EDA"/>
    <w:rsid w:val="00CC4683"/>
    <w:rsid w:val="00CD1D38"/>
    <w:rsid w:val="00CD56BB"/>
    <w:rsid w:val="00CE4289"/>
    <w:rsid w:val="00CF00C5"/>
    <w:rsid w:val="00CF1138"/>
    <w:rsid w:val="00CF580E"/>
    <w:rsid w:val="00D07D24"/>
    <w:rsid w:val="00D158E0"/>
    <w:rsid w:val="00D37EA0"/>
    <w:rsid w:val="00D466A8"/>
    <w:rsid w:val="00D46F69"/>
    <w:rsid w:val="00D6263A"/>
    <w:rsid w:val="00D75100"/>
    <w:rsid w:val="00D83BBE"/>
    <w:rsid w:val="00D9510D"/>
    <w:rsid w:val="00D95D23"/>
    <w:rsid w:val="00D968A7"/>
    <w:rsid w:val="00DB35DC"/>
    <w:rsid w:val="00DB3E69"/>
    <w:rsid w:val="00DB778C"/>
    <w:rsid w:val="00DC57A5"/>
    <w:rsid w:val="00DD041D"/>
    <w:rsid w:val="00DD0CDC"/>
    <w:rsid w:val="00DD5FD4"/>
    <w:rsid w:val="00DE2E09"/>
    <w:rsid w:val="00DE5EED"/>
    <w:rsid w:val="00DF5415"/>
    <w:rsid w:val="00E05C6B"/>
    <w:rsid w:val="00E05DC1"/>
    <w:rsid w:val="00E0647E"/>
    <w:rsid w:val="00E13562"/>
    <w:rsid w:val="00E15DD8"/>
    <w:rsid w:val="00E201A5"/>
    <w:rsid w:val="00E20917"/>
    <w:rsid w:val="00E21A4C"/>
    <w:rsid w:val="00E22433"/>
    <w:rsid w:val="00E22798"/>
    <w:rsid w:val="00E24B33"/>
    <w:rsid w:val="00E254B5"/>
    <w:rsid w:val="00E31305"/>
    <w:rsid w:val="00E33672"/>
    <w:rsid w:val="00E40D89"/>
    <w:rsid w:val="00E44CFE"/>
    <w:rsid w:val="00E50C85"/>
    <w:rsid w:val="00E537B3"/>
    <w:rsid w:val="00E55910"/>
    <w:rsid w:val="00E56901"/>
    <w:rsid w:val="00E6752D"/>
    <w:rsid w:val="00E81051"/>
    <w:rsid w:val="00E8234A"/>
    <w:rsid w:val="00E82B8C"/>
    <w:rsid w:val="00E83C91"/>
    <w:rsid w:val="00E84E7B"/>
    <w:rsid w:val="00E901AD"/>
    <w:rsid w:val="00E945DE"/>
    <w:rsid w:val="00EA2B18"/>
    <w:rsid w:val="00EA7CDF"/>
    <w:rsid w:val="00EB070F"/>
    <w:rsid w:val="00EB0F1C"/>
    <w:rsid w:val="00EB12F7"/>
    <w:rsid w:val="00EC3F09"/>
    <w:rsid w:val="00EC4800"/>
    <w:rsid w:val="00ED1A96"/>
    <w:rsid w:val="00ED485A"/>
    <w:rsid w:val="00EE161C"/>
    <w:rsid w:val="00EE1E07"/>
    <w:rsid w:val="00EE2B14"/>
    <w:rsid w:val="00EE3665"/>
    <w:rsid w:val="00EE41C5"/>
    <w:rsid w:val="00EE5BFE"/>
    <w:rsid w:val="00EE711E"/>
    <w:rsid w:val="00EF0405"/>
    <w:rsid w:val="00F011E8"/>
    <w:rsid w:val="00F02B7D"/>
    <w:rsid w:val="00F0348C"/>
    <w:rsid w:val="00F0573B"/>
    <w:rsid w:val="00F14FD1"/>
    <w:rsid w:val="00F1530E"/>
    <w:rsid w:val="00F1688C"/>
    <w:rsid w:val="00F17768"/>
    <w:rsid w:val="00F21158"/>
    <w:rsid w:val="00F24020"/>
    <w:rsid w:val="00F404D3"/>
    <w:rsid w:val="00F41E6C"/>
    <w:rsid w:val="00F4268E"/>
    <w:rsid w:val="00F4396E"/>
    <w:rsid w:val="00F51D48"/>
    <w:rsid w:val="00F54FE2"/>
    <w:rsid w:val="00F55F6B"/>
    <w:rsid w:val="00F60D00"/>
    <w:rsid w:val="00F626C3"/>
    <w:rsid w:val="00F643F6"/>
    <w:rsid w:val="00F77369"/>
    <w:rsid w:val="00F9031D"/>
    <w:rsid w:val="00F9074C"/>
    <w:rsid w:val="00F911EC"/>
    <w:rsid w:val="00F922BB"/>
    <w:rsid w:val="00FA1913"/>
    <w:rsid w:val="00FA5054"/>
    <w:rsid w:val="00FB1B26"/>
    <w:rsid w:val="00FB38F4"/>
    <w:rsid w:val="00FB42CE"/>
    <w:rsid w:val="00FB636B"/>
    <w:rsid w:val="00FC007F"/>
    <w:rsid w:val="00FC3500"/>
    <w:rsid w:val="00FC4568"/>
    <w:rsid w:val="00FD1D88"/>
    <w:rsid w:val="00FE6BD2"/>
    <w:rsid w:val="00FF1358"/>
    <w:rsid w:val="00FF15AE"/>
    <w:rsid w:val="00FF2A40"/>
    <w:rsid w:val="00FF6902"/>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04E4"/>
  <w15:chartTrackingRefBased/>
  <w15:docId w15:val="{AA5E2831-79C7-F641-AE1B-5EC6AD6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3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9"/>
    <w:rPr>
      <w:sz w:val="18"/>
      <w:szCs w:val="18"/>
    </w:rPr>
  </w:style>
  <w:style w:type="character" w:customStyle="1" w:styleId="BalloonTextChar">
    <w:name w:val="Balloon Text Char"/>
    <w:basedOn w:val="DefaultParagraphFont"/>
    <w:link w:val="BalloonText"/>
    <w:uiPriority w:val="99"/>
    <w:semiHidden/>
    <w:rsid w:val="00A96249"/>
    <w:rPr>
      <w:rFonts w:ascii="Times New Roman" w:hAnsi="Times New Roman" w:cs="Times New Roman"/>
      <w:sz w:val="18"/>
      <w:szCs w:val="18"/>
    </w:rPr>
  </w:style>
  <w:style w:type="character" w:styleId="Hyperlink">
    <w:name w:val="Hyperlink"/>
    <w:basedOn w:val="DefaultParagraphFont"/>
    <w:uiPriority w:val="99"/>
    <w:unhideWhenUsed/>
    <w:rsid w:val="00A96249"/>
    <w:rPr>
      <w:color w:val="0000FF"/>
      <w:u w:val="single"/>
    </w:rPr>
  </w:style>
  <w:style w:type="paragraph" w:customStyle="1" w:styleId="NoteLevel11">
    <w:name w:val="Note Level 11"/>
    <w:basedOn w:val="Normal"/>
    <w:uiPriority w:val="99"/>
    <w:unhideWhenUsed/>
    <w:rsid w:val="00A96249"/>
    <w:pPr>
      <w:keepNext/>
      <w:tabs>
        <w:tab w:val="num" w:pos="0"/>
      </w:tabs>
      <w:contextualSpacing/>
      <w:outlineLvl w:val="0"/>
    </w:pPr>
    <w:rPr>
      <w:rFonts w:ascii="Verdana" w:hAnsi="Verdana"/>
    </w:rPr>
  </w:style>
  <w:style w:type="paragraph" w:styleId="NormalWeb">
    <w:name w:val="Normal (Web)"/>
    <w:basedOn w:val="Normal"/>
    <w:uiPriority w:val="99"/>
    <w:unhideWhenUsed/>
    <w:rsid w:val="00A96249"/>
    <w:pPr>
      <w:spacing w:before="100" w:beforeAutospacing="1" w:after="100" w:afterAutospacing="1"/>
    </w:pPr>
  </w:style>
  <w:style w:type="character" w:styleId="CommentReference">
    <w:name w:val="annotation reference"/>
    <w:basedOn w:val="DefaultParagraphFont"/>
    <w:uiPriority w:val="99"/>
    <w:semiHidden/>
    <w:unhideWhenUsed/>
    <w:rsid w:val="00A96249"/>
    <w:rPr>
      <w:sz w:val="16"/>
      <w:szCs w:val="16"/>
    </w:rPr>
  </w:style>
  <w:style w:type="paragraph" w:styleId="CommentText">
    <w:name w:val="annotation text"/>
    <w:basedOn w:val="Normal"/>
    <w:link w:val="CommentTextChar"/>
    <w:uiPriority w:val="99"/>
    <w:unhideWhenUsed/>
    <w:rsid w:val="00A96249"/>
    <w:rPr>
      <w:sz w:val="20"/>
      <w:szCs w:val="20"/>
    </w:rPr>
  </w:style>
  <w:style w:type="character" w:customStyle="1" w:styleId="CommentTextChar">
    <w:name w:val="Comment Text Char"/>
    <w:basedOn w:val="DefaultParagraphFont"/>
    <w:link w:val="CommentText"/>
    <w:uiPriority w:val="99"/>
    <w:rsid w:val="00A96249"/>
    <w:rPr>
      <w:rFonts w:ascii="Times New Roman" w:eastAsia="Times New Roman" w:hAnsi="Times New Roman" w:cs="Times New Roman"/>
      <w:sz w:val="20"/>
      <w:szCs w:val="20"/>
    </w:rPr>
  </w:style>
  <w:style w:type="paragraph" w:styleId="ListParagraph">
    <w:name w:val="List Paragraph"/>
    <w:basedOn w:val="Normal"/>
    <w:uiPriority w:val="34"/>
    <w:qFormat/>
    <w:rsid w:val="004A6F5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AE0991"/>
    <w:rPr>
      <w:color w:val="605E5C"/>
      <w:shd w:val="clear" w:color="auto" w:fill="E1DFDD"/>
    </w:rPr>
  </w:style>
  <w:style w:type="paragraph" w:styleId="Footer">
    <w:name w:val="footer"/>
    <w:basedOn w:val="Normal"/>
    <w:link w:val="FooterChar"/>
    <w:uiPriority w:val="99"/>
    <w:unhideWhenUsed/>
    <w:rsid w:val="004F4E6B"/>
    <w:pPr>
      <w:tabs>
        <w:tab w:val="center" w:pos="4680"/>
        <w:tab w:val="right" w:pos="9360"/>
      </w:tabs>
    </w:pPr>
  </w:style>
  <w:style w:type="character" w:customStyle="1" w:styleId="FooterChar">
    <w:name w:val="Footer Char"/>
    <w:basedOn w:val="DefaultParagraphFont"/>
    <w:link w:val="Footer"/>
    <w:uiPriority w:val="99"/>
    <w:rsid w:val="004F4E6B"/>
    <w:rPr>
      <w:rFonts w:ascii="Times New Roman" w:eastAsia="Times New Roman" w:hAnsi="Times New Roman" w:cs="Times New Roman"/>
    </w:rPr>
  </w:style>
  <w:style w:type="character" w:styleId="PageNumber">
    <w:name w:val="page number"/>
    <w:basedOn w:val="DefaultParagraphFont"/>
    <w:uiPriority w:val="99"/>
    <w:semiHidden/>
    <w:unhideWhenUsed/>
    <w:rsid w:val="004F4E6B"/>
  </w:style>
  <w:style w:type="character" w:styleId="FollowedHyperlink">
    <w:name w:val="FollowedHyperlink"/>
    <w:basedOn w:val="DefaultParagraphFont"/>
    <w:uiPriority w:val="99"/>
    <w:semiHidden/>
    <w:unhideWhenUsed/>
    <w:rsid w:val="000E4D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546B"/>
    <w:rPr>
      <w:b/>
      <w:bCs/>
    </w:rPr>
  </w:style>
  <w:style w:type="character" w:customStyle="1" w:styleId="CommentSubjectChar">
    <w:name w:val="Comment Subject Char"/>
    <w:basedOn w:val="CommentTextChar"/>
    <w:link w:val="CommentSubject"/>
    <w:uiPriority w:val="99"/>
    <w:semiHidden/>
    <w:rsid w:val="0035546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A0169"/>
  </w:style>
  <w:style w:type="paragraph" w:styleId="Revision">
    <w:name w:val="Revision"/>
    <w:hidden/>
    <w:uiPriority w:val="99"/>
    <w:semiHidden/>
    <w:rsid w:val="00EB12F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661DF"/>
    <w:rPr>
      <w:sz w:val="20"/>
      <w:szCs w:val="20"/>
    </w:rPr>
  </w:style>
  <w:style w:type="character" w:customStyle="1" w:styleId="FootnoteTextChar">
    <w:name w:val="Footnote Text Char"/>
    <w:basedOn w:val="DefaultParagraphFont"/>
    <w:link w:val="FootnoteText"/>
    <w:uiPriority w:val="99"/>
    <w:semiHidden/>
    <w:rsid w:val="0056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1DF"/>
    <w:rPr>
      <w:vertAlign w:val="superscript"/>
    </w:rPr>
  </w:style>
  <w:style w:type="paragraph" w:customStyle="1" w:styleId="font8">
    <w:name w:val="font_8"/>
    <w:basedOn w:val="Normal"/>
    <w:rsid w:val="005E303B"/>
    <w:pPr>
      <w:spacing w:before="100" w:beforeAutospacing="1" w:after="100" w:afterAutospacing="1"/>
    </w:pPr>
  </w:style>
  <w:style w:type="character" w:customStyle="1" w:styleId="color11">
    <w:name w:val="color_11"/>
    <w:basedOn w:val="DefaultParagraphFont"/>
    <w:rsid w:val="005D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630">
      <w:bodyDiv w:val="1"/>
      <w:marLeft w:val="0"/>
      <w:marRight w:val="0"/>
      <w:marTop w:val="0"/>
      <w:marBottom w:val="0"/>
      <w:divBdr>
        <w:top w:val="none" w:sz="0" w:space="0" w:color="auto"/>
        <w:left w:val="none" w:sz="0" w:space="0" w:color="auto"/>
        <w:bottom w:val="none" w:sz="0" w:space="0" w:color="auto"/>
        <w:right w:val="none" w:sz="0" w:space="0" w:color="auto"/>
      </w:divBdr>
      <w:divsChild>
        <w:div w:id="1849253329">
          <w:marLeft w:val="360"/>
          <w:marRight w:val="0"/>
          <w:marTop w:val="200"/>
          <w:marBottom w:val="0"/>
          <w:divBdr>
            <w:top w:val="none" w:sz="0" w:space="0" w:color="auto"/>
            <w:left w:val="none" w:sz="0" w:space="0" w:color="auto"/>
            <w:bottom w:val="none" w:sz="0" w:space="0" w:color="auto"/>
            <w:right w:val="none" w:sz="0" w:space="0" w:color="auto"/>
          </w:divBdr>
        </w:div>
        <w:div w:id="239603836">
          <w:marLeft w:val="360"/>
          <w:marRight w:val="0"/>
          <w:marTop w:val="200"/>
          <w:marBottom w:val="0"/>
          <w:divBdr>
            <w:top w:val="none" w:sz="0" w:space="0" w:color="auto"/>
            <w:left w:val="none" w:sz="0" w:space="0" w:color="auto"/>
            <w:bottom w:val="none" w:sz="0" w:space="0" w:color="auto"/>
            <w:right w:val="none" w:sz="0" w:space="0" w:color="auto"/>
          </w:divBdr>
        </w:div>
        <w:div w:id="412628290">
          <w:marLeft w:val="360"/>
          <w:marRight w:val="0"/>
          <w:marTop w:val="200"/>
          <w:marBottom w:val="0"/>
          <w:divBdr>
            <w:top w:val="none" w:sz="0" w:space="0" w:color="auto"/>
            <w:left w:val="none" w:sz="0" w:space="0" w:color="auto"/>
            <w:bottom w:val="none" w:sz="0" w:space="0" w:color="auto"/>
            <w:right w:val="none" w:sz="0" w:space="0" w:color="auto"/>
          </w:divBdr>
        </w:div>
        <w:div w:id="1144733753">
          <w:marLeft w:val="360"/>
          <w:marRight w:val="0"/>
          <w:marTop w:val="200"/>
          <w:marBottom w:val="0"/>
          <w:divBdr>
            <w:top w:val="none" w:sz="0" w:space="0" w:color="auto"/>
            <w:left w:val="none" w:sz="0" w:space="0" w:color="auto"/>
            <w:bottom w:val="none" w:sz="0" w:space="0" w:color="auto"/>
            <w:right w:val="none" w:sz="0" w:space="0" w:color="auto"/>
          </w:divBdr>
        </w:div>
        <w:div w:id="1690526623">
          <w:marLeft w:val="360"/>
          <w:marRight w:val="0"/>
          <w:marTop w:val="200"/>
          <w:marBottom w:val="0"/>
          <w:divBdr>
            <w:top w:val="none" w:sz="0" w:space="0" w:color="auto"/>
            <w:left w:val="none" w:sz="0" w:space="0" w:color="auto"/>
            <w:bottom w:val="none" w:sz="0" w:space="0" w:color="auto"/>
            <w:right w:val="none" w:sz="0" w:space="0" w:color="auto"/>
          </w:divBdr>
        </w:div>
      </w:divsChild>
    </w:div>
    <w:div w:id="32655762">
      <w:bodyDiv w:val="1"/>
      <w:marLeft w:val="0"/>
      <w:marRight w:val="0"/>
      <w:marTop w:val="0"/>
      <w:marBottom w:val="0"/>
      <w:divBdr>
        <w:top w:val="none" w:sz="0" w:space="0" w:color="auto"/>
        <w:left w:val="none" w:sz="0" w:space="0" w:color="auto"/>
        <w:bottom w:val="none" w:sz="0" w:space="0" w:color="auto"/>
        <w:right w:val="none" w:sz="0" w:space="0" w:color="auto"/>
      </w:divBdr>
      <w:divsChild>
        <w:div w:id="301733696">
          <w:marLeft w:val="547"/>
          <w:marRight w:val="0"/>
          <w:marTop w:val="0"/>
          <w:marBottom w:val="0"/>
          <w:divBdr>
            <w:top w:val="none" w:sz="0" w:space="0" w:color="auto"/>
            <w:left w:val="none" w:sz="0" w:space="0" w:color="auto"/>
            <w:bottom w:val="none" w:sz="0" w:space="0" w:color="auto"/>
            <w:right w:val="none" w:sz="0" w:space="0" w:color="auto"/>
          </w:divBdr>
        </w:div>
      </w:divsChild>
    </w:div>
    <w:div w:id="62221428">
      <w:bodyDiv w:val="1"/>
      <w:marLeft w:val="0"/>
      <w:marRight w:val="0"/>
      <w:marTop w:val="0"/>
      <w:marBottom w:val="0"/>
      <w:divBdr>
        <w:top w:val="none" w:sz="0" w:space="0" w:color="auto"/>
        <w:left w:val="none" w:sz="0" w:space="0" w:color="auto"/>
        <w:bottom w:val="none" w:sz="0" w:space="0" w:color="auto"/>
        <w:right w:val="none" w:sz="0" w:space="0" w:color="auto"/>
      </w:divBdr>
    </w:div>
    <w:div w:id="76026583">
      <w:bodyDiv w:val="1"/>
      <w:marLeft w:val="0"/>
      <w:marRight w:val="0"/>
      <w:marTop w:val="0"/>
      <w:marBottom w:val="0"/>
      <w:divBdr>
        <w:top w:val="none" w:sz="0" w:space="0" w:color="auto"/>
        <w:left w:val="none" w:sz="0" w:space="0" w:color="auto"/>
        <w:bottom w:val="none" w:sz="0" w:space="0" w:color="auto"/>
        <w:right w:val="none" w:sz="0" w:space="0" w:color="auto"/>
      </w:divBdr>
    </w:div>
    <w:div w:id="92556006">
      <w:bodyDiv w:val="1"/>
      <w:marLeft w:val="0"/>
      <w:marRight w:val="0"/>
      <w:marTop w:val="0"/>
      <w:marBottom w:val="0"/>
      <w:divBdr>
        <w:top w:val="none" w:sz="0" w:space="0" w:color="auto"/>
        <w:left w:val="none" w:sz="0" w:space="0" w:color="auto"/>
        <w:bottom w:val="none" w:sz="0" w:space="0" w:color="auto"/>
        <w:right w:val="none" w:sz="0" w:space="0" w:color="auto"/>
      </w:divBdr>
    </w:div>
    <w:div w:id="202251311">
      <w:bodyDiv w:val="1"/>
      <w:marLeft w:val="0"/>
      <w:marRight w:val="0"/>
      <w:marTop w:val="0"/>
      <w:marBottom w:val="0"/>
      <w:divBdr>
        <w:top w:val="none" w:sz="0" w:space="0" w:color="auto"/>
        <w:left w:val="none" w:sz="0" w:space="0" w:color="auto"/>
        <w:bottom w:val="none" w:sz="0" w:space="0" w:color="auto"/>
        <w:right w:val="none" w:sz="0" w:space="0" w:color="auto"/>
      </w:divBdr>
    </w:div>
    <w:div w:id="220294320">
      <w:bodyDiv w:val="1"/>
      <w:marLeft w:val="0"/>
      <w:marRight w:val="0"/>
      <w:marTop w:val="0"/>
      <w:marBottom w:val="0"/>
      <w:divBdr>
        <w:top w:val="none" w:sz="0" w:space="0" w:color="auto"/>
        <w:left w:val="none" w:sz="0" w:space="0" w:color="auto"/>
        <w:bottom w:val="none" w:sz="0" w:space="0" w:color="auto"/>
        <w:right w:val="none" w:sz="0" w:space="0" w:color="auto"/>
      </w:divBdr>
      <w:divsChild>
        <w:div w:id="1187449430">
          <w:marLeft w:val="360"/>
          <w:marRight w:val="0"/>
          <w:marTop w:val="200"/>
          <w:marBottom w:val="0"/>
          <w:divBdr>
            <w:top w:val="none" w:sz="0" w:space="0" w:color="auto"/>
            <w:left w:val="none" w:sz="0" w:space="0" w:color="auto"/>
            <w:bottom w:val="none" w:sz="0" w:space="0" w:color="auto"/>
            <w:right w:val="none" w:sz="0" w:space="0" w:color="auto"/>
          </w:divBdr>
        </w:div>
        <w:div w:id="506867168">
          <w:marLeft w:val="360"/>
          <w:marRight w:val="0"/>
          <w:marTop w:val="200"/>
          <w:marBottom w:val="0"/>
          <w:divBdr>
            <w:top w:val="none" w:sz="0" w:space="0" w:color="auto"/>
            <w:left w:val="none" w:sz="0" w:space="0" w:color="auto"/>
            <w:bottom w:val="none" w:sz="0" w:space="0" w:color="auto"/>
            <w:right w:val="none" w:sz="0" w:space="0" w:color="auto"/>
          </w:divBdr>
        </w:div>
      </w:divsChild>
    </w:div>
    <w:div w:id="226035760">
      <w:bodyDiv w:val="1"/>
      <w:marLeft w:val="0"/>
      <w:marRight w:val="0"/>
      <w:marTop w:val="0"/>
      <w:marBottom w:val="0"/>
      <w:divBdr>
        <w:top w:val="none" w:sz="0" w:space="0" w:color="auto"/>
        <w:left w:val="none" w:sz="0" w:space="0" w:color="auto"/>
        <w:bottom w:val="none" w:sz="0" w:space="0" w:color="auto"/>
        <w:right w:val="none" w:sz="0" w:space="0" w:color="auto"/>
      </w:divBdr>
    </w:div>
    <w:div w:id="258418346">
      <w:bodyDiv w:val="1"/>
      <w:marLeft w:val="0"/>
      <w:marRight w:val="0"/>
      <w:marTop w:val="0"/>
      <w:marBottom w:val="0"/>
      <w:divBdr>
        <w:top w:val="none" w:sz="0" w:space="0" w:color="auto"/>
        <w:left w:val="none" w:sz="0" w:space="0" w:color="auto"/>
        <w:bottom w:val="none" w:sz="0" w:space="0" w:color="auto"/>
        <w:right w:val="none" w:sz="0" w:space="0" w:color="auto"/>
      </w:divBdr>
    </w:div>
    <w:div w:id="262492472">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2352393">
      <w:bodyDiv w:val="1"/>
      <w:marLeft w:val="0"/>
      <w:marRight w:val="0"/>
      <w:marTop w:val="0"/>
      <w:marBottom w:val="0"/>
      <w:divBdr>
        <w:top w:val="none" w:sz="0" w:space="0" w:color="auto"/>
        <w:left w:val="none" w:sz="0" w:space="0" w:color="auto"/>
        <w:bottom w:val="none" w:sz="0" w:space="0" w:color="auto"/>
        <w:right w:val="none" w:sz="0" w:space="0" w:color="auto"/>
      </w:divBdr>
      <w:divsChild>
        <w:div w:id="1142579334">
          <w:marLeft w:val="547"/>
          <w:marRight w:val="0"/>
          <w:marTop w:val="0"/>
          <w:marBottom w:val="0"/>
          <w:divBdr>
            <w:top w:val="none" w:sz="0" w:space="0" w:color="auto"/>
            <w:left w:val="none" w:sz="0" w:space="0" w:color="auto"/>
            <w:bottom w:val="none" w:sz="0" w:space="0" w:color="auto"/>
            <w:right w:val="none" w:sz="0" w:space="0" w:color="auto"/>
          </w:divBdr>
        </w:div>
      </w:divsChild>
    </w:div>
    <w:div w:id="299308172">
      <w:bodyDiv w:val="1"/>
      <w:marLeft w:val="0"/>
      <w:marRight w:val="0"/>
      <w:marTop w:val="0"/>
      <w:marBottom w:val="0"/>
      <w:divBdr>
        <w:top w:val="none" w:sz="0" w:space="0" w:color="auto"/>
        <w:left w:val="none" w:sz="0" w:space="0" w:color="auto"/>
        <w:bottom w:val="none" w:sz="0" w:space="0" w:color="auto"/>
        <w:right w:val="none" w:sz="0" w:space="0" w:color="auto"/>
      </w:divBdr>
      <w:divsChild>
        <w:div w:id="974332517">
          <w:marLeft w:val="547"/>
          <w:marRight w:val="0"/>
          <w:marTop w:val="0"/>
          <w:marBottom w:val="0"/>
          <w:divBdr>
            <w:top w:val="none" w:sz="0" w:space="0" w:color="auto"/>
            <w:left w:val="none" w:sz="0" w:space="0" w:color="auto"/>
            <w:bottom w:val="none" w:sz="0" w:space="0" w:color="auto"/>
            <w:right w:val="none" w:sz="0" w:space="0" w:color="auto"/>
          </w:divBdr>
        </w:div>
      </w:divsChild>
    </w:div>
    <w:div w:id="339742694">
      <w:bodyDiv w:val="1"/>
      <w:marLeft w:val="0"/>
      <w:marRight w:val="0"/>
      <w:marTop w:val="0"/>
      <w:marBottom w:val="0"/>
      <w:divBdr>
        <w:top w:val="none" w:sz="0" w:space="0" w:color="auto"/>
        <w:left w:val="none" w:sz="0" w:space="0" w:color="auto"/>
        <w:bottom w:val="none" w:sz="0" w:space="0" w:color="auto"/>
        <w:right w:val="none" w:sz="0" w:space="0" w:color="auto"/>
      </w:divBdr>
      <w:divsChild>
        <w:div w:id="1636368533">
          <w:marLeft w:val="14"/>
          <w:marRight w:val="475"/>
          <w:marTop w:val="195"/>
          <w:marBottom w:val="0"/>
          <w:divBdr>
            <w:top w:val="none" w:sz="0" w:space="0" w:color="auto"/>
            <w:left w:val="none" w:sz="0" w:space="0" w:color="auto"/>
            <w:bottom w:val="none" w:sz="0" w:space="0" w:color="auto"/>
            <w:right w:val="none" w:sz="0" w:space="0" w:color="auto"/>
          </w:divBdr>
        </w:div>
        <w:div w:id="729379710">
          <w:marLeft w:val="14"/>
          <w:marRight w:val="14"/>
          <w:marTop w:val="181"/>
          <w:marBottom w:val="0"/>
          <w:divBdr>
            <w:top w:val="none" w:sz="0" w:space="0" w:color="auto"/>
            <w:left w:val="none" w:sz="0" w:space="0" w:color="auto"/>
            <w:bottom w:val="none" w:sz="0" w:space="0" w:color="auto"/>
            <w:right w:val="none" w:sz="0" w:space="0" w:color="auto"/>
          </w:divBdr>
        </w:div>
        <w:div w:id="113331376">
          <w:marLeft w:val="14"/>
          <w:marRight w:val="216"/>
          <w:marTop w:val="180"/>
          <w:marBottom w:val="0"/>
          <w:divBdr>
            <w:top w:val="none" w:sz="0" w:space="0" w:color="auto"/>
            <w:left w:val="none" w:sz="0" w:space="0" w:color="auto"/>
            <w:bottom w:val="none" w:sz="0" w:space="0" w:color="auto"/>
            <w:right w:val="none" w:sz="0" w:space="0" w:color="auto"/>
          </w:divBdr>
        </w:div>
      </w:divsChild>
    </w:div>
    <w:div w:id="343243904">
      <w:bodyDiv w:val="1"/>
      <w:marLeft w:val="0"/>
      <w:marRight w:val="0"/>
      <w:marTop w:val="0"/>
      <w:marBottom w:val="0"/>
      <w:divBdr>
        <w:top w:val="none" w:sz="0" w:space="0" w:color="auto"/>
        <w:left w:val="none" w:sz="0" w:space="0" w:color="auto"/>
        <w:bottom w:val="none" w:sz="0" w:space="0" w:color="auto"/>
        <w:right w:val="none" w:sz="0" w:space="0" w:color="auto"/>
      </w:divBdr>
    </w:div>
    <w:div w:id="354691808">
      <w:bodyDiv w:val="1"/>
      <w:marLeft w:val="0"/>
      <w:marRight w:val="0"/>
      <w:marTop w:val="0"/>
      <w:marBottom w:val="0"/>
      <w:divBdr>
        <w:top w:val="none" w:sz="0" w:space="0" w:color="auto"/>
        <w:left w:val="none" w:sz="0" w:space="0" w:color="auto"/>
        <w:bottom w:val="none" w:sz="0" w:space="0" w:color="auto"/>
        <w:right w:val="none" w:sz="0" w:space="0" w:color="auto"/>
      </w:divBdr>
    </w:div>
    <w:div w:id="361976815">
      <w:bodyDiv w:val="1"/>
      <w:marLeft w:val="0"/>
      <w:marRight w:val="0"/>
      <w:marTop w:val="0"/>
      <w:marBottom w:val="0"/>
      <w:divBdr>
        <w:top w:val="none" w:sz="0" w:space="0" w:color="auto"/>
        <w:left w:val="none" w:sz="0" w:space="0" w:color="auto"/>
        <w:bottom w:val="none" w:sz="0" w:space="0" w:color="auto"/>
        <w:right w:val="none" w:sz="0" w:space="0" w:color="auto"/>
      </w:divBdr>
      <w:divsChild>
        <w:div w:id="1057627810">
          <w:marLeft w:val="547"/>
          <w:marRight w:val="0"/>
          <w:marTop w:val="0"/>
          <w:marBottom w:val="0"/>
          <w:divBdr>
            <w:top w:val="none" w:sz="0" w:space="0" w:color="auto"/>
            <w:left w:val="none" w:sz="0" w:space="0" w:color="auto"/>
            <w:bottom w:val="none" w:sz="0" w:space="0" w:color="auto"/>
            <w:right w:val="none" w:sz="0" w:space="0" w:color="auto"/>
          </w:divBdr>
        </w:div>
        <w:div w:id="2042977361">
          <w:marLeft w:val="547"/>
          <w:marRight w:val="0"/>
          <w:marTop w:val="0"/>
          <w:marBottom w:val="0"/>
          <w:divBdr>
            <w:top w:val="none" w:sz="0" w:space="0" w:color="auto"/>
            <w:left w:val="none" w:sz="0" w:space="0" w:color="auto"/>
            <w:bottom w:val="none" w:sz="0" w:space="0" w:color="auto"/>
            <w:right w:val="none" w:sz="0" w:space="0" w:color="auto"/>
          </w:divBdr>
        </w:div>
        <w:div w:id="2032684853">
          <w:marLeft w:val="547"/>
          <w:marRight w:val="0"/>
          <w:marTop w:val="0"/>
          <w:marBottom w:val="0"/>
          <w:divBdr>
            <w:top w:val="none" w:sz="0" w:space="0" w:color="auto"/>
            <w:left w:val="none" w:sz="0" w:space="0" w:color="auto"/>
            <w:bottom w:val="none" w:sz="0" w:space="0" w:color="auto"/>
            <w:right w:val="none" w:sz="0" w:space="0" w:color="auto"/>
          </w:divBdr>
        </w:div>
        <w:div w:id="1666087468">
          <w:marLeft w:val="547"/>
          <w:marRight w:val="0"/>
          <w:marTop w:val="0"/>
          <w:marBottom w:val="0"/>
          <w:divBdr>
            <w:top w:val="none" w:sz="0" w:space="0" w:color="auto"/>
            <w:left w:val="none" w:sz="0" w:space="0" w:color="auto"/>
            <w:bottom w:val="none" w:sz="0" w:space="0" w:color="auto"/>
            <w:right w:val="none" w:sz="0" w:space="0" w:color="auto"/>
          </w:divBdr>
        </w:div>
      </w:divsChild>
    </w:div>
    <w:div w:id="382287758">
      <w:bodyDiv w:val="1"/>
      <w:marLeft w:val="0"/>
      <w:marRight w:val="0"/>
      <w:marTop w:val="0"/>
      <w:marBottom w:val="0"/>
      <w:divBdr>
        <w:top w:val="none" w:sz="0" w:space="0" w:color="auto"/>
        <w:left w:val="none" w:sz="0" w:space="0" w:color="auto"/>
        <w:bottom w:val="none" w:sz="0" w:space="0" w:color="auto"/>
        <w:right w:val="none" w:sz="0" w:space="0" w:color="auto"/>
      </w:divBdr>
      <w:divsChild>
        <w:div w:id="1660841480">
          <w:marLeft w:val="360"/>
          <w:marRight w:val="0"/>
          <w:marTop w:val="200"/>
          <w:marBottom w:val="0"/>
          <w:divBdr>
            <w:top w:val="none" w:sz="0" w:space="0" w:color="auto"/>
            <w:left w:val="none" w:sz="0" w:space="0" w:color="auto"/>
            <w:bottom w:val="none" w:sz="0" w:space="0" w:color="auto"/>
            <w:right w:val="none" w:sz="0" w:space="0" w:color="auto"/>
          </w:divBdr>
        </w:div>
        <w:div w:id="1602372172">
          <w:marLeft w:val="360"/>
          <w:marRight w:val="0"/>
          <w:marTop w:val="200"/>
          <w:marBottom w:val="0"/>
          <w:divBdr>
            <w:top w:val="none" w:sz="0" w:space="0" w:color="auto"/>
            <w:left w:val="none" w:sz="0" w:space="0" w:color="auto"/>
            <w:bottom w:val="none" w:sz="0" w:space="0" w:color="auto"/>
            <w:right w:val="none" w:sz="0" w:space="0" w:color="auto"/>
          </w:divBdr>
        </w:div>
        <w:div w:id="1046833867">
          <w:marLeft w:val="360"/>
          <w:marRight w:val="0"/>
          <w:marTop w:val="200"/>
          <w:marBottom w:val="0"/>
          <w:divBdr>
            <w:top w:val="none" w:sz="0" w:space="0" w:color="auto"/>
            <w:left w:val="none" w:sz="0" w:space="0" w:color="auto"/>
            <w:bottom w:val="none" w:sz="0" w:space="0" w:color="auto"/>
            <w:right w:val="none" w:sz="0" w:space="0" w:color="auto"/>
          </w:divBdr>
        </w:div>
        <w:div w:id="1999920711">
          <w:marLeft w:val="360"/>
          <w:marRight w:val="0"/>
          <w:marTop w:val="200"/>
          <w:marBottom w:val="0"/>
          <w:divBdr>
            <w:top w:val="none" w:sz="0" w:space="0" w:color="auto"/>
            <w:left w:val="none" w:sz="0" w:space="0" w:color="auto"/>
            <w:bottom w:val="none" w:sz="0" w:space="0" w:color="auto"/>
            <w:right w:val="none" w:sz="0" w:space="0" w:color="auto"/>
          </w:divBdr>
        </w:div>
        <w:div w:id="358622797">
          <w:marLeft w:val="1080"/>
          <w:marRight w:val="0"/>
          <w:marTop w:val="100"/>
          <w:marBottom w:val="0"/>
          <w:divBdr>
            <w:top w:val="none" w:sz="0" w:space="0" w:color="auto"/>
            <w:left w:val="none" w:sz="0" w:space="0" w:color="auto"/>
            <w:bottom w:val="none" w:sz="0" w:space="0" w:color="auto"/>
            <w:right w:val="none" w:sz="0" w:space="0" w:color="auto"/>
          </w:divBdr>
        </w:div>
        <w:div w:id="1265966871">
          <w:marLeft w:val="1080"/>
          <w:marRight w:val="0"/>
          <w:marTop w:val="100"/>
          <w:marBottom w:val="0"/>
          <w:divBdr>
            <w:top w:val="none" w:sz="0" w:space="0" w:color="auto"/>
            <w:left w:val="none" w:sz="0" w:space="0" w:color="auto"/>
            <w:bottom w:val="none" w:sz="0" w:space="0" w:color="auto"/>
            <w:right w:val="none" w:sz="0" w:space="0" w:color="auto"/>
          </w:divBdr>
        </w:div>
        <w:div w:id="1657762574">
          <w:marLeft w:val="1080"/>
          <w:marRight w:val="0"/>
          <w:marTop w:val="100"/>
          <w:marBottom w:val="0"/>
          <w:divBdr>
            <w:top w:val="none" w:sz="0" w:space="0" w:color="auto"/>
            <w:left w:val="none" w:sz="0" w:space="0" w:color="auto"/>
            <w:bottom w:val="none" w:sz="0" w:space="0" w:color="auto"/>
            <w:right w:val="none" w:sz="0" w:space="0" w:color="auto"/>
          </w:divBdr>
        </w:div>
      </w:divsChild>
    </w:div>
    <w:div w:id="442189389">
      <w:bodyDiv w:val="1"/>
      <w:marLeft w:val="0"/>
      <w:marRight w:val="0"/>
      <w:marTop w:val="0"/>
      <w:marBottom w:val="0"/>
      <w:divBdr>
        <w:top w:val="none" w:sz="0" w:space="0" w:color="auto"/>
        <w:left w:val="none" w:sz="0" w:space="0" w:color="auto"/>
        <w:bottom w:val="none" w:sz="0" w:space="0" w:color="auto"/>
        <w:right w:val="none" w:sz="0" w:space="0" w:color="auto"/>
      </w:divBdr>
    </w:div>
    <w:div w:id="449208423">
      <w:bodyDiv w:val="1"/>
      <w:marLeft w:val="0"/>
      <w:marRight w:val="0"/>
      <w:marTop w:val="0"/>
      <w:marBottom w:val="0"/>
      <w:divBdr>
        <w:top w:val="none" w:sz="0" w:space="0" w:color="auto"/>
        <w:left w:val="none" w:sz="0" w:space="0" w:color="auto"/>
        <w:bottom w:val="none" w:sz="0" w:space="0" w:color="auto"/>
        <w:right w:val="none" w:sz="0" w:space="0" w:color="auto"/>
      </w:divBdr>
    </w:div>
    <w:div w:id="527529430">
      <w:bodyDiv w:val="1"/>
      <w:marLeft w:val="0"/>
      <w:marRight w:val="0"/>
      <w:marTop w:val="0"/>
      <w:marBottom w:val="0"/>
      <w:divBdr>
        <w:top w:val="none" w:sz="0" w:space="0" w:color="auto"/>
        <w:left w:val="none" w:sz="0" w:space="0" w:color="auto"/>
        <w:bottom w:val="none" w:sz="0" w:space="0" w:color="auto"/>
        <w:right w:val="none" w:sz="0" w:space="0" w:color="auto"/>
      </w:divBdr>
    </w:div>
    <w:div w:id="530606962">
      <w:bodyDiv w:val="1"/>
      <w:marLeft w:val="0"/>
      <w:marRight w:val="0"/>
      <w:marTop w:val="0"/>
      <w:marBottom w:val="0"/>
      <w:divBdr>
        <w:top w:val="none" w:sz="0" w:space="0" w:color="auto"/>
        <w:left w:val="none" w:sz="0" w:space="0" w:color="auto"/>
        <w:bottom w:val="none" w:sz="0" w:space="0" w:color="auto"/>
        <w:right w:val="none" w:sz="0" w:space="0" w:color="auto"/>
      </w:divBdr>
    </w:div>
    <w:div w:id="532572694">
      <w:bodyDiv w:val="1"/>
      <w:marLeft w:val="0"/>
      <w:marRight w:val="0"/>
      <w:marTop w:val="0"/>
      <w:marBottom w:val="0"/>
      <w:divBdr>
        <w:top w:val="none" w:sz="0" w:space="0" w:color="auto"/>
        <w:left w:val="none" w:sz="0" w:space="0" w:color="auto"/>
        <w:bottom w:val="none" w:sz="0" w:space="0" w:color="auto"/>
        <w:right w:val="none" w:sz="0" w:space="0" w:color="auto"/>
      </w:divBdr>
      <w:divsChild>
        <w:div w:id="517890886">
          <w:marLeft w:val="547"/>
          <w:marRight w:val="0"/>
          <w:marTop w:val="0"/>
          <w:marBottom w:val="0"/>
          <w:divBdr>
            <w:top w:val="none" w:sz="0" w:space="0" w:color="auto"/>
            <w:left w:val="none" w:sz="0" w:space="0" w:color="auto"/>
            <w:bottom w:val="none" w:sz="0" w:space="0" w:color="auto"/>
            <w:right w:val="none" w:sz="0" w:space="0" w:color="auto"/>
          </w:divBdr>
        </w:div>
      </w:divsChild>
    </w:div>
    <w:div w:id="535697197">
      <w:bodyDiv w:val="1"/>
      <w:marLeft w:val="0"/>
      <w:marRight w:val="0"/>
      <w:marTop w:val="0"/>
      <w:marBottom w:val="0"/>
      <w:divBdr>
        <w:top w:val="none" w:sz="0" w:space="0" w:color="auto"/>
        <w:left w:val="none" w:sz="0" w:space="0" w:color="auto"/>
        <w:bottom w:val="none" w:sz="0" w:space="0" w:color="auto"/>
        <w:right w:val="none" w:sz="0" w:space="0" w:color="auto"/>
      </w:divBdr>
    </w:div>
    <w:div w:id="537356854">
      <w:bodyDiv w:val="1"/>
      <w:marLeft w:val="0"/>
      <w:marRight w:val="0"/>
      <w:marTop w:val="0"/>
      <w:marBottom w:val="0"/>
      <w:divBdr>
        <w:top w:val="none" w:sz="0" w:space="0" w:color="auto"/>
        <w:left w:val="none" w:sz="0" w:space="0" w:color="auto"/>
        <w:bottom w:val="none" w:sz="0" w:space="0" w:color="auto"/>
        <w:right w:val="none" w:sz="0" w:space="0" w:color="auto"/>
      </w:divBdr>
      <w:divsChild>
        <w:div w:id="476919816">
          <w:marLeft w:val="547"/>
          <w:marRight w:val="0"/>
          <w:marTop w:val="0"/>
          <w:marBottom w:val="0"/>
          <w:divBdr>
            <w:top w:val="none" w:sz="0" w:space="0" w:color="auto"/>
            <w:left w:val="none" w:sz="0" w:space="0" w:color="auto"/>
            <w:bottom w:val="none" w:sz="0" w:space="0" w:color="auto"/>
            <w:right w:val="none" w:sz="0" w:space="0" w:color="auto"/>
          </w:divBdr>
        </w:div>
      </w:divsChild>
    </w:div>
    <w:div w:id="540868930">
      <w:bodyDiv w:val="1"/>
      <w:marLeft w:val="0"/>
      <w:marRight w:val="0"/>
      <w:marTop w:val="0"/>
      <w:marBottom w:val="0"/>
      <w:divBdr>
        <w:top w:val="none" w:sz="0" w:space="0" w:color="auto"/>
        <w:left w:val="none" w:sz="0" w:space="0" w:color="auto"/>
        <w:bottom w:val="none" w:sz="0" w:space="0" w:color="auto"/>
        <w:right w:val="none" w:sz="0" w:space="0" w:color="auto"/>
      </w:divBdr>
    </w:div>
    <w:div w:id="580211829">
      <w:bodyDiv w:val="1"/>
      <w:marLeft w:val="0"/>
      <w:marRight w:val="0"/>
      <w:marTop w:val="0"/>
      <w:marBottom w:val="0"/>
      <w:divBdr>
        <w:top w:val="none" w:sz="0" w:space="0" w:color="auto"/>
        <w:left w:val="none" w:sz="0" w:space="0" w:color="auto"/>
        <w:bottom w:val="none" w:sz="0" w:space="0" w:color="auto"/>
        <w:right w:val="none" w:sz="0" w:space="0" w:color="auto"/>
      </w:divBdr>
      <w:divsChild>
        <w:div w:id="2119519695">
          <w:marLeft w:val="547"/>
          <w:marRight w:val="0"/>
          <w:marTop w:val="0"/>
          <w:marBottom w:val="0"/>
          <w:divBdr>
            <w:top w:val="none" w:sz="0" w:space="0" w:color="auto"/>
            <w:left w:val="none" w:sz="0" w:space="0" w:color="auto"/>
            <w:bottom w:val="none" w:sz="0" w:space="0" w:color="auto"/>
            <w:right w:val="none" w:sz="0" w:space="0" w:color="auto"/>
          </w:divBdr>
        </w:div>
      </w:divsChild>
    </w:div>
    <w:div w:id="593980277">
      <w:bodyDiv w:val="1"/>
      <w:marLeft w:val="0"/>
      <w:marRight w:val="0"/>
      <w:marTop w:val="0"/>
      <w:marBottom w:val="0"/>
      <w:divBdr>
        <w:top w:val="none" w:sz="0" w:space="0" w:color="auto"/>
        <w:left w:val="none" w:sz="0" w:space="0" w:color="auto"/>
        <w:bottom w:val="none" w:sz="0" w:space="0" w:color="auto"/>
        <w:right w:val="none" w:sz="0" w:space="0" w:color="auto"/>
      </w:divBdr>
    </w:div>
    <w:div w:id="601837970">
      <w:bodyDiv w:val="1"/>
      <w:marLeft w:val="0"/>
      <w:marRight w:val="0"/>
      <w:marTop w:val="0"/>
      <w:marBottom w:val="0"/>
      <w:divBdr>
        <w:top w:val="none" w:sz="0" w:space="0" w:color="auto"/>
        <w:left w:val="none" w:sz="0" w:space="0" w:color="auto"/>
        <w:bottom w:val="none" w:sz="0" w:space="0" w:color="auto"/>
        <w:right w:val="none" w:sz="0" w:space="0" w:color="auto"/>
      </w:divBdr>
    </w:div>
    <w:div w:id="636842231">
      <w:bodyDiv w:val="1"/>
      <w:marLeft w:val="0"/>
      <w:marRight w:val="0"/>
      <w:marTop w:val="0"/>
      <w:marBottom w:val="0"/>
      <w:divBdr>
        <w:top w:val="none" w:sz="0" w:space="0" w:color="auto"/>
        <w:left w:val="none" w:sz="0" w:space="0" w:color="auto"/>
        <w:bottom w:val="none" w:sz="0" w:space="0" w:color="auto"/>
        <w:right w:val="none" w:sz="0" w:space="0" w:color="auto"/>
      </w:divBdr>
      <w:divsChild>
        <w:div w:id="1310091222">
          <w:marLeft w:val="547"/>
          <w:marRight w:val="0"/>
          <w:marTop w:val="0"/>
          <w:marBottom w:val="0"/>
          <w:divBdr>
            <w:top w:val="none" w:sz="0" w:space="0" w:color="auto"/>
            <w:left w:val="none" w:sz="0" w:space="0" w:color="auto"/>
            <w:bottom w:val="none" w:sz="0" w:space="0" w:color="auto"/>
            <w:right w:val="none" w:sz="0" w:space="0" w:color="auto"/>
          </w:divBdr>
        </w:div>
      </w:divsChild>
    </w:div>
    <w:div w:id="844707903">
      <w:bodyDiv w:val="1"/>
      <w:marLeft w:val="0"/>
      <w:marRight w:val="0"/>
      <w:marTop w:val="0"/>
      <w:marBottom w:val="0"/>
      <w:divBdr>
        <w:top w:val="none" w:sz="0" w:space="0" w:color="auto"/>
        <w:left w:val="none" w:sz="0" w:space="0" w:color="auto"/>
        <w:bottom w:val="none" w:sz="0" w:space="0" w:color="auto"/>
        <w:right w:val="none" w:sz="0" w:space="0" w:color="auto"/>
      </w:divBdr>
      <w:divsChild>
        <w:div w:id="1048384417">
          <w:marLeft w:val="547"/>
          <w:marRight w:val="0"/>
          <w:marTop w:val="0"/>
          <w:marBottom w:val="0"/>
          <w:divBdr>
            <w:top w:val="none" w:sz="0" w:space="0" w:color="auto"/>
            <w:left w:val="none" w:sz="0" w:space="0" w:color="auto"/>
            <w:bottom w:val="none" w:sz="0" w:space="0" w:color="auto"/>
            <w:right w:val="none" w:sz="0" w:space="0" w:color="auto"/>
          </w:divBdr>
        </w:div>
        <w:div w:id="1933315648">
          <w:marLeft w:val="547"/>
          <w:marRight w:val="0"/>
          <w:marTop w:val="0"/>
          <w:marBottom w:val="0"/>
          <w:divBdr>
            <w:top w:val="none" w:sz="0" w:space="0" w:color="auto"/>
            <w:left w:val="none" w:sz="0" w:space="0" w:color="auto"/>
            <w:bottom w:val="none" w:sz="0" w:space="0" w:color="auto"/>
            <w:right w:val="none" w:sz="0" w:space="0" w:color="auto"/>
          </w:divBdr>
        </w:div>
      </w:divsChild>
    </w:div>
    <w:div w:id="880022784">
      <w:bodyDiv w:val="1"/>
      <w:marLeft w:val="0"/>
      <w:marRight w:val="0"/>
      <w:marTop w:val="0"/>
      <w:marBottom w:val="0"/>
      <w:divBdr>
        <w:top w:val="none" w:sz="0" w:space="0" w:color="auto"/>
        <w:left w:val="none" w:sz="0" w:space="0" w:color="auto"/>
        <w:bottom w:val="none" w:sz="0" w:space="0" w:color="auto"/>
        <w:right w:val="none" w:sz="0" w:space="0" w:color="auto"/>
      </w:divBdr>
    </w:div>
    <w:div w:id="896940662">
      <w:bodyDiv w:val="1"/>
      <w:marLeft w:val="0"/>
      <w:marRight w:val="0"/>
      <w:marTop w:val="0"/>
      <w:marBottom w:val="0"/>
      <w:divBdr>
        <w:top w:val="none" w:sz="0" w:space="0" w:color="auto"/>
        <w:left w:val="none" w:sz="0" w:space="0" w:color="auto"/>
        <w:bottom w:val="none" w:sz="0" w:space="0" w:color="auto"/>
        <w:right w:val="none" w:sz="0" w:space="0" w:color="auto"/>
      </w:divBdr>
      <w:divsChild>
        <w:div w:id="593974185">
          <w:marLeft w:val="360"/>
          <w:marRight w:val="0"/>
          <w:marTop w:val="200"/>
          <w:marBottom w:val="0"/>
          <w:divBdr>
            <w:top w:val="none" w:sz="0" w:space="0" w:color="auto"/>
            <w:left w:val="none" w:sz="0" w:space="0" w:color="auto"/>
            <w:bottom w:val="none" w:sz="0" w:space="0" w:color="auto"/>
            <w:right w:val="none" w:sz="0" w:space="0" w:color="auto"/>
          </w:divBdr>
        </w:div>
        <w:div w:id="1196967085">
          <w:marLeft w:val="360"/>
          <w:marRight w:val="0"/>
          <w:marTop w:val="200"/>
          <w:marBottom w:val="0"/>
          <w:divBdr>
            <w:top w:val="none" w:sz="0" w:space="0" w:color="auto"/>
            <w:left w:val="none" w:sz="0" w:space="0" w:color="auto"/>
            <w:bottom w:val="none" w:sz="0" w:space="0" w:color="auto"/>
            <w:right w:val="none" w:sz="0" w:space="0" w:color="auto"/>
          </w:divBdr>
        </w:div>
      </w:divsChild>
    </w:div>
    <w:div w:id="930817932">
      <w:bodyDiv w:val="1"/>
      <w:marLeft w:val="0"/>
      <w:marRight w:val="0"/>
      <w:marTop w:val="0"/>
      <w:marBottom w:val="0"/>
      <w:divBdr>
        <w:top w:val="none" w:sz="0" w:space="0" w:color="auto"/>
        <w:left w:val="none" w:sz="0" w:space="0" w:color="auto"/>
        <w:bottom w:val="none" w:sz="0" w:space="0" w:color="auto"/>
        <w:right w:val="none" w:sz="0" w:space="0" w:color="auto"/>
      </w:divBdr>
    </w:div>
    <w:div w:id="975448454">
      <w:bodyDiv w:val="1"/>
      <w:marLeft w:val="0"/>
      <w:marRight w:val="0"/>
      <w:marTop w:val="0"/>
      <w:marBottom w:val="0"/>
      <w:divBdr>
        <w:top w:val="none" w:sz="0" w:space="0" w:color="auto"/>
        <w:left w:val="none" w:sz="0" w:space="0" w:color="auto"/>
        <w:bottom w:val="none" w:sz="0" w:space="0" w:color="auto"/>
        <w:right w:val="none" w:sz="0" w:space="0" w:color="auto"/>
      </w:divBdr>
      <w:divsChild>
        <w:div w:id="1568177209">
          <w:marLeft w:val="1080"/>
          <w:marRight w:val="0"/>
          <w:marTop w:val="100"/>
          <w:marBottom w:val="0"/>
          <w:divBdr>
            <w:top w:val="none" w:sz="0" w:space="0" w:color="auto"/>
            <w:left w:val="none" w:sz="0" w:space="0" w:color="auto"/>
            <w:bottom w:val="none" w:sz="0" w:space="0" w:color="auto"/>
            <w:right w:val="none" w:sz="0" w:space="0" w:color="auto"/>
          </w:divBdr>
        </w:div>
        <w:div w:id="66926494">
          <w:marLeft w:val="1080"/>
          <w:marRight w:val="0"/>
          <w:marTop w:val="100"/>
          <w:marBottom w:val="0"/>
          <w:divBdr>
            <w:top w:val="none" w:sz="0" w:space="0" w:color="auto"/>
            <w:left w:val="none" w:sz="0" w:space="0" w:color="auto"/>
            <w:bottom w:val="none" w:sz="0" w:space="0" w:color="auto"/>
            <w:right w:val="none" w:sz="0" w:space="0" w:color="auto"/>
          </w:divBdr>
        </w:div>
      </w:divsChild>
    </w:div>
    <w:div w:id="986013574">
      <w:bodyDiv w:val="1"/>
      <w:marLeft w:val="0"/>
      <w:marRight w:val="0"/>
      <w:marTop w:val="0"/>
      <w:marBottom w:val="0"/>
      <w:divBdr>
        <w:top w:val="none" w:sz="0" w:space="0" w:color="auto"/>
        <w:left w:val="none" w:sz="0" w:space="0" w:color="auto"/>
        <w:bottom w:val="none" w:sz="0" w:space="0" w:color="auto"/>
        <w:right w:val="none" w:sz="0" w:space="0" w:color="auto"/>
      </w:divBdr>
      <w:divsChild>
        <w:div w:id="1728604716">
          <w:marLeft w:val="806"/>
          <w:marRight w:val="0"/>
          <w:marTop w:val="200"/>
          <w:marBottom w:val="0"/>
          <w:divBdr>
            <w:top w:val="none" w:sz="0" w:space="0" w:color="auto"/>
            <w:left w:val="none" w:sz="0" w:space="0" w:color="auto"/>
            <w:bottom w:val="none" w:sz="0" w:space="0" w:color="auto"/>
            <w:right w:val="none" w:sz="0" w:space="0" w:color="auto"/>
          </w:divBdr>
        </w:div>
        <w:div w:id="1764958422">
          <w:marLeft w:val="806"/>
          <w:marRight w:val="0"/>
          <w:marTop w:val="200"/>
          <w:marBottom w:val="0"/>
          <w:divBdr>
            <w:top w:val="none" w:sz="0" w:space="0" w:color="auto"/>
            <w:left w:val="none" w:sz="0" w:space="0" w:color="auto"/>
            <w:bottom w:val="none" w:sz="0" w:space="0" w:color="auto"/>
            <w:right w:val="none" w:sz="0" w:space="0" w:color="auto"/>
          </w:divBdr>
        </w:div>
        <w:div w:id="1392267008">
          <w:marLeft w:val="1526"/>
          <w:marRight w:val="0"/>
          <w:marTop w:val="100"/>
          <w:marBottom w:val="0"/>
          <w:divBdr>
            <w:top w:val="none" w:sz="0" w:space="0" w:color="auto"/>
            <w:left w:val="none" w:sz="0" w:space="0" w:color="auto"/>
            <w:bottom w:val="none" w:sz="0" w:space="0" w:color="auto"/>
            <w:right w:val="none" w:sz="0" w:space="0" w:color="auto"/>
          </w:divBdr>
        </w:div>
        <w:div w:id="1310479660">
          <w:marLeft w:val="1526"/>
          <w:marRight w:val="0"/>
          <w:marTop w:val="100"/>
          <w:marBottom w:val="0"/>
          <w:divBdr>
            <w:top w:val="none" w:sz="0" w:space="0" w:color="auto"/>
            <w:left w:val="none" w:sz="0" w:space="0" w:color="auto"/>
            <w:bottom w:val="none" w:sz="0" w:space="0" w:color="auto"/>
            <w:right w:val="none" w:sz="0" w:space="0" w:color="auto"/>
          </w:divBdr>
        </w:div>
        <w:div w:id="1653174955">
          <w:marLeft w:val="1526"/>
          <w:marRight w:val="0"/>
          <w:marTop w:val="100"/>
          <w:marBottom w:val="0"/>
          <w:divBdr>
            <w:top w:val="none" w:sz="0" w:space="0" w:color="auto"/>
            <w:left w:val="none" w:sz="0" w:space="0" w:color="auto"/>
            <w:bottom w:val="none" w:sz="0" w:space="0" w:color="auto"/>
            <w:right w:val="none" w:sz="0" w:space="0" w:color="auto"/>
          </w:divBdr>
        </w:div>
      </w:divsChild>
    </w:div>
    <w:div w:id="1011446395">
      <w:bodyDiv w:val="1"/>
      <w:marLeft w:val="0"/>
      <w:marRight w:val="0"/>
      <w:marTop w:val="0"/>
      <w:marBottom w:val="0"/>
      <w:divBdr>
        <w:top w:val="none" w:sz="0" w:space="0" w:color="auto"/>
        <w:left w:val="none" w:sz="0" w:space="0" w:color="auto"/>
        <w:bottom w:val="none" w:sz="0" w:space="0" w:color="auto"/>
        <w:right w:val="none" w:sz="0" w:space="0" w:color="auto"/>
      </w:divBdr>
      <w:divsChild>
        <w:div w:id="1899893936">
          <w:marLeft w:val="677"/>
          <w:marRight w:val="0"/>
          <w:marTop w:val="145"/>
          <w:marBottom w:val="0"/>
          <w:divBdr>
            <w:top w:val="none" w:sz="0" w:space="0" w:color="auto"/>
            <w:left w:val="none" w:sz="0" w:space="0" w:color="auto"/>
            <w:bottom w:val="none" w:sz="0" w:space="0" w:color="auto"/>
            <w:right w:val="none" w:sz="0" w:space="0" w:color="auto"/>
          </w:divBdr>
        </w:div>
        <w:div w:id="725683302">
          <w:marLeft w:val="547"/>
          <w:marRight w:val="0"/>
          <w:marTop w:val="145"/>
          <w:marBottom w:val="0"/>
          <w:divBdr>
            <w:top w:val="none" w:sz="0" w:space="0" w:color="auto"/>
            <w:left w:val="none" w:sz="0" w:space="0" w:color="auto"/>
            <w:bottom w:val="none" w:sz="0" w:space="0" w:color="auto"/>
            <w:right w:val="none" w:sz="0" w:space="0" w:color="auto"/>
          </w:divBdr>
        </w:div>
      </w:divsChild>
    </w:div>
    <w:div w:id="1061900593">
      <w:bodyDiv w:val="1"/>
      <w:marLeft w:val="0"/>
      <w:marRight w:val="0"/>
      <w:marTop w:val="0"/>
      <w:marBottom w:val="0"/>
      <w:divBdr>
        <w:top w:val="none" w:sz="0" w:space="0" w:color="auto"/>
        <w:left w:val="none" w:sz="0" w:space="0" w:color="auto"/>
        <w:bottom w:val="none" w:sz="0" w:space="0" w:color="auto"/>
        <w:right w:val="none" w:sz="0" w:space="0" w:color="auto"/>
      </w:divBdr>
      <w:divsChild>
        <w:div w:id="1806045396">
          <w:marLeft w:val="360"/>
          <w:marRight w:val="0"/>
          <w:marTop w:val="200"/>
          <w:marBottom w:val="0"/>
          <w:divBdr>
            <w:top w:val="none" w:sz="0" w:space="0" w:color="auto"/>
            <w:left w:val="none" w:sz="0" w:space="0" w:color="auto"/>
            <w:bottom w:val="none" w:sz="0" w:space="0" w:color="auto"/>
            <w:right w:val="none" w:sz="0" w:space="0" w:color="auto"/>
          </w:divBdr>
        </w:div>
        <w:div w:id="853298320">
          <w:marLeft w:val="360"/>
          <w:marRight w:val="0"/>
          <w:marTop w:val="200"/>
          <w:marBottom w:val="0"/>
          <w:divBdr>
            <w:top w:val="none" w:sz="0" w:space="0" w:color="auto"/>
            <w:left w:val="none" w:sz="0" w:space="0" w:color="auto"/>
            <w:bottom w:val="none" w:sz="0" w:space="0" w:color="auto"/>
            <w:right w:val="none" w:sz="0" w:space="0" w:color="auto"/>
          </w:divBdr>
        </w:div>
        <w:div w:id="2069574817">
          <w:marLeft w:val="1080"/>
          <w:marRight w:val="0"/>
          <w:marTop w:val="100"/>
          <w:marBottom w:val="0"/>
          <w:divBdr>
            <w:top w:val="none" w:sz="0" w:space="0" w:color="auto"/>
            <w:left w:val="none" w:sz="0" w:space="0" w:color="auto"/>
            <w:bottom w:val="none" w:sz="0" w:space="0" w:color="auto"/>
            <w:right w:val="none" w:sz="0" w:space="0" w:color="auto"/>
          </w:divBdr>
        </w:div>
        <w:div w:id="160782048">
          <w:marLeft w:val="1080"/>
          <w:marRight w:val="0"/>
          <w:marTop w:val="100"/>
          <w:marBottom w:val="0"/>
          <w:divBdr>
            <w:top w:val="none" w:sz="0" w:space="0" w:color="auto"/>
            <w:left w:val="none" w:sz="0" w:space="0" w:color="auto"/>
            <w:bottom w:val="none" w:sz="0" w:space="0" w:color="auto"/>
            <w:right w:val="none" w:sz="0" w:space="0" w:color="auto"/>
          </w:divBdr>
        </w:div>
        <w:div w:id="1401489387">
          <w:marLeft w:val="1080"/>
          <w:marRight w:val="0"/>
          <w:marTop w:val="100"/>
          <w:marBottom w:val="0"/>
          <w:divBdr>
            <w:top w:val="none" w:sz="0" w:space="0" w:color="auto"/>
            <w:left w:val="none" w:sz="0" w:space="0" w:color="auto"/>
            <w:bottom w:val="none" w:sz="0" w:space="0" w:color="auto"/>
            <w:right w:val="none" w:sz="0" w:space="0" w:color="auto"/>
          </w:divBdr>
        </w:div>
      </w:divsChild>
    </w:div>
    <w:div w:id="1073236527">
      <w:bodyDiv w:val="1"/>
      <w:marLeft w:val="0"/>
      <w:marRight w:val="0"/>
      <w:marTop w:val="0"/>
      <w:marBottom w:val="0"/>
      <w:divBdr>
        <w:top w:val="none" w:sz="0" w:space="0" w:color="auto"/>
        <w:left w:val="none" w:sz="0" w:space="0" w:color="auto"/>
        <w:bottom w:val="none" w:sz="0" w:space="0" w:color="auto"/>
        <w:right w:val="none" w:sz="0" w:space="0" w:color="auto"/>
      </w:divBdr>
      <w:divsChild>
        <w:div w:id="660892403">
          <w:marLeft w:val="360"/>
          <w:marRight w:val="0"/>
          <w:marTop w:val="200"/>
          <w:marBottom w:val="0"/>
          <w:divBdr>
            <w:top w:val="none" w:sz="0" w:space="0" w:color="auto"/>
            <w:left w:val="none" w:sz="0" w:space="0" w:color="auto"/>
            <w:bottom w:val="none" w:sz="0" w:space="0" w:color="auto"/>
            <w:right w:val="none" w:sz="0" w:space="0" w:color="auto"/>
          </w:divBdr>
        </w:div>
        <w:div w:id="1640769090">
          <w:marLeft w:val="360"/>
          <w:marRight w:val="0"/>
          <w:marTop w:val="200"/>
          <w:marBottom w:val="0"/>
          <w:divBdr>
            <w:top w:val="none" w:sz="0" w:space="0" w:color="auto"/>
            <w:left w:val="none" w:sz="0" w:space="0" w:color="auto"/>
            <w:bottom w:val="none" w:sz="0" w:space="0" w:color="auto"/>
            <w:right w:val="none" w:sz="0" w:space="0" w:color="auto"/>
          </w:divBdr>
        </w:div>
      </w:divsChild>
    </w:div>
    <w:div w:id="1081028492">
      <w:bodyDiv w:val="1"/>
      <w:marLeft w:val="0"/>
      <w:marRight w:val="0"/>
      <w:marTop w:val="0"/>
      <w:marBottom w:val="0"/>
      <w:divBdr>
        <w:top w:val="none" w:sz="0" w:space="0" w:color="auto"/>
        <w:left w:val="none" w:sz="0" w:space="0" w:color="auto"/>
        <w:bottom w:val="none" w:sz="0" w:space="0" w:color="auto"/>
        <w:right w:val="none" w:sz="0" w:space="0" w:color="auto"/>
      </w:divBdr>
    </w:div>
    <w:div w:id="1119225239">
      <w:bodyDiv w:val="1"/>
      <w:marLeft w:val="0"/>
      <w:marRight w:val="0"/>
      <w:marTop w:val="0"/>
      <w:marBottom w:val="0"/>
      <w:divBdr>
        <w:top w:val="none" w:sz="0" w:space="0" w:color="auto"/>
        <w:left w:val="none" w:sz="0" w:space="0" w:color="auto"/>
        <w:bottom w:val="none" w:sz="0" w:space="0" w:color="auto"/>
        <w:right w:val="none" w:sz="0" w:space="0" w:color="auto"/>
      </w:divBdr>
    </w:div>
    <w:div w:id="1154566837">
      <w:bodyDiv w:val="1"/>
      <w:marLeft w:val="0"/>
      <w:marRight w:val="0"/>
      <w:marTop w:val="0"/>
      <w:marBottom w:val="0"/>
      <w:divBdr>
        <w:top w:val="none" w:sz="0" w:space="0" w:color="auto"/>
        <w:left w:val="none" w:sz="0" w:space="0" w:color="auto"/>
        <w:bottom w:val="none" w:sz="0" w:space="0" w:color="auto"/>
        <w:right w:val="none" w:sz="0" w:space="0" w:color="auto"/>
      </w:divBdr>
      <w:divsChild>
        <w:div w:id="661852903">
          <w:marLeft w:val="547"/>
          <w:marRight w:val="0"/>
          <w:marTop w:val="21"/>
          <w:marBottom w:val="0"/>
          <w:divBdr>
            <w:top w:val="none" w:sz="0" w:space="0" w:color="auto"/>
            <w:left w:val="none" w:sz="0" w:space="0" w:color="auto"/>
            <w:bottom w:val="none" w:sz="0" w:space="0" w:color="auto"/>
            <w:right w:val="none" w:sz="0" w:space="0" w:color="auto"/>
          </w:divBdr>
        </w:div>
        <w:div w:id="249584297">
          <w:marLeft w:val="14"/>
          <w:marRight w:val="360"/>
          <w:marTop w:val="0"/>
          <w:marBottom w:val="0"/>
          <w:divBdr>
            <w:top w:val="none" w:sz="0" w:space="0" w:color="auto"/>
            <w:left w:val="none" w:sz="0" w:space="0" w:color="auto"/>
            <w:bottom w:val="none" w:sz="0" w:space="0" w:color="auto"/>
            <w:right w:val="none" w:sz="0" w:space="0" w:color="auto"/>
          </w:divBdr>
        </w:div>
        <w:div w:id="39063745">
          <w:marLeft w:val="547"/>
          <w:marRight w:val="0"/>
          <w:marTop w:val="0"/>
          <w:marBottom w:val="0"/>
          <w:divBdr>
            <w:top w:val="none" w:sz="0" w:space="0" w:color="auto"/>
            <w:left w:val="none" w:sz="0" w:space="0" w:color="auto"/>
            <w:bottom w:val="none" w:sz="0" w:space="0" w:color="auto"/>
            <w:right w:val="none" w:sz="0" w:space="0" w:color="auto"/>
          </w:divBdr>
        </w:div>
      </w:divsChild>
    </w:div>
    <w:div w:id="1232690725">
      <w:bodyDiv w:val="1"/>
      <w:marLeft w:val="0"/>
      <w:marRight w:val="0"/>
      <w:marTop w:val="0"/>
      <w:marBottom w:val="0"/>
      <w:divBdr>
        <w:top w:val="none" w:sz="0" w:space="0" w:color="auto"/>
        <w:left w:val="none" w:sz="0" w:space="0" w:color="auto"/>
        <w:bottom w:val="none" w:sz="0" w:space="0" w:color="auto"/>
        <w:right w:val="none" w:sz="0" w:space="0" w:color="auto"/>
      </w:divBdr>
      <w:divsChild>
        <w:div w:id="587076800">
          <w:marLeft w:val="360"/>
          <w:marRight w:val="0"/>
          <w:marTop w:val="200"/>
          <w:marBottom w:val="0"/>
          <w:divBdr>
            <w:top w:val="none" w:sz="0" w:space="0" w:color="auto"/>
            <w:left w:val="none" w:sz="0" w:space="0" w:color="auto"/>
            <w:bottom w:val="none" w:sz="0" w:space="0" w:color="auto"/>
            <w:right w:val="none" w:sz="0" w:space="0" w:color="auto"/>
          </w:divBdr>
        </w:div>
        <w:div w:id="578175586">
          <w:marLeft w:val="360"/>
          <w:marRight w:val="0"/>
          <w:marTop w:val="200"/>
          <w:marBottom w:val="0"/>
          <w:divBdr>
            <w:top w:val="none" w:sz="0" w:space="0" w:color="auto"/>
            <w:left w:val="none" w:sz="0" w:space="0" w:color="auto"/>
            <w:bottom w:val="none" w:sz="0" w:space="0" w:color="auto"/>
            <w:right w:val="none" w:sz="0" w:space="0" w:color="auto"/>
          </w:divBdr>
        </w:div>
      </w:divsChild>
    </w:div>
    <w:div w:id="1277100650">
      <w:bodyDiv w:val="1"/>
      <w:marLeft w:val="0"/>
      <w:marRight w:val="0"/>
      <w:marTop w:val="0"/>
      <w:marBottom w:val="0"/>
      <w:divBdr>
        <w:top w:val="none" w:sz="0" w:space="0" w:color="auto"/>
        <w:left w:val="none" w:sz="0" w:space="0" w:color="auto"/>
        <w:bottom w:val="none" w:sz="0" w:space="0" w:color="auto"/>
        <w:right w:val="none" w:sz="0" w:space="0" w:color="auto"/>
      </w:divBdr>
      <w:divsChild>
        <w:div w:id="95564121">
          <w:marLeft w:val="547"/>
          <w:marRight w:val="0"/>
          <w:marTop w:val="0"/>
          <w:marBottom w:val="0"/>
          <w:divBdr>
            <w:top w:val="none" w:sz="0" w:space="0" w:color="auto"/>
            <w:left w:val="none" w:sz="0" w:space="0" w:color="auto"/>
            <w:bottom w:val="none" w:sz="0" w:space="0" w:color="auto"/>
            <w:right w:val="none" w:sz="0" w:space="0" w:color="auto"/>
          </w:divBdr>
        </w:div>
      </w:divsChild>
    </w:div>
    <w:div w:id="1291857925">
      <w:bodyDiv w:val="1"/>
      <w:marLeft w:val="0"/>
      <w:marRight w:val="0"/>
      <w:marTop w:val="0"/>
      <w:marBottom w:val="0"/>
      <w:divBdr>
        <w:top w:val="none" w:sz="0" w:space="0" w:color="auto"/>
        <w:left w:val="none" w:sz="0" w:space="0" w:color="auto"/>
        <w:bottom w:val="none" w:sz="0" w:space="0" w:color="auto"/>
        <w:right w:val="none" w:sz="0" w:space="0" w:color="auto"/>
      </w:divBdr>
      <w:divsChild>
        <w:div w:id="1679506557">
          <w:marLeft w:val="360"/>
          <w:marRight w:val="0"/>
          <w:marTop w:val="200"/>
          <w:marBottom w:val="0"/>
          <w:divBdr>
            <w:top w:val="none" w:sz="0" w:space="0" w:color="auto"/>
            <w:left w:val="none" w:sz="0" w:space="0" w:color="auto"/>
            <w:bottom w:val="none" w:sz="0" w:space="0" w:color="auto"/>
            <w:right w:val="none" w:sz="0" w:space="0" w:color="auto"/>
          </w:divBdr>
        </w:div>
        <w:div w:id="781145004">
          <w:marLeft w:val="360"/>
          <w:marRight w:val="0"/>
          <w:marTop w:val="200"/>
          <w:marBottom w:val="0"/>
          <w:divBdr>
            <w:top w:val="none" w:sz="0" w:space="0" w:color="auto"/>
            <w:left w:val="none" w:sz="0" w:space="0" w:color="auto"/>
            <w:bottom w:val="none" w:sz="0" w:space="0" w:color="auto"/>
            <w:right w:val="none" w:sz="0" w:space="0" w:color="auto"/>
          </w:divBdr>
        </w:div>
        <w:div w:id="87430851">
          <w:marLeft w:val="1080"/>
          <w:marRight w:val="0"/>
          <w:marTop w:val="100"/>
          <w:marBottom w:val="0"/>
          <w:divBdr>
            <w:top w:val="none" w:sz="0" w:space="0" w:color="auto"/>
            <w:left w:val="none" w:sz="0" w:space="0" w:color="auto"/>
            <w:bottom w:val="none" w:sz="0" w:space="0" w:color="auto"/>
            <w:right w:val="none" w:sz="0" w:space="0" w:color="auto"/>
          </w:divBdr>
        </w:div>
        <w:div w:id="1195574846">
          <w:marLeft w:val="1080"/>
          <w:marRight w:val="0"/>
          <w:marTop w:val="100"/>
          <w:marBottom w:val="0"/>
          <w:divBdr>
            <w:top w:val="none" w:sz="0" w:space="0" w:color="auto"/>
            <w:left w:val="none" w:sz="0" w:space="0" w:color="auto"/>
            <w:bottom w:val="none" w:sz="0" w:space="0" w:color="auto"/>
            <w:right w:val="none" w:sz="0" w:space="0" w:color="auto"/>
          </w:divBdr>
        </w:div>
        <w:div w:id="491608939">
          <w:marLeft w:val="1080"/>
          <w:marRight w:val="0"/>
          <w:marTop w:val="100"/>
          <w:marBottom w:val="0"/>
          <w:divBdr>
            <w:top w:val="none" w:sz="0" w:space="0" w:color="auto"/>
            <w:left w:val="none" w:sz="0" w:space="0" w:color="auto"/>
            <w:bottom w:val="none" w:sz="0" w:space="0" w:color="auto"/>
            <w:right w:val="none" w:sz="0" w:space="0" w:color="auto"/>
          </w:divBdr>
        </w:div>
        <w:div w:id="1368874074">
          <w:marLeft w:val="360"/>
          <w:marRight w:val="0"/>
          <w:marTop w:val="200"/>
          <w:marBottom w:val="0"/>
          <w:divBdr>
            <w:top w:val="none" w:sz="0" w:space="0" w:color="auto"/>
            <w:left w:val="none" w:sz="0" w:space="0" w:color="auto"/>
            <w:bottom w:val="none" w:sz="0" w:space="0" w:color="auto"/>
            <w:right w:val="none" w:sz="0" w:space="0" w:color="auto"/>
          </w:divBdr>
        </w:div>
        <w:div w:id="1121222345">
          <w:marLeft w:val="360"/>
          <w:marRight w:val="0"/>
          <w:marTop w:val="200"/>
          <w:marBottom w:val="0"/>
          <w:divBdr>
            <w:top w:val="none" w:sz="0" w:space="0" w:color="auto"/>
            <w:left w:val="none" w:sz="0" w:space="0" w:color="auto"/>
            <w:bottom w:val="none" w:sz="0" w:space="0" w:color="auto"/>
            <w:right w:val="none" w:sz="0" w:space="0" w:color="auto"/>
          </w:divBdr>
        </w:div>
        <w:div w:id="2119250166">
          <w:marLeft w:val="360"/>
          <w:marRight w:val="0"/>
          <w:marTop w:val="200"/>
          <w:marBottom w:val="0"/>
          <w:divBdr>
            <w:top w:val="none" w:sz="0" w:space="0" w:color="auto"/>
            <w:left w:val="none" w:sz="0" w:space="0" w:color="auto"/>
            <w:bottom w:val="none" w:sz="0" w:space="0" w:color="auto"/>
            <w:right w:val="none" w:sz="0" w:space="0" w:color="auto"/>
          </w:divBdr>
        </w:div>
        <w:div w:id="1618246596">
          <w:marLeft w:val="360"/>
          <w:marRight w:val="0"/>
          <w:marTop w:val="200"/>
          <w:marBottom w:val="0"/>
          <w:divBdr>
            <w:top w:val="none" w:sz="0" w:space="0" w:color="auto"/>
            <w:left w:val="none" w:sz="0" w:space="0" w:color="auto"/>
            <w:bottom w:val="none" w:sz="0" w:space="0" w:color="auto"/>
            <w:right w:val="none" w:sz="0" w:space="0" w:color="auto"/>
          </w:divBdr>
        </w:div>
      </w:divsChild>
    </w:div>
    <w:div w:id="1339505173">
      <w:bodyDiv w:val="1"/>
      <w:marLeft w:val="0"/>
      <w:marRight w:val="0"/>
      <w:marTop w:val="0"/>
      <w:marBottom w:val="0"/>
      <w:divBdr>
        <w:top w:val="none" w:sz="0" w:space="0" w:color="auto"/>
        <w:left w:val="none" w:sz="0" w:space="0" w:color="auto"/>
        <w:bottom w:val="none" w:sz="0" w:space="0" w:color="auto"/>
        <w:right w:val="none" w:sz="0" w:space="0" w:color="auto"/>
      </w:divBdr>
      <w:divsChild>
        <w:div w:id="1989627621">
          <w:marLeft w:val="1440"/>
          <w:marRight w:val="0"/>
          <w:marTop w:val="100"/>
          <w:marBottom w:val="0"/>
          <w:divBdr>
            <w:top w:val="none" w:sz="0" w:space="0" w:color="auto"/>
            <w:left w:val="none" w:sz="0" w:space="0" w:color="auto"/>
            <w:bottom w:val="none" w:sz="0" w:space="0" w:color="auto"/>
            <w:right w:val="none" w:sz="0" w:space="0" w:color="auto"/>
          </w:divBdr>
        </w:div>
        <w:div w:id="874345613">
          <w:marLeft w:val="1440"/>
          <w:marRight w:val="0"/>
          <w:marTop w:val="100"/>
          <w:marBottom w:val="0"/>
          <w:divBdr>
            <w:top w:val="none" w:sz="0" w:space="0" w:color="auto"/>
            <w:left w:val="none" w:sz="0" w:space="0" w:color="auto"/>
            <w:bottom w:val="none" w:sz="0" w:space="0" w:color="auto"/>
            <w:right w:val="none" w:sz="0" w:space="0" w:color="auto"/>
          </w:divBdr>
        </w:div>
        <w:div w:id="485099223">
          <w:marLeft w:val="1440"/>
          <w:marRight w:val="0"/>
          <w:marTop w:val="100"/>
          <w:marBottom w:val="0"/>
          <w:divBdr>
            <w:top w:val="none" w:sz="0" w:space="0" w:color="auto"/>
            <w:left w:val="none" w:sz="0" w:space="0" w:color="auto"/>
            <w:bottom w:val="none" w:sz="0" w:space="0" w:color="auto"/>
            <w:right w:val="none" w:sz="0" w:space="0" w:color="auto"/>
          </w:divBdr>
        </w:div>
        <w:div w:id="1615744401">
          <w:marLeft w:val="1440"/>
          <w:marRight w:val="0"/>
          <w:marTop w:val="100"/>
          <w:marBottom w:val="0"/>
          <w:divBdr>
            <w:top w:val="none" w:sz="0" w:space="0" w:color="auto"/>
            <w:left w:val="none" w:sz="0" w:space="0" w:color="auto"/>
            <w:bottom w:val="none" w:sz="0" w:space="0" w:color="auto"/>
            <w:right w:val="none" w:sz="0" w:space="0" w:color="auto"/>
          </w:divBdr>
        </w:div>
      </w:divsChild>
    </w:div>
    <w:div w:id="1373994075">
      <w:bodyDiv w:val="1"/>
      <w:marLeft w:val="0"/>
      <w:marRight w:val="0"/>
      <w:marTop w:val="0"/>
      <w:marBottom w:val="0"/>
      <w:divBdr>
        <w:top w:val="none" w:sz="0" w:space="0" w:color="auto"/>
        <w:left w:val="none" w:sz="0" w:space="0" w:color="auto"/>
        <w:bottom w:val="none" w:sz="0" w:space="0" w:color="auto"/>
        <w:right w:val="none" w:sz="0" w:space="0" w:color="auto"/>
      </w:divBdr>
    </w:div>
    <w:div w:id="1399325846">
      <w:bodyDiv w:val="1"/>
      <w:marLeft w:val="0"/>
      <w:marRight w:val="0"/>
      <w:marTop w:val="0"/>
      <w:marBottom w:val="0"/>
      <w:divBdr>
        <w:top w:val="none" w:sz="0" w:space="0" w:color="auto"/>
        <w:left w:val="none" w:sz="0" w:space="0" w:color="auto"/>
        <w:bottom w:val="none" w:sz="0" w:space="0" w:color="auto"/>
        <w:right w:val="none" w:sz="0" w:space="0" w:color="auto"/>
      </w:divBdr>
      <w:divsChild>
        <w:div w:id="985622676">
          <w:marLeft w:val="360"/>
          <w:marRight w:val="0"/>
          <w:marTop w:val="200"/>
          <w:marBottom w:val="0"/>
          <w:divBdr>
            <w:top w:val="none" w:sz="0" w:space="0" w:color="auto"/>
            <w:left w:val="none" w:sz="0" w:space="0" w:color="auto"/>
            <w:bottom w:val="none" w:sz="0" w:space="0" w:color="auto"/>
            <w:right w:val="none" w:sz="0" w:space="0" w:color="auto"/>
          </w:divBdr>
        </w:div>
        <w:div w:id="1922526110">
          <w:marLeft w:val="360"/>
          <w:marRight w:val="0"/>
          <w:marTop w:val="200"/>
          <w:marBottom w:val="0"/>
          <w:divBdr>
            <w:top w:val="none" w:sz="0" w:space="0" w:color="auto"/>
            <w:left w:val="none" w:sz="0" w:space="0" w:color="auto"/>
            <w:bottom w:val="none" w:sz="0" w:space="0" w:color="auto"/>
            <w:right w:val="none" w:sz="0" w:space="0" w:color="auto"/>
          </w:divBdr>
        </w:div>
        <w:div w:id="1337609555">
          <w:marLeft w:val="360"/>
          <w:marRight w:val="0"/>
          <w:marTop w:val="200"/>
          <w:marBottom w:val="0"/>
          <w:divBdr>
            <w:top w:val="none" w:sz="0" w:space="0" w:color="auto"/>
            <w:left w:val="none" w:sz="0" w:space="0" w:color="auto"/>
            <w:bottom w:val="none" w:sz="0" w:space="0" w:color="auto"/>
            <w:right w:val="none" w:sz="0" w:space="0" w:color="auto"/>
          </w:divBdr>
        </w:div>
        <w:div w:id="568879409">
          <w:marLeft w:val="360"/>
          <w:marRight w:val="0"/>
          <w:marTop w:val="200"/>
          <w:marBottom w:val="0"/>
          <w:divBdr>
            <w:top w:val="none" w:sz="0" w:space="0" w:color="auto"/>
            <w:left w:val="none" w:sz="0" w:space="0" w:color="auto"/>
            <w:bottom w:val="none" w:sz="0" w:space="0" w:color="auto"/>
            <w:right w:val="none" w:sz="0" w:space="0" w:color="auto"/>
          </w:divBdr>
        </w:div>
        <w:div w:id="1870289968">
          <w:marLeft w:val="360"/>
          <w:marRight w:val="0"/>
          <w:marTop w:val="200"/>
          <w:marBottom w:val="0"/>
          <w:divBdr>
            <w:top w:val="none" w:sz="0" w:space="0" w:color="auto"/>
            <w:left w:val="none" w:sz="0" w:space="0" w:color="auto"/>
            <w:bottom w:val="none" w:sz="0" w:space="0" w:color="auto"/>
            <w:right w:val="none" w:sz="0" w:space="0" w:color="auto"/>
          </w:divBdr>
        </w:div>
      </w:divsChild>
    </w:div>
    <w:div w:id="1404332947">
      <w:bodyDiv w:val="1"/>
      <w:marLeft w:val="0"/>
      <w:marRight w:val="0"/>
      <w:marTop w:val="0"/>
      <w:marBottom w:val="0"/>
      <w:divBdr>
        <w:top w:val="none" w:sz="0" w:space="0" w:color="auto"/>
        <w:left w:val="none" w:sz="0" w:space="0" w:color="auto"/>
        <w:bottom w:val="none" w:sz="0" w:space="0" w:color="auto"/>
        <w:right w:val="none" w:sz="0" w:space="0" w:color="auto"/>
      </w:divBdr>
      <w:divsChild>
        <w:div w:id="2146313794">
          <w:marLeft w:val="1080"/>
          <w:marRight w:val="0"/>
          <w:marTop w:val="100"/>
          <w:marBottom w:val="0"/>
          <w:divBdr>
            <w:top w:val="none" w:sz="0" w:space="0" w:color="auto"/>
            <w:left w:val="none" w:sz="0" w:space="0" w:color="auto"/>
            <w:bottom w:val="none" w:sz="0" w:space="0" w:color="auto"/>
            <w:right w:val="none" w:sz="0" w:space="0" w:color="auto"/>
          </w:divBdr>
        </w:div>
      </w:divsChild>
    </w:div>
    <w:div w:id="1405569013">
      <w:bodyDiv w:val="1"/>
      <w:marLeft w:val="0"/>
      <w:marRight w:val="0"/>
      <w:marTop w:val="0"/>
      <w:marBottom w:val="0"/>
      <w:divBdr>
        <w:top w:val="none" w:sz="0" w:space="0" w:color="auto"/>
        <w:left w:val="none" w:sz="0" w:space="0" w:color="auto"/>
        <w:bottom w:val="none" w:sz="0" w:space="0" w:color="auto"/>
        <w:right w:val="none" w:sz="0" w:space="0" w:color="auto"/>
      </w:divBdr>
    </w:div>
    <w:div w:id="1414820753">
      <w:bodyDiv w:val="1"/>
      <w:marLeft w:val="0"/>
      <w:marRight w:val="0"/>
      <w:marTop w:val="0"/>
      <w:marBottom w:val="0"/>
      <w:divBdr>
        <w:top w:val="none" w:sz="0" w:space="0" w:color="auto"/>
        <w:left w:val="none" w:sz="0" w:space="0" w:color="auto"/>
        <w:bottom w:val="none" w:sz="0" w:space="0" w:color="auto"/>
        <w:right w:val="none" w:sz="0" w:space="0" w:color="auto"/>
      </w:divBdr>
    </w:div>
    <w:div w:id="1430464698">
      <w:bodyDiv w:val="1"/>
      <w:marLeft w:val="0"/>
      <w:marRight w:val="0"/>
      <w:marTop w:val="0"/>
      <w:marBottom w:val="0"/>
      <w:divBdr>
        <w:top w:val="none" w:sz="0" w:space="0" w:color="auto"/>
        <w:left w:val="none" w:sz="0" w:space="0" w:color="auto"/>
        <w:bottom w:val="none" w:sz="0" w:space="0" w:color="auto"/>
        <w:right w:val="none" w:sz="0" w:space="0" w:color="auto"/>
      </w:divBdr>
    </w:div>
    <w:div w:id="1432435765">
      <w:bodyDiv w:val="1"/>
      <w:marLeft w:val="0"/>
      <w:marRight w:val="0"/>
      <w:marTop w:val="0"/>
      <w:marBottom w:val="0"/>
      <w:divBdr>
        <w:top w:val="none" w:sz="0" w:space="0" w:color="auto"/>
        <w:left w:val="none" w:sz="0" w:space="0" w:color="auto"/>
        <w:bottom w:val="none" w:sz="0" w:space="0" w:color="auto"/>
        <w:right w:val="none" w:sz="0" w:space="0" w:color="auto"/>
      </w:divBdr>
    </w:div>
    <w:div w:id="1475217824">
      <w:bodyDiv w:val="1"/>
      <w:marLeft w:val="0"/>
      <w:marRight w:val="0"/>
      <w:marTop w:val="0"/>
      <w:marBottom w:val="0"/>
      <w:divBdr>
        <w:top w:val="none" w:sz="0" w:space="0" w:color="auto"/>
        <w:left w:val="none" w:sz="0" w:space="0" w:color="auto"/>
        <w:bottom w:val="none" w:sz="0" w:space="0" w:color="auto"/>
        <w:right w:val="none" w:sz="0" w:space="0" w:color="auto"/>
      </w:divBdr>
      <w:divsChild>
        <w:div w:id="527790550">
          <w:marLeft w:val="360"/>
          <w:marRight w:val="0"/>
          <w:marTop w:val="200"/>
          <w:marBottom w:val="0"/>
          <w:divBdr>
            <w:top w:val="none" w:sz="0" w:space="0" w:color="auto"/>
            <w:left w:val="none" w:sz="0" w:space="0" w:color="auto"/>
            <w:bottom w:val="none" w:sz="0" w:space="0" w:color="auto"/>
            <w:right w:val="none" w:sz="0" w:space="0" w:color="auto"/>
          </w:divBdr>
        </w:div>
        <w:div w:id="1200119643">
          <w:marLeft w:val="360"/>
          <w:marRight w:val="0"/>
          <w:marTop w:val="200"/>
          <w:marBottom w:val="0"/>
          <w:divBdr>
            <w:top w:val="none" w:sz="0" w:space="0" w:color="auto"/>
            <w:left w:val="none" w:sz="0" w:space="0" w:color="auto"/>
            <w:bottom w:val="none" w:sz="0" w:space="0" w:color="auto"/>
            <w:right w:val="none" w:sz="0" w:space="0" w:color="auto"/>
          </w:divBdr>
        </w:div>
      </w:divsChild>
    </w:div>
    <w:div w:id="1492216707">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530414597">
      <w:bodyDiv w:val="1"/>
      <w:marLeft w:val="0"/>
      <w:marRight w:val="0"/>
      <w:marTop w:val="0"/>
      <w:marBottom w:val="0"/>
      <w:divBdr>
        <w:top w:val="none" w:sz="0" w:space="0" w:color="auto"/>
        <w:left w:val="none" w:sz="0" w:space="0" w:color="auto"/>
        <w:bottom w:val="none" w:sz="0" w:space="0" w:color="auto"/>
        <w:right w:val="none" w:sz="0" w:space="0" w:color="auto"/>
      </w:divBdr>
      <w:divsChild>
        <w:div w:id="1617520553">
          <w:marLeft w:val="806"/>
          <w:marRight w:val="0"/>
          <w:marTop w:val="200"/>
          <w:marBottom w:val="0"/>
          <w:divBdr>
            <w:top w:val="none" w:sz="0" w:space="0" w:color="auto"/>
            <w:left w:val="none" w:sz="0" w:space="0" w:color="auto"/>
            <w:bottom w:val="none" w:sz="0" w:space="0" w:color="auto"/>
            <w:right w:val="none" w:sz="0" w:space="0" w:color="auto"/>
          </w:divBdr>
        </w:div>
        <w:div w:id="1155411733">
          <w:marLeft w:val="806"/>
          <w:marRight w:val="0"/>
          <w:marTop w:val="200"/>
          <w:marBottom w:val="0"/>
          <w:divBdr>
            <w:top w:val="none" w:sz="0" w:space="0" w:color="auto"/>
            <w:left w:val="none" w:sz="0" w:space="0" w:color="auto"/>
            <w:bottom w:val="none" w:sz="0" w:space="0" w:color="auto"/>
            <w:right w:val="none" w:sz="0" w:space="0" w:color="auto"/>
          </w:divBdr>
        </w:div>
        <w:div w:id="272828652">
          <w:marLeft w:val="806"/>
          <w:marRight w:val="0"/>
          <w:marTop w:val="200"/>
          <w:marBottom w:val="0"/>
          <w:divBdr>
            <w:top w:val="none" w:sz="0" w:space="0" w:color="auto"/>
            <w:left w:val="none" w:sz="0" w:space="0" w:color="auto"/>
            <w:bottom w:val="none" w:sz="0" w:space="0" w:color="auto"/>
            <w:right w:val="none" w:sz="0" w:space="0" w:color="auto"/>
          </w:divBdr>
        </w:div>
        <w:div w:id="525875233">
          <w:marLeft w:val="806"/>
          <w:marRight w:val="0"/>
          <w:marTop w:val="200"/>
          <w:marBottom w:val="0"/>
          <w:divBdr>
            <w:top w:val="none" w:sz="0" w:space="0" w:color="auto"/>
            <w:left w:val="none" w:sz="0" w:space="0" w:color="auto"/>
            <w:bottom w:val="none" w:sz="0" w:space="0" w:color="auto"/>
            <w:right w:val="none" w:sz="0" w:space="0" w:color="auto"/>
          </w:divBdr>
        </w:div>
      </w:divsChild>
    </w:div>
    <w:div w:id="1559778214">
      <w:bodyDiv w:val="1"/>
      <w:marLeft w:val="0"/>
      <w:marRight w:val="0"/>
      <w:marTop w:val="0"/>
      <w:marBottom w:val="0"/>
      <w:divBdr>
        <w:top w:val="none" w:sz="0" w:space="0" w:color="auto"/>
        <w:left w:val="none" w:sz="0" w:space="0" w:color="auto"/>
        <w:bottom w:val="none" w:sz="0" w:space="0" w:color="auto"/>
        <w:right w:val="none" w:sz="0" w:space="0" w:color="auto"/>
      </w:divBdr>
    </w:div>
    <w:div w:id="1560938752">
      <w:bodyDiv w:val="1"/>
      <w:marLeft w:val="0"/>
      <w:marRight w:val="0"/>
      <w:marTop w:val="0"/>
      <w:marBottom w:val="0"/>
      <w:divBdr>
        <w:top w:val="none" w:sz="0" w:space="0" w:color="auto"/>
        <w:left w:val="none" w:sz="0" w:space="0" w:color="auto"/>
        <w:bottom w:val="none" w:sz="0" w:space="0" w:color="auto"/>
        <w:right w:val="none" w:sz="0" w:space="0" w:color="auto"/>
      </w:divBdr>
      <w:divsChild>
        <w:div w:id="1986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14183">
              <w:marLeft w:val="0"/>
              <w:marRight w:val="0"/>
              <w:marTop w:val="0"/>
              <w:marBottom w:val="0"/>
              <w:divBdr>
                <w:top w:val="none" w:sz="0" w:space="0" w:color="auto"/>
                <w:left w:val="none" w:sz="0" w:space="0" w:color="auto"/>
                <w:bottom w:val="none" w:sz="0" w:space="0" w:color="auto"/>
                <w:right w:val="none" w:sz="0" w:space="0" w:color="auto"/>
              </w:divBdr>
            </w:div>
          </w:divsChild>
        </w:div>
        <w:div w:id="79575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08558">
              <w:marLeft w:val="0"/>
              <w:marRight w:val="0"/>
              <w:marTop w:val="0"/>
              <w:marBottom w:val="0"/>
              <w:divBdr>
                <w:top w:val="none" w:sz="0" w:space="0" w:color="auto"/>
                <w:left w:val="none" w:sz="0" w:space="0" w:color="auto"/>
                <w:bottom w:val="none" w:sz="0" w:space="0" w:color="auto"/>
                <w:right w:val="none" w:sz="0" w:space="0" w:color="auto"/>
              </w:divBdr>
              <w:divsChild>
                <w:div w:id="1670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9207">
      <w:bodyDiv w:val="1"/>
      <w:marLeft w:val="0"/>
      <w:marRight w:val="0"/>
      <w:marTop w:val="0"/>
      <w:marBottom w:val="0"/>
      <w:divBdr>
        <w:top w:val="none" w:sz="0" w:space="0" w:color="auto"/>
        <w:left w:val="none" w:sz="0" w:space="0" w:color="auto"/>
        <w:bottom w:val="none" w:sz="0" w:space="0" w:color="auto"/>
        <w:right w:val="none" w:sz="0" w:space="0" w:color="auto"/>
      </w:divBdr>
    </w:div>
    <w:div w:id="1648822741">
      <w:bodyDiv w:val="1"/>
      <w:marLeft w:val="0"/>
      <w:marRight w:val="0"/>
      <w:marTop w:val="0"/>
      <w:marBottom w:val="0"/>
      <w:divBdr>
        <w:top w:val="none" w:sz="0" w:space="0" w:color="auto"/>
        <w:left w:val="none" w:sz="0" w:space="0" w:color="auto"/>
        <w:bottom w:val="none" w:sz="0" w:space="0" w:color="auto"/>
        <w:right w:val="none" w:sz="0" w:space="0" w:color="auto"/>
      </w:divBdr>
      <w:divsChild>
        <w:div w:id="1683320408">
          <w:marLeft w:val="547"/>
          <w:marRight w:val="0"/>
          <w:marTop w:val="0"/>
          <w:marBottom w:val="0"/>
          <w:divBdr>
            <w:top w:val="none" w:sz="0" w:space="0" w:color="auto"/>
            <w:left w:val="none" w:sz="0" w:space="0" w:color="auto"/>
            <w:bottom w:val="none" w:sz="0" w:space="0" w:color="auto"/>
            <w:right w:val="none" w:sz="0" w:space="0" w:color="auto"/>
          </w:divBdr>
        </w:div>
        <w:div w:id="860779563">
          <w:marLeft w:val="1166"/>
          <w:marRight w:val="0"/>
          <w:marTop w:val="0"/>
          <w:marBottom w:val="0"/>
          <w:divBdr>
            <w:top w:val="none" w:sz="0" w:space="0" w:color="auto"/>
            <w:left w:val="none" w:sz="0" w:space="0" w:color="auto"/>
            <w:bottom w:val="none" w:sz="0" w:space="0" w:color="auto"/>
            <w:right w:val="none" w:sz="0" w:space="0" w:color="auto"/>
          </w:divBdr>
        </w:div>
        <w:div w:id="13073319">
          <w:marLeft w:val="1166"/>
          <w:marRight w:val="0"/>
          <w:marTop w:val="0"/>
          <w:marBottom w:val="0"/>
          <w:divBdr>
            <w:top w:val="none" w:sz="0" w:space="0" w:color="auto"/>
            <w:left w:val="none" w:sz="0" w:space="0" w:color="auto"/>
            <w:bottom w:val="none" w:sz="0" w:space="0" w:color="auto"/>
            <w:right w:val="none" w:sz="0" w:space="0" w:color="auto"/>
          </w:divBdr>
        </w:div>
        <w:div w:id="553927885">
          <w:marLeft w:val="1166"/>
          <w:marRight w:val="0"/>
          <w:marTop w:val="0"/>
          <w:marBottom w:val="0"/>
          <w:divBdr>
            <w:top w:val="none" w:sz="0" w:space="0" w:color="auto"/>
            <w:left w:val="none" w:sz="0" w:space="0" w:color="auto"/>
            <w:bottom w:val="none" w:sz="0" w:space="0" w:color="auto"/>
            <w:right w:val="none" w:sz="0" w:space="0" w:color="auto"/>
          </w:divBdr>
        </w:div>
        <w:div w:id="1763793909">
          <w:marLeft w:val="1166"/>
          <w:marRight w:val="0"/>
          <w:marTop w:val="0"/>
          <w:marBottom w:val="0"/>
          <w:divBdr>
            <w:top w:val="none" w:sz="0" w:space="0" w:color="auto"/>
            <w:left w:val="none" w:sz="0" w:space="0" w:color="auto"/>
            <w:bottom w:val="none" w:sz="0" w:space="0" w:color="auto"/>
            <w:right w:val="none" w:sz="0" w:space="0" w:color="auto"/>
          </w:divBdr>
        </w:div>
      </w:divsChild>
    </w:div>
    <w:div w:id="1676422485">
      <w:bodyDiv w:val="1"/>
      <w:marLeft w:val="0"/>
      <w:marRight w:val="0"/>
      <w:marTop w:val="0"/>
      <w:marBottom w:val="0"/>
      <w:divBdr>
        <w:top w:val="none" w:sz="0" w:space="0" w:color="auto"/>
        <w:left w:val="none" w:sz="0" w:space="0" w:color="auto"/>
        <w:bottom w:val="none" w:sz="0" w:space="0" w:color="auto"/>
        <w:right w:val="none" w:sz="0" w:space="0" w:color="auto"/>
      </w:divBdr>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
    <w:div w:id="1719738068">
      <w:bodyDiv w:val="1"/>
      <w:marLeft w:val="0"/>
      <w:marRight w:val="0"/>
      <w:marTop w:val="0"/>
      <w:marBottom w:val="0"/>
      <w:divBdr>
        <w:top w:val="none" w:sz="0" w:space="0" w:color="auto"/>
        <w:left w:val="none" w:sz="0" w:space="0" w:color="auto"/>
        <w:bottom w:val="none" w:sz="0" w:space="0" w:color="auto"/>
        <w:right w:val="none" w:sz="0" w:space="0" w:color="auto"/>
      </w:divBdr>
      <w:divsChild>
        <w:div w:id="778643206">
          <w:marLeft w:val="360"/>
          <w:marRight w:val="0"/>
          <w:marTop w:val="200"/>
          <w:marBottom w:val="0"/>
          <w:divBdr>
            <w:top w:val="none" w:sz="0" w:space="0" w:color="auto"/>
            <w:left w:val="none" w:sz="0" w:space="0" w:color="auto"/>
            <w:bottom w:val="none" w:sz="0" w:space="0" w:color="auto"/>
            <w:right w:val="none" w:sz="0" w:space="0" w:color="auto"/>
          </w:divBdr>
        </w:div>
        <w:div w:id="1028874086">
          <w:marLeft w:val="360"/>
          <w:marRight w:val="0"/>
          <w:marTop w:val="200"/>
          <w:marBottom w:val="0"/>
          <w:divBdr>
            <w:top w:val="none" w:sz="0" w:space="0" w:color="auto"/>
            <w:left w:val="none" w:sz="0" w:space="0" w:color="auto"/>
            <w:bottom w:val="none" w:sz="0" w:space="0" w:color="auto"/>
            <w:right w:val="none" w:sz="0" w:space="0" w:color="auto"/>
          </w:divBdr>
        </w:div>
        <w:div w:id="83887164">
          <w:marLeft w:val="1080"/>
          <w:marRight w:val="0"/>
          <w:marTop w:val="100"/>
          <w:marBottom w:val="0"/>
          <w:divBdr>
            <w:top w:val="none" w:sz="0" w:space="0" w:color="auto"/>
            <w:left w:val="none" w:sz="0" w:space="0" w:color="auto"/>
            <w:bottom w:val="none" w:sz="0" w:space="0" w:color="auto"/>
            <w:right w:val="none" w:sz="0" w:space="0" w:color="auto"/>
          </w:divBdr>
        </w:div>
        <w:div w:id="14890002">
          <w:marLeft w:val="1080"/>
          <w:marRight w:val="0"/>
          <w:marTop w:val="100"/>
          <w:marBottom w:val="0"/>
          <w:divBdr>
            <w:top w:val="none" w:sz="0" w:space="0" w:color="auto"/>
            <w:left w:val="none" w:sz="0" w:space="0" w:color="auto"/>
            <w:bottom w:val="none" w:sz="0" w:space="0" w:color="auto"/>
            <w:right w:val="none" w:sz="0" w:space="0" w:color="auto"/>
          </w:divBdr>
        </w:div>
        <w:div w:id="947853006">
          <w:marLeft w:val="1080"/>
          <w:marRight w:val="0"/>
          <w:marTop w:val="100"/>
          <w:marBottom w:val="0"/>
          <w:divBdr>
            <w:top w:val="none" w:sz="0" w:space="0" w:color="auto"/>
            <w:left w:val="none" w:sz="0" w:space="0" w:color="auto"/>
            <w:bottom w:val="none" w:sz="0" w:space="0" w:color="auto"/>
            <w:right w:val="none" w:sz="0" w:space="0" w:color="auto"/>
          </w:divBdr>
        </w:div>
      </w:divsChild>
    </w:div>
    <w:div w:id="1758401205">
      <w:bodyDiv w:val="1"/>
      <w:marLeft w:val="0"/>
      <w:marRight w:val="0"/>
      <w:marTop w:val="0"/>
      <w:marBottom w:val="0"/>
      <w:divBdr>
        <w:top w:val="none" w:sz="0" w:space="0" w:color="auto"/>
        <w:left w:val="none" w:sz="0" w:space="0" w:color="auto"/>
        <w:bottom w:val="none" w:sz="0" w:space="0" w:color="auto"/>
        <w:right w:val="none" w:sz="0" w:space="0" w:color="auto"/>
      </w:divBdr>
      <w:divsChild>
        <w:div w:id="1596936212">
          <w:marLeft w:val="547"/>
          <w:marRight w:val="0"/>
          <w:marTop w:val="0"/>
          <w:marBottom w:val="0"/>
          <w:divBdr>
            <w:top w:val="none" w:sz="0" w:space="0" w:color="auto"/>
            <w:left w:val="none" w:sz="0" w:space="0" w:color="auto"/>
            <w:bottom w:val="none" w:sz="0" w:space="0" w:color="auto"/>
            <w:right w:val="none" w:sz="0" w:space="0" w:color="auto"/>
          </w:divBdr>
        </w:div>
        <w:div w:id="1238857832">
          <w:marLeft w:val="547"/>
          <w:marRight w:val="0"/>
          <w:marTop w:val="0"/>
          <w:marBottom w:val="0"/>
          <w:divBdr>
            <w:top w:val="none" w:sz="0" w:space="0" w:color="auto"/>
            <w:left w:val="none" w:sz="0" w:space="0" w:color="auto"/>
            <w:bottom w:val="none" w:sz="0" w:space="0" w:color="auto"/>
            <w:right w:val="none" w:sz="0" w:space="0" w:color="auto"/>
          </w:divBdr>
        </w:div>
      </w:divsChild>
    </w:div>
    <w:div w:id="1768191742">
      <w:bodyDiv w:val="1"/>
      <w:marLeft w:val="0"/>
      <w:marRight w:val="0"/>
      <w:marTop w:val="0"/>
      <w:marBottom w:val="0"/>
      <w:divBdr>
        <w:top w:val="none" w:sz="0" w:space="0" w:color="auto"/>
        <w:left w:val="none" w:sz="0" w:space="0" w:color="auto"/>
        <w:bottom w:val="none" w:sz="0" w:space="0" w:color="auto"/>
        <w:right w:val="none" w:sz="0" w:space="0" w:color="auto"/>
      </w:divBdr>
      <w:divsChild>
        <w:div w:id="271129329">
          <w:marLeft w:val="806"/>
          <w:marRight w:val="0"/>
          <w:marTop w:val="200"/>
          <w:marBottom w:val="0"/>
          <w:divBdr>
            <w:top w:val="none" w:sz="0" w:space="0" w:color="auto"/>
            <w:left w:val="none" w:sz="0" w:space="0" w:color="auto"/>
            <w:bottom w:val="none" w:sz="0" w:space="0" w:color="auto"/>
            <w:right w:val="none" w:sz="0" w:space="0" w:color="auto"/>
          </w:divBdr>
        </w:div>
        <w:div w:id="1457524473">
          <w:marLeft w:val="806"/>
          <w:marRight w:val="0"/>
          <w:marTop w:val="200"/>
          <w:marBottom w:val="0"/>
          <w:divBdr>
            <w:top w:val="none" w:sz="0" w:space="0" w:color="auto"/>
            <w:left w:val="none" w:sz="0" w:space="0" w:color="auto"/>
            <w:bottom w:val="none" w:sz="0" w:space="0" w:color="auto"/>
            <w:right w:val="none" w:sz="0" w:space="0" w:color="auto"/>
          </w:divBdr>
        </w:div>
        <w:div w:id="1077021493">
          <w:marLeft w:val="806"/>
          <w:marRight w:val="0"/>
          <w:marTop w:val="200"/>
          <w:marBottom w:val="0"/>
          <w:divBdr>
            <w:top w:val="none" w:sz="0" w:space="0" w:color="auto"/>
            <w:left w:val="none" w:sz="0" w:space="0" w:color="auto"/>
            <w:bottom w:val="none" w:sz="0" w:space="0" w:color="auto"/>
            <w:right w:val="none" w:sz="0" w:space="0" w:color="auto"/>
          </w:divBdr>
        </w:div>
        <w:div w:id="1597010569">
          <w:marLeft w:val="806"/>
          <w:marRight w:val="0"/>
          <w:marTop w:val="200"/>
          <w:marBottom w:val="0"/>
          <w:divBdr>
            <w:top w:val="none" w:sz="0" w:space="0" w:color="auto"/>
            <w:left w:val="none" w:sz="0" w:space="0" w:color="auto"/>
            <w:bottom w:val="none" w:sz="0" w:space="0" w:color="auto"/>
            <w:right w:val="none" w:sz="0" w:space="0" w:color="auto"/>
          </w:divBdr>
        </w:div>
        <w:div w:id="479424039">
          <w:marLeft w:val="360"/>
          <w:marRight w:val="0"/>
          <w:marTop w:val="200"/>
          <w:marBottom w:val="0"/>
          <w:divBdr>
            <w:top w:val="none" w:sz="0" w:space="0" w:color="auto"/>
            <w:left w:val="none" w:sz="0" w:space="0" w:color="auto"/>
            <w:bottom w:val="none" w:sz="0" w:space="0" w:color="auto"/>
            <w:right w:val="none" w:sz="0" w:space="0" w:color="auto"/>
          </w:divBdr>
        </w:div>
      </w:divsChild>
    </w:div>
    <w:div w:id="1774861154">
      <w:bodyDiv w:val="1"/>
      <w:marLeft w:val="0"/>
      <w:marRight w:val="0"/>
      <w:marTop w:val="0"/>
      <w:marBottom w:val="0"/>
      <w:divBdr>
        <w:top w:val="none" w:sz="0" w:space="0" w:color="auto"/>
        <w:left w:val="none" w:sz="0" w:space="0" w:color="auto"/>
        <w:bottom w:val="none" w:sz="0" w:space="0" w:color="auto"/>
        <w:right w:val="none" w:sz="0" w:space="0" w:color="auto"/>
      </w:divBdr>
    </w:div>
    <w:div w:id="1775051094">
      <w:bodyDiv w:val="1"/>
      <w:marLeft w:val="0"/>
      <w:marRight w:val="0"/>
      <w:marTop w:val="0"/>
      <w:marBottom w:val="0"/>
      <w:divBdr>
        <w:top w:val="none" w:sz="0" w:space="0" w:color="auto"/>
        <w:left w:val="none" w:sz="0" w:space="0" w:color="auto"/>
        <w:bottom w:val="none" w:sz="0" w:space="0" w:color="auto"/>
        <w:right w:val="none" w:sz="0" w:space="0" w:color="auto"/>
      </w:divBdr>
      <w:divsChild>
        <w:div w:id="106897170">
          <w:marLeft w:val="360"/>
          <w:marRight w:val="0"/>
          <w:marTop w:val="200"/>
          <w:marBottom w:val="0"/>
          <w:divBdr>
            <w:top w:val="none" w:sz="0" w:space="0" w:color="auto"/>
            <w:left w:val="none" w:sz="0" w:space="0" w:color="auto"/>
            <w:bottom w:val="none" w:sz="0" w:space="0" w:color="auto"/>
            <w:right w:val="none" w:sz="0" w:space="0" w:color="auto"/>
          </w:divBdr>
        </w:div>
        <w:div w:id="1283880207">
          <w:marLeft w:val="360"/>
          <w:marRight w:val="0"/>
          <w:marTop w:val="200"/>
          <w:marBottom w:val="0"/>
          <w:divBdr>
            <w:top w:val="none" w:sz="0" w:space="0" w:color="auto"/>
            <w:left w:val="none" w:sz="0" w:space="0" w:color="auto"/>
            <w:bottom w:val="none" w:sz="0" w:space="0" w:color="auto"/>
            <w:right w:val="none" w:sz="0" w:space="0" w:color="auto"/>
          </w:divBdr>
        </w:div>
      </w:divsChild>
    </w:div>
    <w:div w:id="1778401812">
      <w:bodyDiv w:val="1"/>
      <w:marLeft w:val="0"/>
      <w:marRight w:val="0"/>
      <w:marTop w:val="0"/>
      <w:marBottom w:val="0"/>
      <w:divBdr>
        <w:top w:val="none" w:sz="0" w:space="0" w:color="auto"/>
        <w:left w:val="none" w:sz="0" w:space="0" w:color="auto"/>
        <w:bottom w:val="none" w:sz="0" w:space="0" w:color="auto"/>
        <w:right w:val="none" w:sz="0" w:space="0" w:color="auto"/>
      </w:divBdr>
    </w:div>
    <w:div w:id="1782453501">
      <w:bodyDiv w:val="1"/>
      <w:marLeft w:val="0"/>
      <w:marRight w:val="0"/>
      <w:marTop w:val="0"/>
      <w:marBottom w:val="0"/>
      <w:divBdr>
        <w:top w:val="none" w:sz="0" w:space="0" w:color="auto"/>
        <w:left w:val="none" w:sz="0" w:space="0" w:color="auto"/>
        <w:bottom w:val="none" w:sz="0" w:space="0" w:color="auto"/>
        <w:right w:val="none" w:sz="0" w:space="0" w:color="auto"/>
      </w:divBdr>
    </w:div>
    <w:div w:id="1815296269">
      <w:bodyDiv w:val="1"/>
      <w:marLeft w:val="0"/>
      <w:marRight w:val="0"/>
      <w:marTop w:val="0"/>
      <w:marBottom w:val="0"/>
      <w:divBdr>
        <w:top w:val="none" w:sz="0" w:space="0" w:color="auto"/>
        <w:left w:val="none" w:sz="0" w:space="0" w:color="auto"/>
        <w:bottom w:val="none" w:sz="0" w:space="0" w:color="auto"/>
        <w:right w:val="none" w:sz="0" w:space="0" w:color="auto"/>
      </w:divBdr>
    </w:div>
    <w:div w:id="1853645837">
      <w:bodyDiv w:val="1"/>
      <w:marLeft w:val="0"/>
      <w:marRight w:val="0"/>
      <w:marTop w:val="0"/>
      <w:marBottom w:val="0"/>
      <w:divBdr>
        <w:top w:val="none" w:sz="0" w:space="0" w:color="auto"/>
        <w:left w:val="none" w:sz="0" w:space="0" w:color="auto"/>
        <w:bottom w:val="none" w:sz="0" w:space="0" w:color="auto"/>
        <w:right w:val="none" w:sz="0" w:space="0" w:color="auto"/>
      </w:divBdr>
      <w:divsChild>
        <w:div w:id="1341733705">
          <w:marLeft w:val="1080"/>
          <w:marRight w:val="0"/>
          <w:marTop w:val="100"/>
          <w:marBottom w:val="0"/>
          <w:divBdr>
            <w:top w:val="none" w:sz="0" w:space="0" w:color="auto"/>
            <w:left w:val="none" w:sz="0" w:space="0" w:color="auto"/>
            <w:bottom w:val="none" w:sz="0" w:space="0" w:color="auto"/>
            <w:right w:val="none" w:sz="0" w:space="0" w:color="auto"/>
          </w:divBdr>
        </w:div>
        <w:div w:id="1795098300">
          <w:marLeft w:val="1080"/>
          <w:marRight w:val="0"/>
          <w:marTop w:val="100"/>
          <w:marBottom w:val="0"/>
          <w:divBdr>
            <w:top w:val="none" w:sz="0" w:space="0" w:color="auto"/>
            <w:left w:val="none" w:sz="0" w:space="0" w:color="auto"/>
            <w:bottom w:val="none" w:sz="0" w:space="0" w:color="auto"/>
            <w:right w:val="none" w:sz="0" w:space="0" w:color="auto"/>
          </w:divBdr>
        </w:div>
      </w:divsChild>
    </w:div>
    <w:div w:id="1916354394">
      <w:bodyDiv w:val="1"/>
      <w:marLeft w:val="0"/>
      <w:marRight w:val="0"/>
      <w:marTop w:val="0"/>
      <w:marBottom w:val="0"/>
      <w:divBdr>
        <w:top w:val="none" w:sz="0" w:space="0" w:color="auto"/>
        <w:left w:val="none" w:sz="0" w:space="0" w:color="auto"/>
        <w:bottom w:val="none" w:sz="0" w:space="0" w:color="auto"/>
        <w:right w:val="none" w:sz="0" w:space="0" w:color="auto"/>
      </w:divBdr>
    </w:div>
    <w:div w:id="1953584407">
      <w:bodyDiv w:val="1"/>
      <w:marLeft w:val="0"/>
      <w:marRight w:val="0"/>
      <w:marTop w:val="0"/>
      <w:marBottom w:val="0"/>
      <w:divBdr>
        <w:top w:val="none" w:sz="0" w:space="0" w:color="auto"/>
        <w:left w:val="none" w:sz="0" w:space="0" w:color="auto"/>
        <w:bottom w:val="none" w:sz="0" w:space="0" w:color="auto"/>
        <w:right w:val="none" w:sz="0" w:space="0" w:color="auto"/>
      </w:divBdr>
      <w:divsChild>
        <w:div w:id="297492687">
          <w:marLeft w:val="547"/>
          <w:marRight w:val="0"/>
          <w:marTop w:val="0"/>
          <w:marBottom w:val="0"/>
          <w:divBdr>
            <w:top w:val="none" w:sz="0" w:space="0" w:color="auto"/>
            <w:left w:val="none" w:sz="0" w:space="0" w:color="auto"/>
            <w:bottom w:val="none" w:sz="0" w:space="0" w:color="auto"/>
            <w:right w:val="none" w:sz="0" w:space="0" w:color="auto"/>
          </w:divBdr>
        </w:div>
        <w:div w:id="87778946">
          <w:marLeft w:val="547"/>
          <w:marRight w:val="0"/>
          <w:marTop w:val="0"/>
          <w:marBottom w:val="0"/>
          <w:divBdr>
            <w:top w:val="none" w:sz="0" w:space="0" w:color="auto"/>
            <w:left w:val="none" w:sz="0" w:space="0" w:color="auto"/>
            <w:bottom w:val="none" w:sz="0" w:space="0" w:color="auto"/>
            <w:right w:val="none" w:sz="0" w:space="0" w:color="auto"/>
          </w:divBdr>
        </w:div>
        <w:div w:id="2085838988">
          <w:marLeft w:val="547"/>
          <w:marRight w:val="0"/>
          <w:marTop w:val="0"/>
          <w:marBottom w:val="0"/>
          <w:divBdr>
            <w:top w:val="none" w:sz="0" w:space="0" w:color="auto"/>
            <w:left w:val="none" w:sz="0" w:space="0" w:color="auto"/>
            <w:bottom w:val="none" w:sz="0" w:space="0" w:color="auto"/>
            <w:right w:val="none" w:sz="0" w:space="0" w:color="auto"/>
          </w:divBdr>
        </w:div>
      </w:divsChild>
    </w:div>
    <w:div w:id="1985356843">
      <w:bodyDiv w:val="1"/>
      <w:marLeft w:val="0"/>
      <w:marRight w:val="0"/>
      <w:marTop w:val="0"/>
      <w:marBottom w:val="0"/>
      <w:divBdr>
        <w:top w:val="none" w:sz="0" w:space="0" w:color="auto"/>
        <w:left w:val="none" w:sz="0" w:space="0" w:color="auto"/>
        <w:bottom w:val="none" w:sz="0" w:space="0" w:color="auto"/>
        <w:right w:val="none" w:sz="0" w:space="0" w:color="auto"/>
      </w:divBdr>
      <w:divsChild>
        <w:div w:id="1628007805">
          <w:marLeft w:val="734"/>
          <w:marRight w:val="749"/>
          <w:marTop w:val="194"/>
          <w:marBottom w:val="0"/>
          <w:divBdr>
            <w:top w:val="none" w:sz="0" w:space="0" w:color="auto"/>
            <w:left w:val="none" w:sz="0" w:space="0" w:color="auto"/>
            <w:bottom w:val="none" w:sz="0" w:space="0" w:color="auto"/>
            <w:right w:val="none" w:sz="0" w:space="0" w:color="auto"/>
          </w:divBdr>
        </w:div>
        <w:div w:id="54941303">
          <w:marLeft w:val="734"/>
          <w:marRight w:val="835"/>
          <w:marTop w:val="211"/>
          <w:marBottom w:val="0"/>
          <w:divBdr>
            <w:top w:val="none" w:sz="0" w:space="0" w:color="auto"/>
            <w:left w:val="none" w:sz="0" w:space="0" w:color="auto"/>
            <w:bottom w:val="none" w:sz="0" w:space="0" w:color="auto"/>
            <w:right w:val="none" w:sz="0" w:space="0" w:color="auto"/>
          </w:divBdr>
        </w:div>
        <w:div w:id="735013068">
          <w:marLeft w:val="734"/>
          <w:marRight w:val="720"/>
          <w:marTop w:val="192"/>
          <w:marBottom w:val="0"/>
          <w:divBdr>
            <w:top w:val="none" w:sz="0" w:space="0" w:color="auto"/>
            <w:left w:val="none" w:sz="0" w:space="0" w:color="auto"/>
            <w:bottom w:val="none" w:sz="0" w:space="0" w:color="auto"/>
            <w:right w:val="none" w:sz="0" w:space="0" w:color="auto"/>
          </w:divBdr>
        </w:div>
      </w:divsChild>
    </w:div>
    <w:div w:id="2052194482">
      <w:bodyDiv w:val="1"/>
      <w:marLeft w:val="0"/>
      <w:marRight w:val="0"/>
      <w:marTop w:val="0"/>
      <w:marBottom w:val="0"/>
      <w:divBdr>
        <w:top w:val="none" w:sz="0" w:space="0" w:color="auto"/>
        <w:left w:val="none" w:sz="0" w:space="0" w:color="auto"/>
        <w:bottom w:val="none" w:sz="0" w:space="0" w:color="auto"/>
        <w:right w:val="none" w:sz="0" w:space="0" w:color="auto"/>
      </w:divBdr>
      <w:divsChild>
        <w:div w:id="1528637746">
          <w:marLeft w:val="547"/>
          <w:marRight w:val="0"/>
          <w:marTop w:val="0"/>
          <w:marBottom w:val="0"/>
          <w:divBdr>
            <w:top w:val="none" w:sz="0" w:space="0" w:color="auto"/>
            <w:left w:val="none" w:sz="0" w:space="0" w:color="auto"/>
            <w:bottom w:val="none" w:sz="0" w:space="0" w:color="auto"/>
            <w:right w:val="none" w:sz="0" w:space="0" w:color="auto"/>
          </w:divBdr>
        </w:div>
      </w:divsChild>
    </w:div>
    <w:div w:id="2061514495">
      <w:bodyDiv w:val="1"/>
      <w:marLeft w:val="0"/>
      <w:marRight w:val="0"/>
      <w:marTop w:val="0"/>
      <w:marBottom w:val="0"/>
      <w:divBdr>
        <w:top w:val="none" w:sz="0" w:space="0" w:color="auto"/>
        <w:left w:val="none" w:sz="0" w:space="0" w:color="auto"/>
        <w:bottom w:val="none" w:sz="0" w:space="0" w:color="auto"/>
        <w:right w:val="none" w:sz="0" w:space="0" w:color="auto"/>
      </w:divBdr>
    </w:div>
    <w:div w:id="214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12-2-21-full-caeecc-m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FF15-2DA7-4841-8D9A-678405C2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Katherine Mckeague Abrams</cp:lastModifiedBy>
  <cp:revision>3</cp:revision>
  <cp:lastPrinted>2021-12-07T02:45:00Z</cp:lastPrinted>
  <dcterms:created xsi:type="dcterms:W3CDTF">2021-12-08T18:08:00Z</dcterms:created>
  <dcterms:modified xsi:type="dcterms:W3CDTF">2021-12-08T18:19:00Z</dcterms:modified>
</cp:coreProperties>
</file>