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45FA6" w14:textId="6CCD76BB" w:rsidR="006D2793" w:rsidRDefault="006D2793" w:rsidP="001860E7">
      <w:pPr>
        <w:jc w:val="center"/>
        <w:rPr>
          <w:b/>
        </w:rPr>
      </w:pPr>
      <w:bookmarkStart w:id="0" w:name="_GoBack"/>
      <w:bookmarkEnd w:id="0"/>
      <w:r>
        <w:rPr>
          <w:b/>
        </w:rPr>
        <w:t>CAEECC</w:t>
      </w:r>
      <w:r w:rsidR="00A316F6">
        <w:rPr>
          <w:b/>
        </w:rPr>
        <w:t>-Hosted</w:t>
      </w:r>
      <w:r>
        <w:rPr>
          <w:b/>
        </w:rPr>
        <w:t xml:space="preserve"> Working Group </w:t>
      </w:r>
      <w:r w:rsidR="00A316F6">
        <w:rPr>
          <w:b/>
        </w:rPr>
        <w:t>on Energy Efficiency Filing Processes</w:t>
      </w:r>
    </w:p>
    <w:p w14:paraId="5DC6659A" w14:textId="77777777" w:rsidR="006D2793" w:rsidRDefault="006D2793" w:rsidP="006D2793">
      <w:pPr>
        <w:jc w:val="center"/>
        <w:rPr>
          <w:b/>
        </w:rPr>
      </w:pPr>
    </w:p>
    <w:p w14:paraId="632BC220" w14:textId="7D172805" w:rsidR="003F5936" w:rsidRDefault="003F5936" w:rsidP="006D2793">
      <w:pPr>
        <w:jc w:val="center"/>
        <w:rPr>
          <w:b/>
        </w:rPr>
      </w:pPr>
      <w:r w:rsidRPr="0082434A">
        <w:rPr>
          <w:b/>
        </w:rPr>
        <w:t>NRDC</w:t>
      </w:r>
      <w:r w:rsidR="001860E7">
        <w:rPr>
          <w:b/>
        </w:rPr>
        <w:t xml:space="preserve">, </w:t>
      </w:r>
      <w:r w:rsidR="00142014" w:rsidRPr="00A7759F">
        <w:rPr>
          <w:b/>
        </w:rPr>
        <w:t>111 Sutter St</w:t>
      </w:r>
      <w:r w:rsidR="00A90800">
        <w:rPr>
          <w:b/>
        </w:rPr>
        <w:t>, 21</w:t>
      </w:r>
      <w:r w:rsidR="00A90800" w:rsidRPr="00A90800">
        <w:rPr>
          <w:b/>
          <w:vertAlign w:val="superscript"/>
        </w:rPr>
        <w:t>st</w:t>
      </w:r>
      <w:r w:rsidR="00A90800">
        <w:rPr>
          <w:b/>
        </w:rPr>
        <w:t xml:space="preserve"> floor</w:t>
      </w:r>
      <w:r w:rsidR="00142014" w:rsidRPr="00A7759F">
        <w:rPr>
          <w:b/>
        </w:rPr>
        <w:t>, San Francisco, CA 94104</w:t>
      </w:r>
    </w:p>
    <w:p w14:paraId="73D49F5E" w14:textId="6244BD22" w:rsidR="00A316F6" w:rsidRDefault="004B163B" w:rsidP="006D2793">
      <w:pPr>
        <w:jc w:val="center"/>
        <w:rPr>
          <w:b/>
        </w:rPr>
      </w:pPr>
      <w:r w:rsidRPr="0085695B">
        <w:rPr>
          <w:b/>
        </w:rPr>
        <w:t>Call in and Webex Info</w:t>
      </w:r>
      <w:r>
        <w:rPr>
          <w:b/>
        </w:rPr>
        <w:t xml:space="preserve"> at Bottom of Document</w:t>
      </w:r>
    </w:p>
    <w:p w14:paraId="05B72160" w14:textId="5FB94619" w:rsidR="00A316F6" w:rsidRDefault="00A316F6" w:rsidP="006D2793">
      <w:pPr>
        <w:jc w:val="center"/>
        <w:rPr>
          <w:b/>
        </w:rPr>
      </w:pPr>
      <w:r>
        <w:rPr>
          <w:b/>
        </w:rPr>
        <w:t>Facilitators: Dr. Jonathan Raab, Raab Associates &amp; Meredith Cowart, CONCUR</w:t>
      </w:r>
    </w:p>
    <w:p w14:paraId="75707C9D" w14:textId="77777777" w:rsidR="001860E7" w:rsidRDefault="001860E7" w:rsidP="001860E7">
      <w:pPr>
        <w:jc w:val="center"/>
        <w:rPr>
          <w:b/>
        </w:rPr>
      </w:pPr>
    </w:p>
    <w:p w14:paraId="1783D1C5" w14:textId="6093A4A9" w:rsidR="001860E7" w:rsidRDefault="00A316F6" w:rsidP="001860E7">
      <w:pPr>
        <w:jc w:val="center"/>
        <w:rPr>
          <w:b/>
        </w:rPr>
      </w:pPr>
      <w:r>
        <w:rPr>
          <w:b/>
        </w:rPr>
        <w:t>Draft</w:t>
      </w:r>
      <w:r w:rsidR="003D3CDA">
        <w:rPr>
          <w:b/>
        </w:rPr>
        <w:t xml:space="preserve"> </w:t>
      </w:r>
      <w:r w:rsidR="001860E7">
        <w:rPr>
          <w:b/>
        </w:rPr>
        <w:t xml:space="preserve">Agenda </w:t>
      </w:r>
    </w:p>
    <w:p w14:paraId="45973C9F" w14:textId="77777777" w:rsidR="001860E7" w:rsidRDefault="001860E7" w:rsidP="006D2793">
      <w:pPr>
        <w:jc w:val="center"/>
        <w:rPr>
          <w:b/>
        </w:rPr>
      </w:pPr>
    </w:p>
    <w:p w14:paraId="20C3441B" w14:textId="2FB2EE2A" w:rsidR="003F5936" w:rsidRDefault="00A316F6" w:rsidP="001860E7">
      <w:pPr>
        <w:jc w:val="center"/>
        <w:rPr>
          <w:b/>
        </w:rPr>
      </w:pPr>
      <w:r>
        <w:rPr>
          <w:b/>
        </w:rPr>
        <w:t>Tuesday</w:t>
      </w:r>
      <w:r w:rsidR="001860E7" w:rsidRPr="0082434A">
        <w:rPr>
          <w:b/>
        </w:rPr>
        <w:t xml:space="preserve">, </w:t>
      </w:r>
      <w:r>
        <w:rPr>
          <w:b/>
        </w:rPr>
        <w:t>October 22</w:t>
      </w:r>
      <w:r w:rsidRPr="00A316F6">
        <w:rPr>
          <w:b/>
          <w:vertAlign w:val="superscript"/>
        </w:rPr>
        <w:t>nd</w:t>
      </w:r>
      <w:r>
        <w:rPr>
          <w:b/>
        </w:rPr>
        <w:t xml:space="preserve"> 9</w:t>
      </w:r>
      <w:r w:rsidR="001860E7">
        <w:rPr>
          <w:b/>
        </w:rPr>
        <w:t>:30-</w:t>
      </w:r>
      <w:r w:rsidR="00351E48">
        <w:rPr>
          <w:b/>
        </w:rPr>
        <w:t>4:45</w:t>
      </w:r>
    </w:p>
    <w:p w14:paraId="32502B5D" w14:textId="489C4D33" w:rsidR="0000308E" w:rsidRDefault="0000308E" w:rsidP="001860E7">
      <w:pPr>
        <w:jc w:val="center"/>
        <w:rPr>
          <w:b/>
        </w:rPr>
      </w:pPr>
    </w:p>
    <w:p w14:paraId="2F4A8322" w14:textId="39D4087F" w:rsidR="0000308E" w:rsidRPr="0000308E" w:rsidRDefault="0000308E" w:rsidP="001860E7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 w:rsidR="004B163B">
        <w:rPr>
          <w:bCs/>
          <w:i/>
          <w:iCs/>
        </w:rPr>
        <w:t>at Links Below</w:t>
      </w:r>
    </w:p>
    <w:p w14:paraId="7FE40238" w14:textId="77777777" w:rsidR="001860E7" w:rsidRPr="001860E7" w:rsidRDefault="001860E7" w:rsidP="001860E7">
      <w:pPr>
        <w:jc w:val="center"/>
        <w:rPr>
          <w:b/>
        </w:rPr>
      </w:pPr>
    </w:p>
    <w:p w14:paraId="7E188AA9" w14:textId="741B70D5" w:rsidR="003F5936" w:rsidRDefault="00A316F6" w:rsidP="00CD161A">
      <w:pPr>
        <w:ind w:left="720" w:hanging="720"/>
      </w:pPr>
      <w:r>
        <w:t>9:</w:t>
      </w:r>
      <w:r w:rsidR="00842B7E">
        <w:t>30</w:t>
      </w:r>
      <w:r w:rsidR="003F5936">
        <w:t xml:space="preserve"> </w:t>
      </w:r>
      <w:r w:rsidR="003F5936">
        <w:tab/>
      </w:r>
      <w:r>
        <w:rPr>
          <w:b/>
        </w:rPr>
        <w:t>Introductions, Agenda Review, and Goals for Day--Facilitator</w:t>
      </w:r>
      <w:r w:rsidR="00A90A28">
        <w:t xml:space="preserve"> </w:t>
      </w:r>
    </w:p>
    <w:p w14:paraId="26876F46" w14:textId="77777777" w:rsidR="00CA435D" w:rsidRDefault="00CA435D" w:rsidP="00CD161A">
      <w:pPr>
        <w:ind w:left="720" w:hanging="720"/>
      </w:pPr>
    </w:p>
    <w:p w14:paraId="0E8C60D8" w14:textId="67D9B87D" w:rsidR="003F5936" w:rsidRDefault="00A316F6" w:rsidP="00CD161A">
      <w:pPr>
        <w:ind w:left="720" w:hanging="720"/>
      </w:pPr>
      <w:r>
        <w:t>9</w:t>
      </w:r>
      <w:r w:rsidR="003F5936">
        <w:t>:</w:t>
      </w:r>
      <w:r w:rsidR="00842B7E">
        <w:t>40</w:t>
      </w:r>
      <w:r w:rsidR="003F5936">
        <w:tab/>
      </w:r>
      <w:r w:rsidRPr="00A316F6">
        <w:rPr>
          <w:b/>
          <w:bCs/>
        </w:rPr>
        <w:t xml:space="preserve">WG Goals and </w:t>
      </w:r>
      <w:r w:rsidR="003F5936" w:rsidRPr="00A316F6">
        <w:rPr>
          <w:b/>
          <w:bCs/>
        </w:rPr>
        <w:t>Groundrules</w:t>
      </w:r>
      <w:r w:rsidR="003F5936">
        <w:t xml:space="preserve"> </w:t>
      </w:r>
    </w:p>
    <w:p w14:paraId="7DF2EE60" w14:textId="22895D91" w:rsidR="00A316F6" w:rsidRDefault="00A316F6" w:rsidP="00A316F6">
      <w:pPr>
        <w:pStyle w:val="ListParagraph"/>
        <w:numPr>
          <w:ilvl w:val="0"/>
          <w:numId w:val="2"/>
        </w:numPr>
      </w:pPr>
      <w:r>
        <w:t>Review, modify as needed, and adopt</w:t>
      </w:r>
      <w:r w:rsidR="00FC2F84">
        <w:t xml:space="preserve"> (</w:t>
      </w:r>
      <w:r w:rsidR="0000308E" w:rsidRPr="0000308E">
        <w:rPr>
          <w:i/>
          <w:iCs/>
          <w:highlight w:val="cyan"/>
        </w:rPr>
        <w:t xml:space="preserve">See </w:t>
      </w:r>
      <w:hyperlink r:id="rId8" w:history="1">
        <w:r w:rsidR="0000308E" w:rsidRPr="004B163B">
          <w:rPr>
            <w:rStyle w:val="Hyperlink"/>
            <w:i/>
            <w:iCs/>
            <w:highlight w:val="cyan"/>
          </w:rPr>
          <w:t>Goals &amp; Groundrules</w:t>
        </w:r>
      </w:hyperlink>
      <w:r w:rsidR="0000308E" w:rsidRPr="0000308E">
        <w:rPr>
          <w:i/>
          <w:iCs/>
          <w:highlight w:val="cyan"/>
        </w:rPr>
        <w:t xml:space="preserve"> Document</w:t>
      </w:r>
      <w:r w:rsidR="00FC2F84">
        <w:t>)</w:t>
      </w:r>
    </w:p>
    <w:p w14:paraId="75FEBF2B" w14:textId="77777777" w:rsidR="00CA435D" w:rsidRDefault="00CA435D" w:rsidP="00CA435D"/>
    <w:p w14:paraId="0CB2B2EB" w14:textId="34C49E6E" w:rsidR="00FC2F84" w:rsidRDefault="00842B7E" w:rsidP="00CA435D">
      <w:pPr>
        <w:rPr>
          <w:b/>
        </w:rPr>
      </w:pPr>
      <w:r>
        <w:t>10:00</w:t>
      </w:r>
      <w:r w:rsidR="003F5936">
        <w:tab/>
      </w:r>
      <w:r w:rsidR="00A316F6">
        <w:rPr>
          <w:b/>
        </w:rPr>
        <w:t xml:space="preserve">History/Experience </w:t>
      </w:r>
      <w:r w:rsidR="00FC2F84">
        <w:rPr>
          <w:b/>
        </w:rPr>
        <w:t>Current EE Filing Processes</w:t>
      </w:r>
    </w:p>
    <w:p w14:paraId="7649EE1D" w14:textId="4FF97F52" w:rsidR="00F97B43" w:rsidRDefault="00FC2F84" w:rsidP="00A56116">
      <w:pPr>
        <w:pStyle w:val="ListParagraph"/>
        <w:numPr>
          <w:ilvl w:val="0"/>
          <w:numId w:val="2"/>
        </w:numPr>
      </w:pPr>
      <w:r>
        <w:t>History—Lara</w:t>
      </w:r>
      <w:r w:rsidR="00967928">
        <w:t xml:space="preserve"> Ett</w:t>
      </w:r>
      <w:r w:rsidR="00CA435D">
        <w:t>enson</w:t>
      </w:r>
      <w:r>
        <w:t>, NRDC</w:t>
      </w:r>
      <w:r w:rsidR="0035084F">
        <w:t xml:space="preserve"> (5 minutes)</w:t>
      </w:r>
      <w:r w:rsidR="00A56116">
        <w:t xml:space="preserve">  </w:t>
      </w:r>
    </w:p>
    <w:p w14:paraId="00ECE84C" w14:textId="5F684B7B" w:rsidR="00F36718" w:rsidRDefault="00A56116" w:rsidP="00F97B43">
      <w:pPr>
        <w:pStyle w:val="ListParagraph"/>
        <w:numPr>
          <w:ilvl w:val="0"/>
          <w:numId w:val="2"/>
        </w:numPr>
      </w:pPr>
      <w:r>
        <w:t>Bus Stops</w:t>
      </w:r>
      <w:r w:rsidR="00F97B43">
        <w:t>/O</w:t>
      </w:r>
      <w:r>
        <w:t>utline current processes</w:t>
      </w:r>
      <w:r w:rsidR="00F97B43">
        <w:t>—Erin</w:t>
      </w:r>
      <w:r w:rsidR="00967928">
        <w:t xml:space="preserve"> Brooks</w:t>
      </w:r>
      <w:r w:rsidR="00F97B43">
        <w:t>, SoCalGas (5 min</w:t>
      </w:r>
      <w:r w:rsidR="00967928">
        <w:t>utes</w:t>
      </w:r>
      <w:r w:rsidR="00F97B43">
        <w:t>) (</w:t>
      </w:r>
      <w:r w:rsidR="00F97B43" w:rsidRPr="0000308E">
        <w:rPr>
          <w:i/>
          <w:iCs/>
          <w:highlight w:val="cyan"/>
        </w:rPr>
        <w:t xml:space="preserve">see </w:t>
      </w:r>
      <w:hyperlink r:id="rId9" w:history="1">
        <w:r w:rsidR="00F97B43" w:rsidRPr="004B163B">
          <w:rPr>
            <w:rStyle w:val="Hyperlink"/>
            <w:i/>
            <w:iCs/>
            <w:highlight w:val="cyan"/>
          </w:rPr>
          <w:t>Bus Stops</w:t>
        </w:r>
      </w:hyperlink>
      <w:r w:rsidR="00F97B43" w:rsidRPr="0000308E">
        <w:rPr>
          <w:i/>
          <w:iCs/>
          <w:highlight w:val="cyan"/>
        </w:rPr>
        <w:t xml:space="preserve"> document</w:t>
      </w:r>
      <w:r w:rsidR="00F97B43">
        <w:t>)</w:t>
      </w:r>
    </w:p>
    <w:p w14:paraId="1143D700" w14:textId="6FEC6CF2" w:rsidR="00FC2F84" w:rsidRDefault="00FC2F84" w:rsidP="00FC2F84">
      <w:pPr>
        <w:pStyle w:val="ListParagraph"/>
        <w:numPr>
          <w:ilvl w:val="0"/>
          <w:numId w:val="2"/>
        </w:numPr>
      </w:pPr>
      <w:r>
        <w:t>Experience</w:t>
      </w:r>
      <w:r w:rsidR="00A56116">
        <w:t xml:space="preserve"> /Current Processes</w:t>
      </w:r>
      <w:r w:rsidRPr="00967928">
        <w:t>—Dan Buch,</w:t>
      </w:r>
      <w:r>
        <w:t xml:space="preserve"> Public Advocates Office</w:t>
      </w:r>
      <w:r w:rsidR="00A466DC">
        <w:t xml:space="preserve">; </w:t>
      </w:r>
      <w:r w:rsidR="00583E12" w:rsidRPr="00583E12">
        <w:t>Ryan Chan, PG&amp;E</w:t>
      </w:r>
      <w:r w:rsidR="0077392C">
        <w:t>;</w:t>
      </w:r>
      <w:r>
        <w:t xml:space="preserve"> </w:t>
      </w:r>
      <w:r w:rsidR="00CB04BC">
        <w:t>Laurel Rothschild, The Energy Coalition</w:t>
      </w:r>
      <w:r w:rsidR="00351E48">
        <w:t xml:space="preserve">; </w:t>
      </w:r>
      <w:r w:rsidR="00351E48" w:rsidRPr="004B163B">
        <w:t xml:space="preserve">Jenny Berg, </w:t>
      </w:r>
      <w:proofErr w:type="spellStart"/>
      <w:r w:rsidR="00351E48" w:rsidRPr="004B163B">
        <w:t>BayRen</w:t>
      </w:r>
      <w:proofErr w:type="spellEnd"/>
      <w:r w:rsidR="00351E48" w:rsidRPr="00583E12">
        <w:t>;</w:t>
      </w:r>
      <w:r w:rsidR="00351E48">
        <w:t xml:space="preserve"> and </w:t>
      </w:r>
      <w:r w:rsidR="00351E48" w:rsidRPr="00583E12">
        <w:t>Peter</w:t>
      </w:r>
      <w:r w:rsidR="00351E48" w:rsidRPr="009877F1">
        <w:t xml:space="preserve"> Franzese, E</w:t>
      </w:r>
      <w:r w:rsidR="00351E48">
        <w:t>nergy Division</w:t>
      </w:r>
      <w:r w:rsidR="00A23F0D">
        <w:t>/</w:t>
      </w:r>
      <w:r w:rsidR="00351E48">
        <w:t>CPUC</w:t>
      </w:r>
    </w:p>
    <w:p w14:paraId="46D7304D" w14:textId="5402ECF9" w:rsidR="00FC2F84" w:rsidRDefault="00F97B43" w:rsidP="00A90800">
      <w:pPr>
        <w:pStyle w:val="ListParagraph"/>
        <w:numPr>
          <w:ilvl w:val="1"/>
          <w:numId w:val="2"/>
        </w:numPr>
      </w:pPr>
      <w:r>
        <w:t>Present/Discuss--</w:t>
      </w:r>
      <w:r w:rsidR="00FC2F84">
        <w:t>What WG Members like about current processes (and hence want to preserve); and what don’t like (and hence want to fix/change</w:t>
      </w:r>
      <w:r w:rsidR="00967928">
        <w:t>)?</w:t>
      </w:r>
    </w:p>
    <w:p w14:paraId="2C96FBAA" w14:textId="50FB182F" w:rsidR="00022BF2" w:rsidRPr="009626B4" w:rsidRDefault="00022BF2" w:rsidP="009626B4">
      <w:pPr>
        <w:pStyle w:val="Heading1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7365D" w:themeColor="text2" w:themeShade="BF"/>
          <w:sz w:val="22"/>
          <w:szCs w:val="22"/>
        </w:rPr>
      </w:pPr>
      <w:hyperlink r:id="rId10" w:tgtFrame="_blank" w:history="1">
        <w:r w:rsidRPr="009626B4">
          <w:rPr>
            <w:rStyle w:val="Hyperlink"/>
            <w:rFonts w:asciiTheme="minorHAnsi" w:hAnsiTheme="minorHAnsi" w:cs="Arial"/>
            <w:i/>
            <w:iCs/>
            <w:color w:val="17365D" w:themeColor="text2" w:themeShade="BF"/>
            <w:sz w:val="22"/>
            <w:szCs w:val="22"/>
            <w:highlight w:val="cyan"/>
            <w:bdr w:val="none" w:sz="0" w:space="0" w:color="auto" w:frame="1"/>
          </w:rPr>
          <w:t>PG&amp;E Benefits &amp; Challenges</w:t>
        </w:r>
      </w:hyperlink>
      <w:r w:rsidRPr="009626B4">
        <w:rPr>
          <w:rFonts w:asciiTheme="minorHAnsi" w:hAnsiTheme="minorHAnsi" w:cs="Arial"/>
          <w:color w:val="17365D" w:themeColor="text2" w:themeShade="BF"/>
          <w:sz w:val="22"/>
          <w:szCs w:val="22"/>
          <w:bdr w:val="none" w:sz="0" w:space="0" w:color="auto" w:frame="1"/>
        </w:rPr>
        <w:t> </w:t>
      </w:r>
      <w:r w:rsidRPr="009626B4">
        <w:rPr>
          <w:rFonts w:asciiTheme="minorHAnsi" w:hAnsiTheme="minorHAnsi" w:cs="Arial"/>
          <w:b w:val="0"/>
          <w:bCs w:val="0"/>
          <w:color w:val="17365D" w:themeColor="text2" w:themeShade="BF"/>
          <w:sz w:val="22"/>
          <w:szCs w:val="22"/>
          <w:bdr w:val="none" w:sz="0" w:space="0" w:color="auto" w:frame="1"/>
        </w:rPr>
        <w:t>(10.15.19)</w:t>
      </w:r>
    </w:p>
    <w:p w14:paraId="374174D0" w14:textId="1E4902BA" w:rsidR="00022BF2" w:rsidRPr="009626B4" w:rsidRDefault="00621E82" w:rsidP="009626B4">
      <w:pPr>
        <w:pStyle w:val="Heading1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7365D" w:themeColor="text2" w:themeShade="BF"/>
          <w:sz w:val="22"/>
          <w:szCs w:val="22"/>
        </w:rPr>
      </w:pPr>
      <w:hyperlink r:id="rId11" w:tgtFrame="_blank" w:history="1">
        <w:r w:rsidR="009626B4" w:rsidRPr="009626B4">
          <w:rPr>
            <w:rStyle w:val="Hyperlink"/>
            <w:rFonts w:asciiTheme="minorHAnsi" w:hAnsiTheme="minorHAnsi" w:cs="Arial"/>
            <w:i/>
            <w:iCs/>
            <w:color w:val="17365D" w:themeColor="text2" w:themeShade="BF"/>
            <w:sz w:val="22"/>
            <w:szCs w:val="22"/>
            <w:highlight w:val="cyan"/>
            <w:bdr w:val="none" w:sz="0" w:space="0" w:color="auto" w:frame="1"/>
          </w:rPr>
          <w:t>Public Advocates Office--BP/ABAL</w:t>
        </w:r>
        <w:r w:rsidR="009626B4" w:rsidRPr="009626B4">
          <w:rPr>
            <w:rStyle w:val="Hyperlink"/>
            <w:rFonts w:asciiTheme="minorHAnsi" w:hAnsiTheme="minorHAnsi" w:cs="Arial"/>
            <w:b w:val="0"/>
            <w:bCs w:val="0"/>
            <w:i/>
            <w:iCs/>
            <w:color w:val="17365D" w:themeColor="text2" w:themeShade="BF"/>
            <w:sz w:val="22"/>
            <w:szCs w:val="22"/>
            <w:bdr w:val="none" w:sz="0" w:space="0" w:color="auto" w:frame="1"/>
          </w:rPr>
          <w:t xml:space="preserve"> </w:t>
        </w:r>
        <w:r w:rsidR="009626B4" w:rsidRPr="009626B4">
          <w:rPr>
            <w:rStyle w:val="Hyperlink"/>
            <w:rFonts w:asciiTheme="minorHAnsi" w:hAnsiTheme="minorHAnsi" w:cs="Arial"/>
            <w:b w:val="0"/>
            <w:bCs w:val="0"/>
            <w:color w:val="17365D" w:themeColor="text2" w:themeShade="BF"/>
            <w:sz w:val="22"/>
            <w:szCs w:val="22"/>
            <w:bdr w:val="none" w:sz="0" w:space="0" w:color="auto" w:frame="1"/>
          </w:rPr>
          <w:t>(6.4.19)</w:t>
        </w:r>
      </w:hyperlink>
    </w:p>
    <w:p w14:paraId="652B110C" w14:textId="5EB949ED" w:rsidR="00022BF2" w:rsidRPr="009626B4" w:rsidRDefault="00621E82" w:rsidP="009626B4">
      <w:pPr>
        <w:pStyle w:val="Heading1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17365D" w:themeColor="text2" w:themeShade="BF"/>
          <w:sz w:val="22"/>
          <w:szCs w:val="22"/>
        </w:rPr>
      </w:pPr>
      <w:hyperlink r:id="rId12" w:tgtFrame="_blank" w:history="1">
        <w:r w:rsidR="009626B4" w:rsidRPr="009626B4">
          <w:rPr>
            <w:rStyle w:val="Hyperlink"/>
            <w:rFonts w:asciiTheme="minorHAnsi" w:hAnsiTheme="minorHAnsi" w:cs="Arial"/>
            <w:i/>
            <w:iCs/>
            <w:color w:val="17365D" w:themeColor="text2" w:themeShade="BF"/>
            <w:sz w:val="22"/>
            <w:szCs w:val="22"/>
            <w:highlight w:val="cyan"/>
            <w:bdr w:val="none" w:sz="0" w:space="0" w:color="auto" w:frame="1"/>
          </w:rPr>
          <w:t>The Energy Coalition-Likes &amp; Dislikes</w:t>
        </w:r>
      </w:hyperlink>
      <w:r w:rsidR="00022BF2" w:rsidRPr="009626B4">
        <w:rPr>
          <w:rFonts w:asciiTheme="minorHAnsi" w:hAnsiTheme="minorHAnsi" w:cs="Arial"/>
          <w:color w:val="17365D" w:themeColor="text2" w:themeShade="BF"/>
          <w:sz w:val="22"/>
          <w:szCs w:val="22"/>
          <w:bdr w:val="none" w:sz="0" w:space="0" w:color="auto" w:frame="1"/>
        </w:rPr>
        <w:t> </w:t>
      </w:r>
      <w:r w:rsidR="00022BF2" w:rsidRPr="009626B4">
        <w:rPr>
          <w:rFonts w:asciiTheme="minorHAnsi" w:hAnsiTheme="minorHAnsi" w:cs="Arial"/>
          <w:b w:val="0"/>
          <w:bCs w:val="0"/>
          <w:color w:val="17365D" w:themeColor="text2" w:themeShade="BF"/>
          <w:sz w:val="22"/>
          <w:szCs w:val="22"/>
          <w:bdr w:val="none" w:sz="0" w:space="0" w:color="auto" w:frame="1"/>
        </w:rPr>
        <w:t>(10.15.19)</w:t>
      </w:r>
    </w:p>
    <w:p w14:paraId="7F61D6FD" w14:textId="2D792642" w:rsidR="00317522" w:rsidRDefault="00317522" w:rsidP="00317522">
      <w:pPr>
        <w:pStyle w:val="ListParagraph"/>
        <w:numPr>
          <w:ilvl w:val="0"/>
          <w:numId w:val="2"/>
        </w:numPr>
      </w:pPr>
      <w:r>
        <w:t>Public input</w:t>
      </w:r>
    </w:p>
    <w:p w14:paraId="1BBD6E26" w14:textId="77777777" w:rsidR="00317522" w:rsidRDefault="00317522" w:rsidP="00317522">
      <w:pPr>
        <w:pStyle w:val="ListParagraph"/>
        <w:ind w:left="1080"/>
      </w:pPr>
    </w:p>
    <w:p w14:paraId="38F7966B" w14:textId="175A46EC" w:rsidR="00F36718" w:rsidRDefault="00842B7E" w:rsidP="003F5936">
      <w:r>
        <w:t>11:15</w:t>
      </w:r>
      <w:r w:rsidR="00FC2F84">
        <w:tab/>
        <w:t>Break</w:t>
      </w:r>
    </w:p>
    <w:p w14:paraId="7D5F7E88" w14:textId="77777777" w:rsidR="00842B7E" w:rsidRDefault="00842B7E" w:rsidP="003F5936"/>
    <w:p w14:paraId="5617F399" w14:textId="6439C57D" w:rsidR="00FC2F84" w:rsidRDefault="00FC2F84" w:rsidP="003F5936">
      <w:r>
        <w:t>11:</w:t>
      </w:r>
      <w:r w:rsidR="00842B7E">
        <w:t>30</w:t>
      </w:r>
      <w:r>
        <w:tab/>
      </w:r>
      <w:r w:rsidR="0065276A" w:rsidRPr="0001174B">
        <w:rPr>
          <w:b/>
          <w:bCs/>
        </w:rPr>
        <w:t xml:space="preserve">Working </w:t>
      </w:r>
      <w:r w:rsidR="0001174B" w:rsidRPr="0001174B">
        <w:rPr>
          <w:b/>
          <w:bCs/>
        </w:rPr>
        <w:t>Group Scope</w:t>
      </w:r>
      <w:r w:rsidR="00842B7E">
        <w:rPr>
          <w:b/>
          <w:bCs/>
        </w:rPr>
        <w:t xml:space="preserve"> &amp; Principles/Criteria</w:t>
      </w:r>
    </w:p>
    <w:p w14:paraId="6AC77BBC" w14:textId="70A417AE" w:rsidR="0065276A" w:rsidRDefault="0065276A" w:rsidP="00967928">
      <w:pPr>
        <w:pStyle w:val="ListParagraph"/>
        <w:numPr>
          <w:ilvl w:val="0"/>
          <w:numId w:val="3"/>
        </w:numPr>
      </w:pPr>
      <w:r>
        <w:t>Key Questions</w:t>
      </w:r>
      <w:r w:rsidR="00967928">
        <w:t xml:space="preserve"> and What’s </w:t>
      </w:r>
      <w:proofErr w:type="gramStart"/>
      <w:r w:rsidR="00CA435D">
        <w:t>I</w:t>
      </w:r>
      <w:r>
        <w:t>n</w:t>
      </w:r>
      <w:proofErr w:type="gramEnd"/>
      <w:r>
        <w:t xml:space="preserve"> Scope/Out of Scope</w:t>
      </w:r>
    </w:p>
    <w:p w14:paraId="11786D22" w14:textId="2052E914" w:rsidR="00967928" w:rsidRDefault="00967928" w:rsidP="00967928">
      <w:pPr>
        <w:pStyle w:val="ListParagraph"/>
        <w:ind w:left="1080"/>
      </w:pPr>
      <w:r w:rsidRPr="00967928">
        <w:rPr>
          <w:highlight w:val="cyan"/>
        </w:rPr>
        <w:t xml:space="preserve">(See </w:t>
      </w:r>
      <w:hyperlink r:id="rId13" w:history="1">
        <w:r w:rsidRPr="004B163B">
          <w:rPr>
            <w:rStyle w:val="Hyperlink"/>
            <w:i/>
            <w:iCs/>
            <w:highlight w:val="cyan"/>
          </w:rPr>
          <w:t>Prospectus for CAEECC-Hosted WG on EE Filing Processes</w:t>
        </w:r>
      </w:hyperlink>
      <w:r w:rsidRPr="00967928">
        <w:rPr>
          <w:highlight w:val="cyan"/>
        </w:rPr>
        <w:t xml:space="preserve"> document)</w:t>
      </w:r>
    </w:p>
    <w:p w14:paraId="0FA57CA6" w14:textId="6F348FFD" w:rsidR="00F30ED5" w:rsidRDefault="00F30ED5" w:rsidP="0065276A">
      <w:pPr>
        <w:pStyle w:val="ListParagraph"/>
        <w:numPr>
          <w:ilvl w:val="0"/>
          <w:numId w:val="3"/>
        </w:numPr>
      </w:pPr>
      <w:r>
        <w:t xml:space="preserve">Discuss </w:t>
      </w:r>
      <w:r w:rsidR="00C4625A">
        <w:t xml:space="preserve">and refine </w:t>
      </w:r>
      <w:r w:rsidR="00A90800">
        <w:t xml:space="preserve">potential </w:t>
      </w:r>
      <w:r w:rsidR="00C4625A">
        <w:t>principles/</w:t>
      </w:r>
      <w:r>
        <w:t>criteria for improved processes</w:t>
      </w:r>
      <w:r w:rsidR="00A90800">
        <w:t xml:space="preserve"> </w:t>
      </w:r>
      <w:r w:rsidR="00C4625A">
        <w:t>(</w:t>
      </w:r>
      <w:r w:rsidR="00C4625A" w:rsidRPr="0000308E">
        <w:rPr>
          <w:i/>
          <w:iCs/>
          <w:highlight w:val="cyan"/>
        </w:rPr>
        <w:t xml:space="preserve">See </w:t>
      </w:r>
      <w:hyperlink r:id="rId14" w:history="1">
        <w:r w:rsidR="00C4625A" w:rsidRPr="004B163B">
          <w:rPr>
            <w:rStyle w:val="Hyperlink"/>
            <w:i/>
            <w:iCs/>
            <w:highlight w:val="cyan"/>
          </w:rPr>
          <w:t xml:space="preserve">Original </w:t>
        </w:r>
        <w:r w:rsidR="0000308E" w:rsidRPr="004B163B">
          <w:rPr>
            <w:rStyle w:val="Hyperlink"/>
            <w:i/>
            <w:iCs/>
            <w:highlight w:val="cyan"/>
          </w:rPr>
          <w:t xml:space="preserve">Guiding </w:t>
        </w:r>
        <w:r w:rsidR="00C4625A" w:rsidRPr="004B163B">
          <w:rPr>
            <w:rStyle w:val="Hyperlink"/>
            <w:i/>
            <w:iCs/>
            <w:highlight w:val="cyan"/>
          </w:rPr>
          <w:t>Principles</w:t>
        </w:r>
        <w:r w:rsidR="00F97B43" w:rsidRPr="004B163B">
          <w:rPr>
            <w:rStyle w:val="Hyperlink"/>
            <w:i/>
            <w:iCs/>
            <w:highlight w:val="cyan"/>
          </w:rPr>
          <w:t xml:space="preserve"> </w:t>
        </w:r>
        <w:r w:rsidR="0000308E" w:rsidRPr="004B163B">
          <w:rPr>
            <w:rStyle w:val="Hyperlink"/>
            <w:i/>
            <w:iCs/>
            <w:highlight w:val="cyan"/>
          </w:rPr>
          <w:t>of Rolling Portfolio</w:t>
        </w:r>
      </w:hyperlink>
      <w:r w:rsidR="0000308E">
        <w:rPr>
          <w:i/>
          <w:iCs/>
          <w:highlight w:val="cyan"/>
        </w:rPr>
        <w:t xml:space="preserve"> </w:t>
      </w:r>
      <w:r w:rsidR="00F97B43" w:rsidRPr="0000308E">
        <w:rPr>
          <w:i/>
          <w:iCs/>
          <w:highlight w:val="cyan"/>
        </w:rPr>
        <w:t>document</w:t>
      </w:r>
      <w:r w:rsidR="00C4625A">
        <w:t>)</w:t>
      </w:r>
    </w:p>
    <w:p w14:paraId="165441D7" w14:textId="77777777" w:rsidR="00F30ED5" w:rsidRDefault="00F30ED5" w:rsidP="00F30ED5">
      <w:pPr>
        <w:pStyle w:val="ListParagraph"/>
        <w:ind w:left="1080"/>
      </w:pPr>
    </w:p>
    <w:p w14:paraId="5CEB0307" w14:textId="6C7AC774" w:rsidR="003F5936" w:rsidRDefault="0065276A" w:rsidP="003F5936">
      <w:r>
        <w:t>12:30</w:t>
      </w:r>
      <w:r w:rsidR="003F5936">
        <w:tab/>
      </w:r>
      <w:r w:rsidR="0001174B" w:rsidRPr="00B76A7B">
        <w:rPr>
          <w:highlight w:val="green"/>
        </w:rPr>
        <w:t xml:space="preserve">Lunch </w:t>
      </w:r>
      <w:r w:rsidR="00B76A7B" w:rsidRPr="00B76A7B">
        <w:rPr>
          <w:highlight w:val="green"/>
        </w:rPr>
        <w:t>(Working Lunch</w:t>
      </w:r>
      <w:r w:rsidR="00B76A7B">
        <w:rPr>
          <w:highlight w:val="green"/>
        </w:rPr>
        <w:t xml:space="preserve"> Brought </w:t>
      </w:r>
      <w:r w:rsidR="00A05ADF">
        <w:rPr>
          <w:highlight w:val="green"/>
        </w:rPr>
        <w:t>i</w:t>
      </w:r>
      <w:r w:rsidR="00B76A7B">
        <w:rPr>
          <w:highlight w:val="green"/>
        </w:rPr>
        <w:t>n</w:t>
      </w:r>
      <w:r w:rsidR="00F910FF">
        <w:rPr>
          <w:highlight w:val="green"/>
        </w:rPr>
        <w:t xml:space="preserve"> for WG Members</w:t>
      </w:r>
      <w:r w:rsidR="00B76A7B" w:rsidRPr="00B76A7B">
        <w:rPr>
          <w:highlight w:val="green"/>
        </w:rPr>
        <w:t>)</w:t>
      </w:r>
    </w:p>
    <w:p w14:paraId="3B565C29" w14:textId="77777777" w:rsidR="00722830" w:rsidRDefault="00722830" w:rsidP="0001174B"/>
    <w:p w14:paraId="3345CC4E" w14:textId="316183D8" w:rsidR="00F30ED5" w:rsidRDefault="00B76A7B" w:rsidP="0001174B">
      <w:pPr>
        <w:rPr>
          <w:b/>
        </w:rPr>
      </w:pPr>
      <w:r w:rsidRPr="00A05ADF">
        <w:t>12:45</w:t>
      </w:r>
      <w:r w:rsidRPr="00A05ADF">
        <w:tab/>
      </w:r>
      <w:r w:rsidR="0001174B" w:rsidRPr="00A05ADF">
        <w:rPr>
          <w:b/>
        </w:rPr>
        <w:t>Options for Improvement</w:t>
      </w:r>
    </w:p>
    <w:p w14:paraId="70E10A30" w14:textId="621F45F4" w:rsidR="00A90800" w:rsidRDefault="00F30ED5" w:rsidP="00A90800">
      <w:pPr>
        <w:pStyle w:val="ListParagraph"/>
        <w:numPr>
          <w:ilvl w:val="0"/>
          <w:numId w:val="5"/>
        </w:numPr>
        <w:rPr>
          <w:bCs/>
          <w:highlight w:val="yellow"/>
        </w:rPr>
      </w:pPr>
      <w:r w:rsidRPr="00F30ED5">
        <w:rPr>
          <w:bCs/>
        </w:rPr>
        <w:t xml:space="preserve">Alternatives developed by </w:t>
      </w:r>
      <w:r w:rsidRPr="00AB3DAA">
        <w:rPr>
          <w:bCs/>
        </w:rPr>
        <w:t>Public Advocates Office</w:t>
      </w:r>
      <w:r w:rsidR="00A90800" w:rsidRPr="00AB3DAA">
        <w:rPr>
          <w:bCs/>
        </w:rPr>
        <w:t xml:space="preserve"> (</w:t>
      </w:r>
      <w:r w:rsidRPr="00AB3DAA">
        <w:rPr>
          <w:bCs/>
        </w:rPr>
        <w:t>Dan Buch</w:t>
      </w:r>
      <w:r w:rsidR="00A90800" w:rsidRPr="00AB3DAA">
        <w:rPr>
          <w:bCs/>
        </w:rPr>
        <w:t>)</w:t>
      </w:r>
      <w:r w:rsidR="00A90800">
        <w:rPr>
          <w:bCs/>
        </w:rPr>
        <w:t xml:space="preserve"> </w:t>
      </w:r>
      <w:r w:rsidR="00A90800" w:rsidRPr="00A90800">
        <w:rPr>
          <w:bCs/>
          <w:highlight w:val="yellow"/>
        </w:rPr>
        <w:t xml:space="preserve">and any other </w:t>
      </w:r>
      <w:r w:rsidR="00AB3DAA">
        <w:rPr>
          <w:bCs/>
          <w:highlight w:val="yellow"/>
        </w:rPr>
        <w:t xml:space="preserve">WG </w:t>
      </w:r>
      <w:r w:rsidR="00A90800" w:rsidRPr="00A90800">
        <w:rPr>
          <w:bCs/>
          <w:highlight w:val="yellow"/>
        </w:rPr>
        <w:t>Members</w:t>
      </w:r>
      <w:r w:rsidR="00BA66BE">
        <w:rPr>
          <w:bCs/>
          <w:highlight w:val="yellow"/>
        </w:rPr>
        <w:t>?</w:t>
      </w:r>
    </w:p>
    <w:p w14:paraId="64CB88BD" w14:textId="2624B163" w:rsidR="005D0DA5" w:rsidRPr="005D0DA5" w:rsidRDefault="005D0DA5" w:rsidP="005D0DA5">
      <w:pPr>
        <w:pStyle w:val="ListParagraph"/>
        <w:ind w:left="1080"/>
      </w:pPr>
      <w:r w:rsidRPr="00967928">
        <w:rPr>
          <w:highlight w:val="cyan"/>
        </w:rPr>
        <w:lastRenderedPageBreak/>
        <w:t xml:space="preserve">(See </w:t>
      </w:r>
      <w:hyperlink r:id="rId15" w:history="1">
        <w:r w:rsidRPr="004B163B">
          <w:rPr>
            <w:rStyle w:val="Hyperlink"/>
            <w:i/>
            <w:iCs/>
            <w:highlight w:val="cyan"/>
          </w:rPr>
          <w:t>Prospectus for CAEECC-Hosted WG on EE Filing Processes</w:t>
        </w:r>
      </w:hyperlink>
      <w:r w:rsidRPr="00967928">
        <w:rPr>
          <w:highlight w:val="cyan"/>
        </w:rPr>
        <w:t xml:space="preserve"> document)</w:t>
      </w:r>
    </w:p>
    <w:p w14:paraId="4AF01B09" w14:textId="563D6E24" w:rsidR="00F30ED5" w:rsidRDefault="00F30ED5" w:rsidP="00F30ED5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>Brief discussion of these options</w:t>
      </w:r>
      <w:r w:rsidR="00AB3DAA">
        <w:rPr>
          <w:bCs/>
        </w:rPr>
        <w:t xml:space="preserve"> (for understanding)</w:t>
      </w:r>
    </w:p>
    <w:p w14:paraId="65BADADF" w14:textId="77777777" w:rsidR="00B76A7B" w:rsidRDefault="00B76A7B" w:rsidP="00B76A7B">
      <w:pPr>
        <w:pStyle w:val="ListParagraph"/>
        <w:ind w:left="1080"/>
        <w:rPr>
          <w:bCs/>
        </w:rPr>
      </w:pPr>
    </w:p>
    <w:p w14:paraId="51D81993" w14:textId="08B16FA2" w:rsidR="00B76A7B" w:rsidRPr="00A05ADF" w:rsidRDefault="00B76A7B" w:rsidP="00B76A7B">
      <w:pPr>
        <w:rPr>
          <w:bCs/>
        </w:rPr>
      </w:pPr>
      <w:r w:rsidRPr="00A05ADF">
        <w:rPr>
          <w:bCs/>
        </w:rPr>
        <w:t>1:30</w:t>
      </w:r>
      <w:r w:rsidRPr="00A05ADF">
        <w:rPr>
          <w:bCs/>
        </w:rPr>
        <w:tab/>
      </w:r>
      <w:r w:rsidRPr="00A05ADF">
        <w:rPr>
          <w:b/>
        </w:rPr>
        <w:t>Options for Improvement (continued)</w:t>
      </w:r>
    </w:p>
    <w:p w14:paraId="06FA93A3" w14:textId="6CDF1112" w:rsidR="00F30ED5" w:rsidRPr="00A05ADF" w:rsidRDefault="00F30ED5" w:rsidP="00F30ED5">
      <w:pPr>
        <w:pStyle w:val="ListParagraph"/>
        <w:numPr>
          <w:ilvl w:val="0"/>
          <w:numId w:val="5"/>
        </w:numPr>
        <w:rPr>
          <w:bCs/>
        </w:rPr>
      </w:pPr>
      <w:r w:rsidRPr="00A05ADF">
        <w:rPr>
          <w:bCs/>
        </w:rPr>
        <w:t xml:space="preserve">Brainstorm </w:t>
      </w:r>
      <w:r w:rsidR="00EF0C45" w:rsidRPr="00A05ADF">
        <w:rPr>
          <w:bCs/>
        </w:rPr>
        <w:t xml:space="preserve">refinements and </w:t>
      </w:r>
      <w:r w:rsidRPr="00A05ADF">
        <w:rPr>
          <w:bCs/>
        </w:rPr>
        <w:t xml:space="preserve">additional/alternative options [Note: </w:t>
      </w:r>
      <w:r w:rsidR="00111D1F" w:rsidRPr="00A05ADF">
        <w:rPr>
          <w:bCs/>
        </w:rPr>
        <w:t xml:space="preserve">Do </w:t>
      </w:r>
      <w:r w:rsidRPr="00A05ADF">
        <w:rPr>
          <w:bCs/>
        </w:rPr>
        <w:t>in 2 break-out groups</w:t>
      </w:r>
      <w:r w:rsidR="00CB651D" w:rsidRPr="00A05ADF">
        <w:rPr>
          <w:bCs/>
        </w:rPr>
        <w:t>—Jonathan and Meredith facilitate</w:t>
      </w:r>
      <w:r w:rsidRPr="00A05ADF">
        <w:rPr>
          <w:bCs/>
        </w:rPr>
        <w:t>]</w:t>
      </w:r>
    </w:p>
    <w:p w14:paraId="449EC392" w14:textId="1825F0DF" w:rsidR="00B76A7B" w:rsidRPr="00A05ADF" w:rsidRDefault="00B76A7B" w:rsidP="00B76A7B">
      <w:pPr>
        <w:pStyle w:val="ListParagraph"/>
        <w:numPr>
          <w:ilvl w:val="0"/>
          <w:numId w:val="5"/>
        </w:numPr>
        <w:rPr>
          <w:bCs/>
        </w:rPr>
      </w:pPr>
      <w:r w:rsidRPr="00A05ADF">
        <w:rPr>
          <w:bCs/>
        </w:rPr>
        <w:t>Report back from break-out groups</w:t>
      </w:r>
    </w:p>
    <w:p w14:paraId="02966B44" w14:textId="2B9D2F2A" w:rsidR="00B76A7B" w:rsidRPr="00A05ADF" w:rsidRDefault="00B76A7B" w:rsidP="00B76A7B">
      <w:pPr>
        <w:pStyle w:val="ListParagraph"/>
        <w:numPr>
          <w:ilvl w:val="0"/>
          <w:numId w:val="5"/>
        </w:numPr>
      </w:pPr>
      <w:r w:rsidRPr="00A05ADF">
        <w:t>Public input</w:t>
      </w:r>
    </w:p>
    <w:p w14:paraId="0CC1AA1A" w14:textId="77777777" w:rsidR="00AB3DAA" w:rsidRDefault="00AB3DAA" w:rsidP="0001174B">
      <w:pPr>
        <w:rPr>
          <w:b/>
        </w:rPr>
      </w:pPr>
    </w:p>
    <w:p w14:paraId="6E7781D7" w14:textId="2CD1EEC4" w:rsidR="00722830" w:rsidRDefault="00722830" w:rsidP="0001174B">
      <w:pPr>
        <w:rPr>
          <w:b/>
        </w:rPr>
      </w:pPr>
      <w:r>
        <w:rPr>
          <w:b/>
        </w:rPr>
        <w:t>3:00</w:t>
      </w:r>
      <w:r>
        <w:rPr>
          <w:b/>
        </w:rPr>
        <w:tab/>
      </w:r>
      <w:r w:rsidRPr="00842B7E">
        <w:rPr>
          <w:bCs/>
        </w:rPr>
        <w:t>Break</w:t>
      </w:r>
    </w:p>
    <w:p w14:paraId="66AAC0A6" w14:textId="77777777" w:rsidR="00722830" w:rsidRDefault="00722830" w:rsidP="0001174B">
      <w:pPr>
        <w:rPr>
          <w:b/>
        </w:rPr>
      </w:pPr>
    </w:p>
    <w:p w14:paraId="474E01F8" w14:textId="1CC7A54B" w:rsidR="00722830" w:rsidRDefault="00722830" w:rsidP="0001174B">
      <w:pPr>
        <w:rPr>
          <w:b/>
        </w:rPr>
      </w:pPr>
      <w:r>
        <w:rPr>
          <w:b/>
        </w:rPr>
        <w:t>3:</w:t>
      </w:r>
      <w:r w:rsidR="00AB3DAA">
        <w:rPr>
          <w:b/>
        </w:rPr>
        <w:t>15</w:t>
      </w:r>
      <w:r>
        <w:rPr>
          <w:b/>
        </w:rPr>
        <w:tab/>
        <w:t>Option</w:t>
      </w:r>
      <w:r w:rsidR="00583E12">
        <w:rPr>
          <w:b/>
        </w:rPr>
        <w:t>s</w:t>
      </w:r>
      <w:r>
        <w:rPr>
          <w:b/>
        </w:rPr>
        <w:t xml:space="preserve"> for Improvement (continued)</w:t>
      </w:r>
    </w:p>
    <w:p w14:paraId="120FD728" w14:textId="42879C72" w:rsidR="00F30ED5" w:rsidRDefault="00F30ED5" w:rsidP="00F30ED5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Discuss/</w:t>
      </w:r>
      <w:r w:rsidR="00AB3DAA">
        <w:rPr>
          <w:bCs/>
        </w:rPr>
        <w:t>e</w:t>
      </w:r>
      <w:r w:rsidRPr="00F30ED5">
        <w:rPr>
          <w:bCs/>
        </w:rPr>
        <w:t xml:space="preserve">valuate options (against key questions and </w:t>
      </w:r>
      <w:r w:rsidR="00AB3DAA">
        <w:rPr>
          <w:bCs/>
        </w:rPr>
        <w:t>principles/criteria</w:t>
      </w:r>
      <w:r w:rsidRPr="00F30ED5">
        <w:rPr>
          <w:bCs/>
        </w:rPr>
        <w:t>)</w:t>
      </w:r>
    </w:p>
    <w:p w14:paraId="74C7F246" w14:textId="480617F5" w:rsidR="00AB3DAA" w:rsidRPr="00AB3DAA" w:rsidRDefault="00AB3DAA" w:rsidP="00AB3DAA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>Refine options</w:t>
      </w:r>
    </w:p>
    <w:p w14:paraId="17359830" w14:textId="45E39814" w:rsidR="00440E41" w:rsidRPr="00440E41" w:rsidRDefault="00440E41" w:rsidP="0001174B">
      <w:pPr>
        <w:rPr>
          <w:i/>
        </w:rPr>
      </w:pPr>
      <w:r>
        <w:rPr>
          <w:i/>
        </w:rPr>
        <w:t xml:space="preserve"> </w:t>
      </w:r>
    </w:p>
    <w:p w14:paraId="51F83F85" w14:textId="2005A986" w:rsidR="003F5936" w:rsidRPr="00A23F0D" w:rsidRDefault="0001174B" w:rsidP="003F5936">
      <w:r w:rsidRPr="00A23F0D">
        <w:t>4:</w:t>
      </w:r>
      <w:r w:rsidR="00B76A7B" w:rsidRPr="00A23F0D">
        <w:t>15</w:t>
      </w:r>
      <w:r w:rsidR="003F5936" w:rsidRPr="00A23F0D">
        <w:tab/>
      </w:r>
      <w:r w:rsidRPr="00A23F0D">
        <w:rPr>
          <w:b/>
          <w:bCs/>
        </w:rPr>
        <w:t>Next Steps Planning</w:t>
      </w:r>
    </w:p>
    <w:p w14:paraId="224DB92B" w14:textId="2842F5B4" w:rsidR="0001174B" w:rsidRPr="00A23F0D" w:rsidRDefault="0001174B" w:rsidP="0001174B">
      <w:pPr>
        <w:pStyle w:val="ListParagraph"/>
        <w:numPr>
          <w:ilvl w:val="0"/>
          <w:numId w:val="4"/>
        </w:numPr>
      </w:pPr>
      <w:r w:rsidRPr="00A23F0D">
        <w:t>Sub-working groups</w:t>
      </w:r>
      <w:r w:rsidR="00F97B43" w:rsidRPr="00A23F0D">
        <w:t xml:space="preserve"> (e.g., on your preferred option)</w:t>
      </w:r>
      <w:r w:rsidRPr="00A23F0D">
        <w:t>; homework assignments; agend</w:t>
      </w:r>
      <w:r w:rsidR="00EF0C45" w:rsidRPr="00A23F0D">
        <w:t>a</w:t>
      </w:r>
      <w:r w:rsidRPr="00A23F0D">
        <w:t xml:space="preserve"> for November meeting</w:t>
      </w:r>
    </w:p>
    <w:p w14:paraId="2BD8BB5B" w14:textId="77777777" w:rsidR="00842B7E" w:rsidRPr="00A23F0D" w:rsidRDefault="00842B7E" w:rsidP="00842B7E">
      <w:pPr>
        <w:pStyle w:val="ListParagraph"/>
        <w:ind w:left="1080"/>
      </w:pPr>
    </w:p>
    <w:p w14:paraId="3BA9C29C" w14:textId="1C8E44AE" w:rsidR="003F5936" w:rsidRPr="00A23F0D" w:rsidRDefault="00B76A7B" w:rsidP="003F5936">
      <w:r w:rsidRPr="00A23F0D">
        <w:t>4:45</w:t>
      </w:r>
      <w:r w:rsidR="003F5936" w:rsidRPr="00A23F0D">
        <w:tab/>
        <w:t xml:space="preserve">Adjourn for </w:t>
      </w:r>
      <w:r w:rsidR="00A90A28" w:rsidRPr="00A23F0D">
        <w:rPr>
          <w:b/>
        </w:rPr>
        <w:t>Happy Hour</w:t>
      </w:r>
      <w:r w:rsidR="003F5936" w:rsidRPr="00A23F0D">
        <w:t xml:space="preserve"> at </w:t>
      </w:r>
      <w:r w:rsidR="00A90A28" w:rsidRPr="00A23F0D">
        <w:rPr>
          <w:b/>
        </w:rPr>
        <w:t>Ginto Sushi</w:t>
      </w:r>
      <w:r w:rsidR="003B19E2" w:rsidRPr="00A23F0D">
        <w:rPr>
          <w:b/>
        </w:rPr>
        <w:t>,</w:t>
      </w:r>
      <w:r w:rsidR="00F36718" w:rsidRPr="00A23F0D">
        <w:rPr>
          <w:b/>
        </w:rPr>
        <w:t xml:space="preserve"> </w:t>
      </w:r>
      <w:r w:rsidR="003B19E2" w:rsidRPr="00A23F0D">
        <w:t>658 Market St, SF, 94104</w:t>
      </w:r>
    </w:p>
    <w:p w14:paraId="2730AA84" w14:textId="110A418E" w:rsidR="004B163B" w:rsidRPr="00A23F0D" w:rsidRDefault="004B163B" w:rsidP="003F5936"/>
    <w:p w14:paraId="726BBE3A" w14:textId="77777777" w:rsidR="004B163B" w:rsidRPr="0085695B" w:rsidRDefault="004B163B" w:rsidP="004B163B">
      <w:pPr>
        <w:rPr>
          <w:b/>
        </w:rPr>
      </w:pPr>
      <w:r w:rsidRPr="00A23F0D">
        <w:rPr>
          <w:b/>
        </w:rPr>
        <w:t>Call in and Webex Info:</w:t>
      </w:r>
      <w:r w:rsidRPr="0085695B">
        <w:rPr>
          <w:b/>
        </w:rPr>
        <w:t xml:space="preserve">      </w:t>
      </w:r>
    </w:p>
    <w:p w14:paraId="2A6D99E7" w14:textId="77777777" w:rsidR="004B163B" w:rsidRPr="0085695B" w:rsidRDefault="004B163B" w:rsidP="004B163B">
      <w:pPr>
        <w:rPr>
          <w:bCs/>
        </w:rPr>
      </w:pPr>
    </w:p>
    <w:p w14:paraId="49B5FCDF" w14:textId="51DE50E7" w:rsidR="004B163B" w:rsidRPr="0085695B" w:rsidRDefault="004B163B" w:rsidP="004B163B">
      <w:pPr>
        <w:rPr>
          <w:bCs/>
        </w:rPr>
      </w:pPr>
      <w:r w:rsidRPr="0085695B">
        <w:rPr>
          <w:bCs/>
        </w:rPr>
        <w:t xml:space="preserve">To join the meeting on a computer or mobile phone: </w:t>
      </w:r>
      <w:hyperlink r:id="rId16" w:history="1">
        <w:r w:rsidRPr="004B163B">
          <w:rPr>
            <w:rStyle w:val="Hyperlink"/>
            <w:bCs/>
          </w:rPr>
          <w:t>https://bluejeans.com/488450904?src=calendarLink</w:t>
        </w:r>
      </w:hyperlink>
    </w:p>
    <w:p w14:paraId="65B2DB90" w14:textId="77777777" w:rsidR="004B163B" w:rsidRPr="0085695B" w:rsidRDefault="004B163B" w:rsidP="004B163B">
      <w:pPr>
        <w:rPr>
          <w:bCs/>
        </w:rPr>
      </w:pPr>
    </w:p>
    <w:p w14:paraId="199E1A60" w14:textId="77777777" w:rsidR="004B163B" w:rsidRPr="0085695B" w:rsidRDefault="004B163B" w:rsidP="004B163B">
      <w:pPr>
        <w:rPr>
          <w:bCs/>
        </w:rPr>
      </w:pPr>
      <w:r w:rsidRPr="0085695B">
        <w:rPr>
          <w:bCs/>
        </w:rPr>
        <w:t>Phone Dial-</w:t>
      </w:r>
      <w:r>
        <w:rPr>
          <w:bCs/>
        </w:rPr>
        <w:t>I</w:t>
      </w:r>
      <w:r w:rsidRPr="0085695B">
        <w:rPr>
          <w:bCs/>
        </w:rPr>
        <w:t xml:space="preserve">n: +1.408.740.7256 </w:t>
      </w:r>
    </w:p>
    <w:p w14:paraId="6166A067" w14:textId="77777777" w:rsidR="004B163B" w:rsidRPr="0085695B" w:rsidRDefault="004B163B" w:rsidP="004B163B">
      <w:pPr>
        <w:rPr>
          <w:bCs/>
        </w:rPr>
      </w:pPr>
    </w:p>
    <w:p w14:paraId="39246CDB" w14:textId="77777777" w:rsidR="004B163B" w:rsidRPr="0085695B" w:rsidRDefault="004B163B" w:rsidP="004B163B">
      <w:pPr>
        <w:rPr>
          <w:bCs/>
        </w:rPr>
      </w:pPr>
      <w:r w:rsidRPr="0085695B">
        <w:rPr>
          <w:bCs/>
        </w:rPr>
        <w:t>Meeting ID: 488 450 904</w:t>
      </w:r>
    </w:p>
    <w:p w14:paraId="1F230AAA" w14:textId="2577C46A" w:rsidR="001860E7" w:rsidRDefault="004B163B" w:rsidP="004B163B">
      <w:pPr>
        <w:rPr>
          <w:rFonts w:ascii="Calibri" w:hAnsi="Calibri" w:cs="Calibri"/>
          <w:sz w:val="20"/>
          <w:szCs w:val="20"/>
        </w:rPr>
      </w:pPr>
      <w:r w:rsidRPr="0085695B">
        <w:rPr>
          <w:bCs/>
        </w:rPr>
        <w:t xml:space="preserve"> </w:t>
      </w:r>
    </w:p>
    <w:p w14:paraId="02F205F4" w14:textId="77777777" w:rsidR="001860E7" w:rsidRDefault="001860E7"/>
    <w:sectPr w:rsidR="001860E7" w:rsidSect="00E140C7">
      <w:footerReference w:type="even" r:id="rId17"/>
      <w:footerReference w:type="default" r:id="rId1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49EF" w14:textId="77777777" w:rsidR="00621E82" w:rsidRDefault="00621E82" w:rsidP="006D2793">
      <w:r>
        <w:separator/>
      </w:r>
    </w:p>
  </w:endnote>
  <w:endnote w:type="continuationSeparator" w:id="0">
    <w:p w14:paraId="132EAA23" w14:textId="77777777" w:rsidR="00621E82" w:rsidRDefault="00621E82" w:rsidP="006D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3A7B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0E551" w14:textId="77777777" w:rsidR="003D3CDA" w:rsidRDefault="003D3C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853FC" w14:textId="77777777" w:rsidR="003D3CDA" w:rsidRDefault="003D3CDA" w:rsidP="00136E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C8070" w14:textId="77777777" w:rsidR="003D3CDA" w:rsidRDefault="003D3C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8A856" w14:textId="77777777" w:rsidR="00621E82" w:rsidRDefault="00621E82" w:rsidP="006D2793">
      <w:r>
        <w:separator/>
      </w:r>
    </w:p>
  </w:footnote>
  <w:footnote w:type="continuationSeparator" w:id="0">
    <w:p w14:paraId="1EFA3EAD" w14:textId="77777777" w:rsidR="00621E82" w:rsidRDefault="00621E82" w:rsidP="006D2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0046"/>
    <w:multiLevelType w:val="hybridMultilevel"/>
    <w:tmpl w:val="4BB03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E5485"/>
    <w:multiLevelType w:val="hybridMultilevel"/>
    <w:tmpl w:val="6F1E57F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D44FBD"/>
    <w:multiLevelType w:val="hybridMultilevel"/>
    <w:tmpl w:val="8A2C61B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7BB1427"/>
    <w:multiLevelType w:val="hybridMultilevel"/>
    <w:tmpl w:val="BD1446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94FA2"/>
    <w:multiLevelType w:val="hybridMultilevel"/>
    <w:tmpl w:val="721C0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971614"/>
    <w:multiLevelType w:val="hybridMultilevel"/>
    <w:tmpl w:val="6B921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6719E7"/>
    <w:multiLevelType w:val="hybridMultilevel"/>
    <w:tmpl w:val="E7AEB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6643B3"/>
    <w:multiLevelType w:val="hybridMultilevel"/>
    <w:tmpl w:val="EECE18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40612E"/>
    <w:multiLevelType w:val="hybridMultilevel"/>
    <w:tmpl w:val="FA38E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CB1A55"/>
    <w:multiLevelType w:val="hybridMultilevel"/>
    <w:tmpl w:val="CB8E99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B05EAC"/>
    <w:multiLevelType w:val="hybridMultilevel"/>
    <w:tmpl w:val="6BC0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A3C1A"/>
    <w:multiLevelType w:val="hybridMultilevel"/>
    <w:tmpl w:val="D81C3F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BB02DB"/>
    <w:multiLevelType w:val="hybridMultilevel"/>
    <w:tmpl w:val="790E85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3C62C1"/>
    <w:multiLevelType w:val="hybridMultilevel"/>
    <w:tmpl w:val="9DE01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EA4898"/>
    <w:multiLevelType w:val="hybridMultilevel"/>
    <w:tmpl w:val="457C06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597F42"/>
    <w:multiLevelType w:val="hybridMultilevel"/>
    <w:tmpl w:val="9D36B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2"/>
  </w:num>
  <w:num w:numId="9">
    <w:abstractNumId w:val="15"/>
  </w:num>
  <w:num w:numId="10">
    <w:abstractNumId w:val="14"/>
  </w:num>
  <w:num w:numId="11">
    <w:abstractNumId w:val="11"/>
  </w:num>
  <w:num w:numId="12">
    <w:abstractNumId w:val="8"/>
  </w:num>
  <w:num w:numId="13">
    <w:abstractNumId w:val="13"/>
  </w:num>
  <w:num w:numId="14">
    <w:abstractNumId w:val="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936"/>
    <w:rsid w:val="0000308E"/>
    <w:rsid w:val="0001174B"/>
    <w:rsid w:val="00022BF2"/>
    <w:rsid w:val="000B4984"/>
    <w:rsid w:val="00111D1F"/>
    <w:rsid w:val="00136E99"/>
    <w:rsid w:val="00142014"/>
    <w:rsid w:val="001849B4"/>
    <w:rsid w:val="001860E7"/>
    <w:rsid w:val="001B5036"/>
    <w:rsid w:val="0025361D"/>
    <w:rsid w:val="00272028"/>
    <w:rsid w:val="00291173"/>
    <w:rsid w:val="0029763B"/>
    <w:rsid w:val="003014E3"/>
    <w:rsid w:val="00306C95"/>
    <w:rsid w:val="00317522"/>
    <w:rsid w:val="0035084F"/>
    <w:rsid w:val="00351E48"/>
    <w:rsid w:val="00356600"/>
    <w:rsid w:val="0036484B"/>
    <w:rsid w:val="00367716"/>
    <w:rsid w:val="003B19E2"/>
    <w:rsid w:val="003B5E04"/>
    <w:rsid w:val="003C212E"/>
    <w:rsid w:val="003C37B8"/>
    <w:rsid w:val="003D3CDA"/>
    <w:rsid w:val="003F5936"/>
    <w:rsid w:val="0040796F"/>
    <w:rsid w:val="0041446F"/>
    <w:rsid w:val="00440E41"/>
    <w:rsid w:val="00470F18"/>
    <w:rsid w:val="00495CA2"/>
    <w:rsid w:val="004B163B"/>
    <w:rsid w:val="004B62AB"/>
    <w:rsid w:val="004D5C79"/>
    <w:rsid w:val="00580CFC"/>
    <w:rsid w:val="00583E12"/>
    <w:rsid w:val="005C2DD5"/>
    <w:rsid w:val="005C6580"/>
    <w:rsid w:val="005D0DA5"/>
    <w:rsid w:val="00621E82"/>
    <w:rsid w:val="0065276A"/>
    <w:rsid w:val="006565F1"/>
    <w:rsid w:val="006D2793"/>
    <w:rsid w:val="006F6D57"/>
    <w:rsid w:val="00715B92"/>
    <w:rsid w:val="00722830"/>
    <w:rsid w:val="0077392C"/>
    <w:rsid w:val="007930AB"/>
    <w:rsid w:val="007F3A23"/>
    <w:rsid w:val="007F6B37"/>
    <w:rsid w:val="008020A2"/>
    <w:rsid w:val="00842B7E"/>
    <w:rsid w:val="008F1C4D"/>
    <w:rsid w:val="009626B4"/>
    <w:rsid w:val="00967928"/>
    <w:rsid w:val="009877F1"/>
    <w:rsid w:val="009C188A"/>
    <w:rsid w:val="00A05ADF"/>
    <w:rsid w:val="00A120CA"/>
    <w:rsid w:val="00A23F0D"/>
    <w:rsid w:val="00A316F6"/>
    <w:rsid w:val="00A466DC"/>
    <w:rsid w:val="00A56116"/>
    <w:rsid w:val="00A66153"/>
    <w:rsid w:val="00A83916"/>
    <w:rsid w:val="00A90800"/>
    <w:rsid w:val="00A90A28"/>
    <w:rsid w:val="00A94CA1"/>
    <w:rsid w:val="00AB3DAA"/>
    <w:rsid w:val="00B76A7B"/>
    <w:rsid w:val="00B93A5F"/>
    <w:rsid w:val="00BA66BE"/>
    <w:rsid w:val="00BE43B1"/>
    <w:rsid w:val="00C1531F"/>
    <w:rsid w:val="00C4625A"/>
    <w:rsid w:val="00C52796"/>
    <w:rsid w:val="00C5579B"/>
    <w:rsid w:val="00CA435D"/>
    <w:rsid w:val="00CB04BC"/>
    <w:rsid w:val="00CB14DB"/>
    <w:rsid w:val="00CB651D"/>
    <w:rsid w:val="00CC1AB5"/>
    <w:rsid w:val="00CD161A"/>
    <w:rsid w:val="00D63FD2"/>
    <w:rsid w:val="00D70DC3"/>
    <w:rsid w:val="00E140C7"/>
    <w:rsid w:val="00E21792"/>
    <w:rsid w:val="00E821BE"/>
    <w:rsid w:val="00EF0C45"/>
    <w:rsid w:val="00F10BF3"/>
    <w:rsid w:val="00F30ED5"/>
    <w:rsid w:val="00F357A1"/>
    <w:rsid w:val="00F36718"/>
    <w:rsid w:val="00F910FF"/>
    <w:rsid w:val="00F97B43"/>
    <w:rsid w:val="00FC2F84"/>
    <w:rsid w:val="00FD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1518E"/>
  <w14:defaultImageDpi w14:val="300"/>
  <w15:docId w15:val="{78AC8A17-CEB5-6841-9423-6910BE5C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36"/>
  </w:style>
  <w:style w:type="paragraph" w:styleId="Heading1">
    <w:name w:val="heading 1"/>
    <w:basedOn w:val="Normal"/>
    <w:link w:val="Heading1Char"/>
    <w:uiPriority w:val="9"/>
    <w:qFormat/>
    <w:rsid w:val="00022BF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59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9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3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27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793"/>
  </w:style>
  <w:style w:type="character" w:styleId="PageNumber">
    <w:name w:val="page number"/>
    <w:basedOn w:val="DefaultParagraphFont"/>
    <w:uiPriority w:val="99"/>
    <w:semiHidden/>
    <w:unhideWhenUsed/>
    <w:rsid w:val="006D2793"/>
  </w:style>
  <w:style w:type="character" w:styleId="Hyperlink">
    <w:name w:val="Hyperlink"/>
    <w:basedOn w:val="DefaultParagraphFont"/>
    <w:uiPriority w:val="99"/>
    <w:unhideWhenUsed/>
    <w:rsid w:val="003B19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19E2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3B19E2"/>
  </w:style>
  <w:style w:type="character" w:customStyle="1" w:styleId="lrzxr">
    <w:name w:val="lrzxr"/>
    <w:basedOn w:val="DefaultParagraphFont"/>
    <w:rsid w:val="003B19E2"/>
  </w:style>
  <w:style w:type="character" w:customStyle="1" w:styleId="Heading1Char">
    <w:name w:val="Heading 1 Char"/>
    <w:basedOn w:val="DefaultParagraphFont"/>
    <w:link w:val="Heading1"/>
    <w:uiPriority w:val="9"/>
    <w:rsid w:val="00022B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022B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ixstatic.com/ugd/b49f75_b7ad0c61de5741c6b7a440e4370af58a.docx?dn=WG%20Goals%20%26%20Groundrules%208-29-19.docx" TargetMode="External"/><Relationship Id="rId13" Type="http://schemas.openxmlformats.org/officeDocument/2006/relationships/hyperlink" Target="https://docs.wixstatic.com/ugd/b49f75_d5b7abf528a545dc86fc03306cef186c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wixstatic.com/ugd/849f65_8ebcc3e79b734183a6088fb200780875.pptx?dn=CAEECC-hosted%20working%20group_TEC%2010.22.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luejeans.com/488450904?src=calendarLin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wixstatic.com/ugd/849f65_d48f6c92498b46f79e7fe18d68a94a00.pptx?dn=Public%20Advocates%20Office%20EE%20Process%20Stra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wixstatic.com/ugd/b49f75_d5b7abf528a545dc86fc03306cef186c.pdf" TargetMode="External"/><Relationship Id="rId10" Type="http://schemas.openxmlformats.org/officeDocument/2006/relationships/hyperlink" Target="https://docs.wixstatic.com/ugd/849f65_5f7b5035ef1b4f6cbaaba6a4ca68aac3.pptx?dn=ABAL%20Process%20Benefits%20and%20Challenges_PG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wixstatic.com/ugd/b49f75_d17c7caa4e604ae781b32c704f258175.pdf" TargetMode="External"/><Relationship Id="rId14" Type="http://schemas.openxmlformats.org/officeDocument/2006/relationships/hyperlink" Target="https://docs.wixstatic.com/ugd/b49f75_c8bb8877423c434b81887a4c852a8ed0.docx?dn=Original%20Guiding%20Principles%20Rolling%20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A91121-65DD-0442-91B6-99D01B78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dcterms:created xsi:type="dcterms:W3CDTF">2019-10-15T20:34:00Z</dcterms:created>
  <dcterms:modified xsi:type="dcterms:W3CDTF">2019-10-15T20:34:00Z</dcterms:modified>
</cp:coreProperties>
</file>