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01B97" w14:textId="77777777" w:rsidR="00851366" w:rsidRDefault="00851366" w:rsidP="007827D0">
      <w:pPr>
        <w:jc w:val="center"/>
        <w:rPr>
          <w:rFonts w:ascii="Times New Roman" w:hAnsi="Times New Roman" w:cs="Times New Roman"/>
          <w:b/>
          <w:sz w:val="28"/>
          <w:szCs w:val="28"/>
          <w:u w:val="single"/>
        </w:rPr>
      </w:pPr>
      <w:bookmarkStart w:id="0" w:name="_GoBack"/>
      <w:bookmarkEnd w:id="0"/>
      <w:r w:rsidRPr="00851366">
        <w:rPr>
          <w:rFonts w:ascii="Times New Roman" w:hAnsi="Times New Roman" w:cs="Times New Roman"/>
          <w:b/>
          <w:sz w:val="28"/>
          <w:szCs w:val="28"/>
          <w:u w:val="single"/>
        </w:rPr>
        <w:t xml:space="preserve">Coalition for Energy Efficiency Proposal re Standard Negotiable </w:t>
      </w:r>
    </w:p>
    <w:p w14:paraId="476F52C3" w14:textId="77777777" w:rsidR="007827D0" w:rsidRPr="00851366" w:rsidRDefault="00851366" w:rsidP="007827D0">
      <w:pPr>
        <w:jc w:val="center"/>
        <w:rPr>
          <w:rFonts w:ascii="Times New Roman" w:hAnsi="Times New Roman"/>
          <w:b/>
          <w:sz w:val="28"/>
          <w:szCs w:val="28"/>
        </w:rPr>
      </w:pPr>
      <w:r w:rsidRPr="00851366">
        <w:rPr>
          <w:rFonts w:ascii="Times New Roman" w:hAnsi="Times New Roman" w:cs="Times New Roman"/>
          <w:b/>
          <w:sz w:val="28"/>
          <w:szCs w:val="28"/>
          <w:u w:val="single"/>
        </w:rPr>
        <w:t xml:space="preserve">Contract Terms to Address Workforce Quality </w:t>
      </w:r>
    </w:p>
    <w:p w14:paraId="14C6D3B1" w14:textId="77777777" w:rsidR="007827D0" w:rsidRDefault="007827D0" w:rsidP="007827D0">
      <w:pPr>
        <w:pStyle w:val="ListParagraph"/>
        <w:tabs>
          <w:tab w:val="left" w:pos="720"/>
        </w:tabs>
        <w:rPr>
          <w:rFonts w:ascii="Times New Roman" w:hAnsi="Times New Roman"/>
        </w:rPr>
      </w:pPr>
    </w:p>
    <w:p w14:paraId="2AB3E067" w14:textId="77777777" w:rsidR="00A712DF" w:rsidRDefault="00A712DF" w:rsidP="007827D0">
      <w:pPr>
        <w:pStyle w:val="ListParagraph"/>
        <w:tabs>
          <w:tab w:val="left" w:pos="720"/>
        </w:tabs>
        <w:rPr>
          <w:rFonts w:ascii="Times New Roman" w:hAnsi="Times New Roman"/>
        </w:rPr>
      </w:pPr>
    </w:p>
    <w:p w14:paraId="51B4A49C" w14:textId="77777777" w:rsidR="007827D0" w:rsidRPr="007827D0" w:rsidRDefault="007827D0" w:rsidP="00A712DF">
      <w:pPr>
        <w:pStyle w:val="ListParagraph"/>
        <w:numPr>
          <w:ilvl w:val="0"/>
          <w:numId w:val="1"/>
        </w:numPr>
        <w:tabs>
          <w:tab w:val="left" w:pos="720"/>
        </w:tabs>
        <w:ind w:left="360"/>
        <w:rPr>
          <w:rFonts w:ascii="Times New Roman" w:hAnsi="Times New Roman"/>
        </w:rPr>
      </w:pPr>
      <w:r w:rsidRPr="007827D0">
        <w:rPr>
          <w:rFonts w:ascii="Times New Roman" w:hAnsi="Times New Roman"/>
          <w:b/>
        </w:rPr>
        <w:t>General Workforce Standard Requirement.</w:t>
      </w:r>
      <w:r w:rsidRPr="007827D0">
        <w:rPr>
          <w:rFonts w:ascii="Times New Roman" w:hAnsi="Times New Roman"/>
        </w:rPr>
        <w:t xml:space="preserve"> In the Implementation Plan, [third party] shall include a section identifying all relevant workforce standards, including any specific skills certification and/or broader occupational training and experience (such as journeyman and apprenticeship requirements) that would reduce the risk of lost energy savings from poor installation, modification or maintenance of the energy efficiency measures to be implemented under this agreement. To the extent “reasonably feasible,” the Implementation Plan shall require that all work performed on energy efficiency measures supported by ratepayer funding under this [Third Party program] shall require be performed by workers who meet the identified workforce standards. If compliance with an identified standard is determined to be not feasible, the implementation plan must provide a written justification for that determination and an assessment of the reasonable worst-case impact that the lack of compliance with the identified standard could have on the Program’s energy efficiency outcomes and cost-effectiveness assumption</w:t>
      </w:r>
      <w:r w:rsidR="00E72CDC">
        <w:rPr>
          <w:rFonts w:ascii="Times New Roman" w:hAnsi="Times New Roman"/>
        </w:rPr>
        <w:t>s</w:t>
      </w:r>
      <w:r w:rsidRPr="007827D0">
        <w:rPr>
          <w:rFonts w:ascii="Times New Roman" w:hAnsi="Times New Roman"/>
        </w:rPr>
        <w:t>. Concern over potential disruption in workforce availability or contractor participation shall not be grounds for determining that a requirement is not feasible where such disruption can be addressed by requiring an annually-increasing percentage of incentive program participants to comply.</w:t>
      </w:r>
    </w:p>
    <w:p w14:paraId="1A1BE2AB" w14:textId="77777777" w:rsidR="0019178F" w:rsidRPr="007827D0" w:rsidRDefault="0019178F" w:rsidP="00A712DF">
      <w:pPr>
        <w:rPr>
          <w:rFonts w:ascii="Times New Roman" w:hAnsi="Times New Roman" w:cs="Times New Roman"/>
        </w:rPr>
      </w:pPr>
    </w:p>
    <w:p w14:paraId="3AD38679" w14:textId="77777777" w:rsidR="007827D0" w:rsidRPr="007827D0" w:rsidRDefault="007827D0" w:rsidP="00A712DF">
      <w:pPr>
        <w:pStyle w:val="ListParagraph"/>
        <w:numPr>
          <w:ilvl w:val="0"/>
          <w:numId w:val="1"/>
        </w:numPr>
        <w:tabs>
          <w:tab w:val="left" w:pos="720"/>
        </w:tabs>
        <w:ind w:left="360"/>
        <w:rPr>
          <w:rFonts w:ascii="Times New Roman" w:hAnsi="Times New Roman"/>
        </w:rPr>
      </w:pPr>
      <w:r w:rsidRPr="007827D0">
        <w:rPr>
          <w:rFonts w:ascii="Times New Roman" w:hAnsi="Times New Roman"/>
          <w:b/>
        </w:rPr>
        <w:t>For Heating, Ventilation, and Air Conditioning (HVAC) Energy Efficiency Programs or Project</w:t>
      </w:r>
      <w:r w:rsidRPr="007827D0">
        <w:rPr>
          <w:rFonts w:ascii="Times New Roman" w:hAnsi="Times New Roman"/>
        </w:rPr>
        <w:t xml:space="preserve">: [Third Party] agrees that all projects receiving ratepayer-funded assistance through the [third party] program for the purchase, installation, modification, repair or maintenance of </w:t>
      </w:r>
      <w:r w:rsidRPr="007827D0">
        <w:rPr>
          <w:rFonts w:ascii="Times New Roman" w:hAnsi="Times New Roman"/>
          <w:color w:val="000000"/>
          <w:szCs w:val="24"/>
        </w:rPr>
        <w:t xml:space="preserve">Heating, Ventilation and Air Conditioning (HVAC) systems  shall </w:t>
      </w:r>
      <w:r w:rsidRPr="007827D0">
        <w:rPr>
          <w:rFonts w:ascii="Times New Roman" w:hAnsi="Times New Roman"/>
        </w:rPr>
        <w:t xml:space="preserve">be required to ensure that the measures are installed, modified, repaired or maintained by </w:t>
      </w:r>
      <w:r w:rsidRPr="007827D0">
        <w:rPr>
          <w:rFonts w:ascii="Times New Roman" w:hAnsi="Times New Roman"/>
          <w:color w:val="000000"/>
          <w:szCs w:val="24"/>
        </w:rPr>
        <w:t>journeymen with five (5) or more years of experience</w:t>
      </w:r>
      <w:r w:rsidR="00443183">
        <w:rPr>
          <w:rFonts w:ascii="Times New Roman" w:hAnsi="Times New Roman"/>
          <w:color w:val="000000"/>
          <w:szCs w:val="24"/>
        </w:rPr>
        <w:t xml:space="preserve"> installing HVAC systems</w:t>
      </w:r>
      <w:r w:rsidRPr="007827D0">
        <w:rPr>
          <w:rFonts w:ascii="Times New Roman" w:hAnsi="Times New Roman"/>
          <w:color w:val="000000"/>
          <w:szCs w:val="24"/>
        </w:rPr>
        <w:t xml:space="preserve"> or apprentices currently enrolled in or having completed a</w:t>
      </w:r>
      <w:r w:rsidR="00E56798">
        <w:rPr>
          <w:rFonts w:ascii="Times New Roman" w:hAnsi="Times New Roman"/>
          <w:color w:val="000000"/>
          <w:szCs w:val="24"/>
        </w:rPr>
        <w:t>n applicable</w:t>
      </w:r>
      <w:r w:rsidRPr="007827D0">
        <w:rPr>
          <w:rFonts w:ascii="Times New Roman" w:hAnsi="Times New Roman"/>
          <w:color w:val="000000"/>
          <w:szCs w:val="24"/>
        </w:rPr>
        <w:t xml:space="preserve"> federal or California state apprenticeship program</w:t>
      </w:r>
      <w:r w:rsidR="00B935B6">
        <w:rPr>
          <w:rFonts w:ascii="Times New Roman" w:hAnsi="Times New Roman"/>
          <w:color w:val="000000"/>
          <w:szCs w:val="24"/>
        </w:rPr>
        <w:t>, in addition to</w:t>
      </w:r>
      <w:r w:rsidR="004559D1">
        <w:rPr>
          <w:rFonts w:ascii="Times New Roman" w:hAnsi="Times New Roman"/>
          <w:color w:val="000000"/>
          <w:szCs w:val="24"/>
        </w:rPr>
        <w:t xml:space="preserve"> compliance with</w:t>
      </w:r>
      <w:r w:rsidR="00B935B6">
        <w:rPr>
          <w:rFonts w:ascii="Times New Roman" w:hAnsi="Times New Roman"/>
          <w:color w:val="000000"/>
          <w:szCs w:val="24"/>
        </w:rPr>
        <w:t xml:space="preserve"> any reasonably feasible measure</w:t>
      </w:r>
      <w:r w:rsidR="004559D1">
        <w:rPr>
          <w:rFonts w:ascii="Times New Roman" w:hAnsi="Times New Roman"/>
          <w:color w:val="000000"/>
          <w:szCs w:val="24"/>
        </w:rPr>
        <w:t>-</w:t>
      </w:r>
      <w:r w:rsidR="00B935B6">
        <w:rPr>
          <w:rFonts w:ascii="Times New Roman" w:hAnsi="Times New Roman"/>
          <w:color w:val="000000"/>
          <w:szCs w:val="24"/>
        </w:rPr>
        <w:t>specific workforce certification or training requirements that may be required pursuant to Section 1</w:t>
      </w:r>
      <w:r w:rsidRPr="007827D0">
        <w:rPr>
          <w:rFonts w:ascii="Times New Roman" w:hAnsi="Times New Roman"/>
          <w:color w:val="000000"/>
          <w:szCs w:val="24"/>
        </w:rPr>
        <w:t>.</w:t>
      </w:r>
    </w:p>
    <w:p w14:paraId="5FDAAD51" w14:textId="77777777" w:rsidR="007827D0" w:rsidRPr="007827D0" w:rsidRDefault="007827D0" w:rsidP="00A712DF">
      <w:pPr>
        <w:tabs>
          <w:tab w:val="left" w:pos="720"/>
        </w:tabs>
        <w:rPr>
          <w:rFonts w:ascii="Times New Roman" w:hAnsi="Times New Roman" w:cs="Times New Roman"/>
          <w:color w:val="000000"/>
          <w:szCs w:val="24"/>
        </w:rPr>
      </w:pPr>
    </w:p>
    <w:p w14:paraId="6337E2B3" w14:textId="77777777" w:rsidR="007827D0" w:rsidRPr="00851366" w:rsidRDefault="007827D0" w:rsidP="00851366">
      <w:pPr>
        <w:pStyle w:val="ListParagraph"/>
        <w:numPr>
          <w:ilvl w:val="0"/>
          <w:numId w:val="1"/>
        </w:numPr>
        <w:tabs>
          <w:tab w:val="left" w:pos="720"/>
        </w:tabs>
        <w:ind w:left="360"/>
        <w:rPr>
          <w:rFonts w:ascii="Times New Roman" w:hAnsi="Times New Roman"/>
          <w:color w:val="000000"/>
          <w:szCs w:val="24"/>
        </w:rPr>
      </w:pPr>
      <w:r w:rsidRPr="007827D0">
        <w:rPr>
          <w:rFonts w:ascii="Times New Roman" w:hAnsi="Times New Roman"/>
          <w:b/>
          <w:color w:val="000000"/>
          <w:szCs w:val="24"/>
        </w:rPr>
        <w:t xml:space="preserve">For Advanced Lighting Control Programs or Projects: </w:t>
      </w:r>
      <w:r w:rsidRPr="007827D0">
        <w:rPr>
          <w:rFonts w:ascii="Times New Roman" w:hAnsi="Times New Roman"/>
        </w:rPr>
        <w:t xml:space="preserve">[Third Party] agrees that all projects receiving ratepayer-funded assistance through the [third party] program for the purchase, installation, modification, repair or maintenance of </w:t>
      </w:r>
      <w:r w:rsidRPr="007827D0">
        <w:rPr>
          <w:rFonts w:ascii="Times New Roman" w:hAnsi="Times New Roman"/>
          <w:color w:val="000000"/>
          <w:szCs w:val="24"/>
        </w:rPr>
        <w:t xml:space="preserve">advanced lighting control measures shall </w:t>
      </w:r>
      <w:r w:rsidRPr="007827D0">
        <w:rPr>
          <w:rFonts w:ascii="Times New Roman" w:hAnsi="Times New Roman"/>
        </w:rPr>
        <w:t>be required to ensure that the measures are installed</w:t>
      </w:r>
      <w:r w:rsidRPr="00851366">
        <w:rPr>
          <w:rFonts w:ascii="Times New Roman" w:hAnsi="Times New Roman"/>
          <w:color w:val="000000"/>
          <w:szCs w:val="24"/>
        </w:rPr>
        <w:t xml:space="preserve">, modified, </w:t>
      </w:r>
      <w:r w:rsidR="00402DE8" w:rsidRPr="00851366">
        <w:rPr>
          <w:rFonts w:ascii="Times New Roman" w:hAnsi="Times New Roman"/>
          <w:color w:val="000000"/>
          <w:szCs w:val="24"/>
        </w:rPr>
        <w:t xml:space="preserve">or </w:t>
      </w:r>
      <w:r w:rsidRPr="00851366">
        <w:rPr>
          <w:rFonts w:ascii="Times New Roman" w:hAnsi="Times New Roman"/>
          <w:color w:val="000000"/>
          <w:szCs w:val="24"/>
        </w:rPr>
        <w:t xml:space="preserve">repaired by </w:t>
      </w:r>
      <w:r w:rsidRPr="007827D0">
        <w:rPr>
          <w:rFonts w:ascii="Times New Roman" w:hAnsi="Times New Roman"/>
          <w:color w:val="000000"/>
          <w:szCs w:val="24"/>
        </w:rPr>
        <w:t xml:space="preserve">workers that </w:t>
      </w:r>
      <w:r w:rsidR="00402DE8">
        <w:rPr>
          <w:rFonts w:ascii="Times New Roman" w:hAnsi="Times New Roman"/>
          <w:color w:val="000000"/>
          <w:szCs w:val="24"/>
        </w:rPr>
        <w:t>are</w:t>
      </w:r>
      <w:r w:rsidRPr="007827D0">
        <w:rPr>
          <w:rFonts w:ascii="Times New Roman" w:hAnsi="Times New Roman"/>
          <w:color w:val="000000"/>
          <w:szCs w:val="24"/>
        </w:rPr>
        <w:t xml:space="preserve"> California Advanced Lighting Controls Training Program (CALCTP)</w:t>
      </w:r>
      <w:r w:rsidR="00402DE8" w:rsidRPr="00402DE8">
        <w:rPr>
          <w:rFonts w:ascii="Times New Roman" w:hAnsi="Times New Roman"/>
          <w:color w:val="000000"/>
          <w:szCs w:val="24"/>
        </w:rPr>
        <w:t xml:space="preserve"> </w:t>
      </w:r>
      <w:r w:rsidR="00402DE8">
        <w:rPr>
          <w:rFonts w:ascii="Times New Roman" w:hAnsi="Times New Roman"/>
          <w:color w:val="000000"/>
          <w:szCs w:val="24"/>
        </w:rPr>
        <w:t>certified-installers</w:t>
      </w:r>
      <w:r w:rsidRPr="007827D0">
        <w:rPr>
          <w:rFonts w:ascii="Times New Roman" w:hAnsi="Times New Roman"/>
          <w:color w:val="000000"/>
          <w:szCs w:val="24"/>
        </w:rPr>
        <w:t>.</w:t>
      </w:r>
      <w:r w:rsidR="00E56798" w:rsidRPr="00E56798">
        <w:rPr>
          <w:rFonts w:ascii="Times New Roman" w:hAnsi="Times New Roman"/>
          <w:color w:val="000000"/>
          <w:szCs w:val="24"/>
        </w:rPr>
        <w:t xml:space="preserve"> </w:t>
      </w:r>
      <w:r w:rsidR="00851366" w:rsidRPr="00851366">
        <w:rPr>
          <w:rFonts w:ascii="Times New Roman" w:hAnsi="Times New Roman"/>
          <w:color w:val="000000"/>
          <w:szCs w:val="24"/>
        </w:rPr>
        <w:t>Advanced lighting controls shall be defined as components, systems, or networks that enable the performance of any one or more of the following lighting-related functions: occupancy sensing, vacancy sensing, dimming, scheduling, tuning, demand response, automated demand response, daylight harvesting, and/or communication.</w:t>
      </w:r>
    </w:p>
    <w:p w14:paraId="7200EAE7" w14:textId="77777777" w:rsidR="007827D0" w:rsidRPr="007827D0" w:rsidRDefault="007827D0" w:rsidP="00A712DF">
      <w:pPr>
        <w:rPr>
          <w:rFonts w:ascii="Times New Roman" w:hAnsi="Times New Roman" w:cs="Times New Roman"/>
        </w:rPr>
      </w:pPr>
    </w:p>
    <w:p w14:paraId="2840A61E" w14:textId="77777777" w:rsidR="007827D0" w:rsidRPr="007827D0" w:rsidRDefault="007827D0" w:rsidP="00A712DF">
      <w:pPr>
        <w:pStyle w:val="ListParagraph"/>
        <w:numPr>
          <w:ilvl w:val="0"/>
          <w:numId w:val="1"/>
        </w:numPr>
        <w:tabs>
          <w:tab w:val="left" w:pos="720"/>
        </w:tabs>
        <w:ind w:left="360"/>
        <w:rPr>
          <w:rFonts w:ascii="Times New Roman" w:hAnsi="Times New Roman"/>
          <w:color w:val="000000"/>
          <w:szCs w:val="24"/>
        </w:rPr>
      </w:pPr>
      <w:r w:rsidRPr="007827D0">
        <w:rPr>
          <w:rFonts w:ascii="Times New Roman" w:hAnsi="Times New Roman"/>
          <w:b/>
          <w:color w:val="000000"/>
          <w:szCs w:val="24"/>
        </w:rPr>
        <w:t>Skilled and Trained Workforce Requirement for Large Projects.</w:t>
      </w:r>
      <w:r w:rsidRPr="007827D0">
        <w:rPr>
          <w:rFonts w:ascii="Times New Roman" w:hAnsi="Times New Roman"/>
          <w:color w:val="000000"/>
          <w:szCs w:val="24"/>
        </w:rPr>
        <w:t xml:space="preserve">  [Third Party] agrees that </w:t>
      </w:r>
      <w:r w:rsidR="00443183" w:rsidRPr="007827D0">
        <w:rPr>
          <w:rFonts w:ascii="Times New Roman" w:hAnsi="Times New Roman"/>
          <w:color w:val="000000"/>
          <w:szCs w:val="24"/>
        </w:rPr>
        <w:t>a</w:t>
      </w:r>
      <w:r w:rsidR="00443183">
        <w:rPr>
          <w:rFonts w:ascii="Times New Roman" w:hAnsi="Times New Roman"/>
          <w:color w:val="000000"/>
          <w:szCs w:val="24"/>
        </w:rPr>
        <w:t>ny individual</w:t>
      </w:r>
      <w:r w:rsidR="00443183" w:rsidRPr="007827D0">
        <w:rPr>
          <w:rFonts w:ascii="Times New Roman" w:hAnsi="Times New Roman"/>
          <w:color w:val="000000"/>
          <w:szCs w:val="24"/>
        </w:rPr>
        <w:t xml:space="preserve"> </w:t>
      </w:r>
      <w:r w:rsidRPr="007827D0">
        <w:rPr>
          <w:rFonts w:ascii="Times New Roman" w:hAnsi="Times New Roman"/>
          <w:color w:val="000000"/>
          <w:szCs w:val="24"/>
        </w:rPr>
        <w:t>project</w:t>
      </w:r>
      <w:r w:rsidR="00B935B6">
        <w:rPr>
          <w:rFonts w:ascii="Times New Roman" w:hAnsi="Times New Roman"/>
          <w:color w:val="000000"/>
          <w:szCs w:val="24"/>
        </w:rPr>
        <w:t>,</w:t>
      </w:r>
      <w:r w:rsidR="00443183">
        <w:rPr>
          <w:rFonts w:ascii="Times New Roman" w:hAnsi="Times New Roman"/>
          <w:color w:val="000000"/>
          <w:szCs w:val="24"/>
        </w:rPr>
        <w:t xml:space="preserve"> or group of projects within the same building or building complex</w:t>
      </w:r>
      <w:r w:rsidR="00B935B6">
        <w:rPr>
          <w:rFonts w:ascii="Times New Roman" w:hAnsi="Times New Roman"/>
          <w:color w:val="000000"/>
          <w:szCs w:val="24"/>
        </w:rPr>
        <w:t>,</w:t>
      </w:r>
      <w:r w:rsidRPr="007827D0">
        <w:rPr>
          <w:rFonts w:ascii="Times New Roman" w:hAnsi="Times New Roman"/>
          <w:color w:val="000000"/>
          <w:szCs w:val="24"/>
        </w:rPr>
        <w:t xml:space="preserve"> receiving more than $20,000 </w:t>
      </w:r>
      <w:r w:rsidR="00443183">
        <w:rPr>
          <w:rFonts w:ascii="Times New Roman" w:hAnsi="Times New Roman"/>
          <w:color w:val="000000"/>
          <w:szCs w:val="24"/>
        </w:rPr>
        <w:t>total</w:t>
      </w:r>
      <w:r w:rsidR="00443183" w:rsidRPr="007827D0">
        <w:rPr>
          <w:rFonts w:ascii="Times New Roman" w:hAnsi="Times New Roman"/>
          <w:color w:val="000000"/>
          <w:szCs w:val="24"/>
        </w:rPr>
        <w:t xml:space="preserve"> </w:t>
      </w:r>
      <w:r w:rsidRPr="007827D0">
        <w:rPr>
          <w:rFonts w:ascii="Times New Roman" w:hAnsi="Times New Roman"/>
          <w:color w:val="000000"/>
          <w:szCs w:val="24"/>
        </w:rPr>
        <w:t>in</w:t>
      </w:r>
      <w:r w:rsidR="00443183">
        <w:rPr>
          <w:rFonts w:ascii="Times New Roman" w:hAnsi="Times New Roman"/>
          <w:color w:val="000000"/>
          <w:szCs w:val="24"/>
        </w:rPr>
        <w:t xml:space="preserve"> direct or indirect</w:t>
      </w:r>
      <w:r w:rsidRPr="007827D0">
        <w:rPr>
          <w:rFonts w:ascii="Times New Roman" w:hAnsi="Times New Roman"/>
          <w:color w:val="000000"/>
          <w:szCs w:val="24"/>
        </w:rPr>
        <w:t xml:space="preserve"> ratepayer-funded assistance through the [third party] program for the purchase, installation, modification, repair or maintenance of energy efficiency measure shall be required to ensure that the measures are installed, modified, repaired or maintained by “skilled and trained workforce” as that term is defined in the California Public Utilities Code section 388.2.</w:t>
      </w:r>
    </w:p>
    <w:p w14:paraId="53318CA9" w14:textId="77777777" w:rsidR="007827D0" w:rsidRPr="007827D0" w:rsidRDefault="007827D0">
      <w:pPr>
        <w:rPr>
          <w:rFonts w:ascii="Times New Roman" w:hAnsi="Times New Roman" w:cs="Times New Roman"/>
        </w:rPr>
      </w:pPr>
    </w:p>
    <w:sectPr w:rsidR="007827D0" w:rsidRPr="007827D0" w:rsidSect="00A712DF">
      <w:pgSz w:w="12240" w:h="15840"/>
      <w:pgMar w:top="1008" w:right="1296"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56D"/>
    <w:multiLevelType w:val="hybridMultilevel"/>
    <w:tmpl w:val="62A8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50EE0"/>
    <w:rsid w:val="00150BC2"/>
    <w:rsid w:val="0019178F"/>
    <w:rsid w:val="001C0C27"/>
    <w:rsid w:val="00326C48"/>
    <w:rsid w:val="00402DE8"/>
    <w:rsid w:val="00443183"/>
    <w:rsid w:val="004559D1"/>
    <w:rsid w:val="0050443E"/>
    <w:rsid w:val="005D42E4"/>
    <w:rsid w:val="006808D1"/>
    <w:rsid w:val="007827D0"/>
    <w:rsid w:val="007B436F"/>
    <w:rsid w:val="00842FCC"/>
    <w:rsid w:val="00851366"/>
    <w:rsid w:val="00860EBA"/>
    <w:rsid w:val="008960F3"/>
    <w:rsid w:val="009434C3"/>
    <w:rsid w:val="009F233B"/>
    <w:rsid w:val="00A158F1"/>
    <w:rsid w:val="00A712DF"/>
    <w:rsid w:val="00AD7627"/>
    <w:rsid w:val="00B56F5B"/>
    <w:rsid w:val="00B935B6"/>
    <w:rsid w:val="00CA3FED"/>
    <w:rsid w:val="00CF313F"/>
    <w:rsid w:val="00D708AC"/>
    <w:rsid w:val="00E56798"/>
    <w:rsid w:val="00E7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0E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1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D0"/>
    <w:pPr>
      <w:ind w:left="720"/>
      <w:contextualSpacing/>
    </w:pPr>
    <w:rPr>
      <w:rFonts w:eastAsia="Times New Roman" w:cs="Times New Roman"/>
      <w:szCs w:val="20"/>
    </w:rPr>
  </w:style>
  <w:style w:type="paragraph" w:styleId="BalloonText">
    <w:name w:val="Balloon Text"/>
    <w:basedOn w:val="Normal"/>
    <w:link w:val="BalloonTextChar"/>
    <w:uiPriority w:val="99"/>
    <w:semiHidden/>
    <w:unhideWhenUsed/>
    <w:rsid w:val="00E56798"/>
    <w:rPr>
      <w:rFonts w:ascii="Tahoma" w:hAnsi="Tahoma" w:cs="Tahoma"/>
      <w:sz w:val="16"/>
      <w:szCs w:val="16"/>
    </w:rPr>
  </w:style>
  <w:style w:type="character" w:customStyle="1" w:styleId="BalloonTextChar">
    <w:name w:val="Balloon Text Char"/>
    <w:basedOn w:val="DefaultParagraphFont"/>
    <w:link w:val="BalloonText"/>
    <w:uiPriority w:val="99"/>
    <w:semiHidden/>
    <w:rsid w:val="00E56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8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3134</Characters>
  <Application>Microsoft Macintosh Word</Application>
  <DocSecurity>0</DocSecurity>
  <Lines>72</Lines>
  <Paragraphs>30</Paragraphs>
  <ScaleCrop>false</ScaleCrop>
  <HeadingPairs>
    <vt:vector size="2" baseType="variant">
      <vt:variant>
        <vt:lpstr>Title</vt:lpstr>
      </vt:variant>
      <vt:variant>
        <vt:i4>1</vt:i4>
      </vt:variant>
    </vt:vector>
  </HeadingPairs>
  <TitlesOfParts>
    <vt:vector size="1" baseType="lpstr">
      <vt:lpstr/>
    </vt:vector>
  </TitlesOfParts>
  <Company>AdamsBroadwell</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tenslow</dc:creator>
  <cp:lastModifiedBy>Susan Rivo</cp:lastModifiedBy>
  <cp:revision>2</cp:revision>
  <cp:lastPrinted>2018-02-14T04:27:00Z</cp:lastPrinted>
  <dcterms:created xsi:type="dcterms:W3CDTF">2018-02-14T16:52:00Z</dcterms:created>
  <dcterms:modified xsi:type="dcterms:W3CDTF">2018-02-14T16:52:00Z</dcterms:modified>
</cp:coreProperties>
</file>